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 и освоить инструкции языка ассемблера mov и int.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Midnight Commander с помощью команды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42377"/>
            <wp:effectExtent b="0" l="0" r="0" t="0"/>
            <wp:docPr descr="Figure 1: Открытие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Открытие Midnight Commander</w:t>
      </w:r>
    </w:p>
    <w:bookmarkEnd w:id="0"/>
    <w:p>
      <w:pPr>
        <w:pStyle w:val="BodyText"/>
      </w:pPr>
      <w:r>
        <w:t xml:space="preserve">Перешла в каталог ~/work/arch-pc, созданный при выполнении лабораторной работы №4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42377"/>
            <wp:effectExtent b="0" l="0" r="0" t="0"/>
            <wp:docPr descr="Figure 2: Перемещение между директория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Создала каталог lab05 с помощью функциональной клавиши f7 и перешла в него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42377"/>
            <wp:effectExtent b="0" l="0" r="0" t="0"/>
            <wp:docPr descr="Figure 3: Создание папки lab05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папки lab05</w:t>
      </w:r>
    </w:p>
    <w:bookmarkEnd w:id="0"/>
    <w:p>
      <w:pPr>
        <w:pStyle w:val="BodyText"/>
      </w:pPr>
      <w:r>
        <w:t xml:space="preserve">Создала файл lab5-1.asm, пользуясь строкой ввода и командой touch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43175"/>
            <wp:effectExtent b="0" l="0" r="0" t="0"/>
            <wp:docPr descr="Figure 4: Созд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</w:t>
      </w:r>
    </w:p>
    <w:bookmarkEnd w:id="0"/>
    <w:p>
      <w:pPr>
        <w:pStyle w:val="BodyText"/>
      </w:pPr>
      <w:r>
        <w:t xml:space="preserve">Открыла созданный файл через редактор mcedit с помощью функциональной клавиши f4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37106"/>
            <wp:effectExtent b="0" l="0" r="0" t="0"/>
            <wp:docPr descr="Figure 5: Открыт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Открытие файла</w:t>
      </w:r>
    </w:p>
    <w:bookmarkEnd w:id="0"/>
    <w:p>
      <w:pPr>
        <w:pStyle w:val="BodyText"/>
      </w:pPr>
      <w:r>
        <w:t xml:space="preserve">Ввела в открытый файл текст программы для вывода сообщения на экран и запроса строки у пользователя, сохранила изменения. Открыла файл с помощью функциональной клавиши f3 для просмотра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37106"/>
            <wp:effectExtent b="0" l="0" r="0" t="0"/>
            <wp:docPr descr="Figure 6: Редактирование и просмотр измененн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и просмотр измененного файла</w:t>
      </w:r>
    </w:p>
    <w:bookmarkEnd w:id="0"/>
    <w:p>
      <w:pPr>
        <w:pStyle w:val="BodyText"/>
      </w:pPr>
      <w:r>
        <w:t xml:space="preserve">Транслировала файл lab5-1.asm в объектный командой nasm -f elf lab5-1.asm, выполнила компоновку объектногв исполняемый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72491"/>
            <wp:effectExtent b="0" l="0" r="0" t="0"/>
            <wp:docPr descr="Figure 7: Трансляция файла lab5-1.asm и компоновка объектного файла в исполняемый lab5-1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Трансляция файла lab5-1.asm и компоновка объектного файла в исполняемый lab5-1</w:t>
      </w:r>
    </w:p>
    <w:bookmarkEnd w:id="0"/>
    <w:p>
      <w:pPr>
        <w:pStyle w:val="BodyText"/>
      </w:pPr>
      <w:r>
        <w:t xml:space="preserve">Запустила исполняемый файл lab5-1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673600" cy="901700"/>
            <wp:effectExtent b="0" l="0" r="0" t="0"/>
            <wp:docPr descr="Figure 8: 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исполняемого файла</w:t>
      </w:r>
    </w:p>
    <w:bookmarkEnd w:id="0"/>
    <w:bookmarkStart w:id="85" w:name="подключение-внешнего-файла-in_out.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Скачала файл in_out.asm со страницы курса в ТУИС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122384"/>
            <wp:effectExtent b="0" l="0" r="0" t="0"/>
            <wp:docPr descr="Figure 9: Скачив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Скачивание файла</w:t>
      </w:r>
    </w:p>
    <w:bookmarkEnd w:id="0"/>
    <w:p>
      <w:pPr>
        <w:pStyle w:val="BodyText"/>
      </w:pPr>
      <w:r>
        <w:t xml:space="preserve">Открыла в левой панели каталог с файлом lab5-1.asm, а в другой каталог со скаченным файлом in_out.asm. Скопировала файл in_out.asm в каталог с файлом lab5-1.asm с помощью функциональной клавиши f5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784220"/>
            <wp:effectExtent b="0" l="0" r="0" t="0"/>
            <wp:docPr descr="Figure 10: Копирование файла in_out.asm в каталог с файлом lab5-1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Копирование файла in_out.asm в каталог с файлом lab5-1</w:t>
      </w:r>
    </w:p>
    <w:bookmarkEnd w:id="0"/>
    <w:p>
      <w:pPr>
        <w:pStyle w:val="BodyText"/>
      </w:pPr>
      <w:r>
        <w:t xml:space="preserve">Создала копию файла lab5-1.asm и назвала ее lab5-2.asm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695192"/>
            <wp:effectExtent b="0" l="0" r="0" t="0"/>
            <wp:docPr descr="Figure 11: Коп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Копирование файла</w:t>
      </w:r>
    </w:p>
    <w:bookmarkEnd w:id="0"/>
    <w:p>
      <w:pPr>
        <w:pStyle w:val="BodyText"/>
      </w:pPr>
      <w:r>
        <w:t xml:space="preserve">Отредактировала текст программы в файле lab5-2.asm с использованием подпрограмм из внешнего файла in_out.asm в соответствии с листингом 5.2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091353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t xml:space="preserve">Создала объектный, а затем и исполняемый файлы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727991"/>
            <wp:effectExtent b="0" l="0" r="0" t="0"/>
            <wp:docPr descr="Figure 13: Трансляция файла lab5-1.asm и компоновка объектного файла в исполняемый lab5-1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Трансляция файла lab5-1.asm и компоновка объектного файла в исполняемый lab5-1</w:t>
      </w:r>
    </w:p>
    <w:bookmarkEnd w:id="0"/>
    <w:p>
      <w:pPr>
        <w:pStyle w:val="BodyText"/>
      </w:pPr>
      <w:r>
        <w:t xml:space="preserve">Запустила исполняемый файл lab5-2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4356100" cy="711200"/>
            <wp:effectExtent b="0" l="0" r="0" t="0"/>
            <wp:docPr descr="Figure 14: Запуск исполняемого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исполняемого файла</w:t>
      </w:r>
    </w:p>
    <w:bookmarkEnd w:id="0"/>
    <w:p>
      <w:pPr>
        <w:pStyle w:val="BodyText"/>
      </w:pPr>
      <w:r>
        <w:t xml:space="preserve">Открыла файл lab5-2.asm с помощью функциональной клавиши f4, заменила подпрограмму sprintLF на sprint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902200" cy="3619500"/>
            <wp:effectExtent b="0" l="0" r="0" t="0"/>
            <wp:docPr descr="Figure 15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Редактирование файла</w:t>
      </w:r>
    </w:p>
    <w:bookmarkEnd w:id="0"/>
    <w:p>
      <w:pPr>
        <w:pStyle w:val="BodyText"/>
      </w:pPr>
      <w:r>
        <w:t xml:space="preserve">Снова создала исполняемый файл lab5-2 после редактирования и запустила его. Разница между подпрограммами sprintLF и sprint заключается в том, что sprint запрашивает ввод без переноса на новую строку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978400" cy="495300"/>
            <wp:effectExtent b="0" l="0" r="0" t="0"/>
            <wp:docPr descr="Figure 16: Запуск исполняемого фай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исполняемого файла</w:t>
      </w:r>
    </w:p>
    <w:bookmarkEnd w:id="0"/>
    <w:bookmarkEnd w:id="85"/>
    <w:bookmarkEnd w:id="86"/>
    <w:bookmarkStart w:id="111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Создала копию файла lab5-1.asm с помощью клавиши f5 и назвала его lab5-1-1.asm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3187532"/>
            <wp:effectExtent b="0" l="0" r="0" t="0"/>
            <wp:docPr descr="Figure 17: Копирование файл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Копирование файла</w:t>
      </w:r>
    </w:p>
    <w:bookmarkEnd w:id="0"/>
    <w:p>
      <w:pPr>
        <w:pStyle w:val="BodyText"/>
      </w:pPr>
      <w:r>
        <w:t xml:space="preserve">Внесла изменения в программу так, чтобы она выводила введенную строку на экран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3445239"/>
            <wp:effectExtent b="0" l="0" r="0" t="0"/>
            <wp:docPr descr="Figure 18: Редактирование файл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Редактирование файла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t xml:space="preserve">Создала исполняемый файл lab5-1-1 и запустила его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1483894"/>
            <wp:effectExtent b="0" l="0" r="0" t="0"/>
            <wp:docPr descr="Figure 19: Создание исполняемого файла lab5-1-1 и его запуск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Создание исполняемого файла lab5-1-1 и его запуск</w:t>
      </w:r>
    </w:p>
    <w:bookmarkEnd w:id="0"/>
    <w:p>
      <w:pPr>
        <w:pStyle w:val="BodyText"/>
      </w:pPr>
      <w:r>
        <w:t xml:space="preserve">Создала копию файла lab5-2.asm с помощью клавиши f5 и назвала его lab5-2-1.asm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3187532"/>
            <wp:effectExtent b="0" l="0" r="0" t="0"/>
            <wp:docPr descr="Figure 20: Копирование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Копирование файла</w:t>
      </w:r>
    </w:p>
    <w:bookmarkEnd w:id="0"/>
    <w:p>
      <w:pPr>
        <w:pStyle w:val="BodyText"/>
      </w:pPr>
      <w:r>
        <w:t xml:space="preserve">Внесла изменения в программу с использованием подпрограмм из внешнего файла in_out.asm так, чтобы она выводила введенную строку на экран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3187532"/>
            <wp:effectExtent b="0" l="0" r="0" t="0"/>
            <wp:docPr descr="Figure 21: Редакт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Редактирование файла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Создала исполняемый файл lab5-2-1 и запустила его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1328429"/>
            <wp:effectExtent b="0" l="0" r="0" t="0"/>
            <wp:docPr descr="Figure 22: Создание исполняемого файла lab5-2-1 и его запуск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Создание исполняемого файла lab5-2-1 и его запуск</w:t>
      </w:r>
    </w:p>
    <w:bookmarkEnd w:id="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приобрела практические навыки работы в Midnight Commander и освоила инструкции языка ассемблера mov и int.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5" Target="media/rId2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Хамзина Виктория Валентиновна</dc:creator>
  <dc:language>ru-RU</dc:language>
  <cp:keywords/>
  <dcterms:created xsi:type="dcterms:W3CDTF">2023-11-11T21:04:46Z</dcterms:created>
  <dcterms:modified xsi:type="dcterms:W3CDTF">2023-11-11T21:04:46Z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