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E945" w14:textId="77777777" w:rsidR="007D5580" w:rsidRDefault="007D5580" w:rsidP="006478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6957CE" w14:textId="7D76B176" w:rsidR="007D5580" w:rsidRDefault="007D5580" w:rsidP="007D558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Resumen de CAAT´S</w:t>
      </w:r>
    </w:p>
    <w:p w14:paraId="4D82F1A7" w14:textId="6B41A0DB" w:rsidR="00611451" w:rsidRPr="00611451" w:rsidRDefault="00611451" w:rsidP="007D5580">
      <w:p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611451">
        <w:rPr>
          <w:rFonts w:ascii="Arial" w:hAnsi="Arial" w:cs="Arial"/>
          <w:sz w:val="24"/>
          <w:szCs w:val="24"/>
        </w:rPr>
        <w:t>CAATs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 son "técnicas que utilizan computadoras para automatizar o asistir en la realización de auditorías" (Braun &amp; Davis, 2003). Estas técnicas pueden variar desde el uso de hojas de cálculo hasta programas especializados de auditoría.</w:t>
      </w:r>
    </w:p>
    <w:p w14:paraId="1583D4E2" w14:textId="0DD32CC6" w:rsidR="007D5580" w:rsidRPr="007D5580" w:rsidRDefault="007D5580" w:rsidP="007D5580">
      <w:p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Denominada por sus siglas en inglés (</w:t>
      </w:r>
      <w:proofErr w:type="spellStart"/>
      <w:r w:rsidRPr="007D5580">
        <w:rPr>
          <w:rFonts w:ascii="Arial" w:hAnsi="Arial" w:cs="Arial"/>
          <w:sz w:val="24"/>
          <w:szCs w:val="24"/>
        </w:rPr>
        <w:t>Computer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580">
        <w:rPr>
          <w:rFonts w:ascii="Arial" w:hAnsi="Arial" w:cs="Arial"/>
          <w:sz w:val="24"/>
          <w:szCs w:val="24"/>
        </w:rPr>
        <w:t>Assisted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Audit </w:t>
      </w:r>
      <w:proofErr w:type="spellStart"/>
      <w:r w:rsidRPr="007D5580">
        <w:rPr>
          <w:rFonts w:ascii="Arial" w:hAnsi="Arial" w:cs="Arial"/>
          <w:sz w:val="24"/>
          <w:szCs w:val="24"/>
        </w:rPr>
        <w:t>Techniques</w:t>
      </w:r>
      <w:proofErr w:type="spellEnd"/>
      <w:r w:rsidRPr="007D5580">
        <w:rPr>
          <w:rFonts w:ascii="Arial" w:hAnsi="Arial" w:cs="Arial"/>
          <w:sz w:val="24"/>
          <w:szCs w:val="24"/>
        </w:rPr>
        <w:t>) o Técnicas de Auditoría Asistidas por Computador. Son herramientas y técnicas de auditoría que permiten al auditor aumentar el alcance y la eficiencia de la auditoría con procedimientos automatizados.</w:t>
      </w:r>
    </w:p>
    <w:p w14:paraId="4C4DB5C2" w14:textId="40B9C73A" w:rsidR="007D5580" w:rsidRPr="001B09DA" w:rsidRDefault="007D5580" w:rsidP="007D558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 xml:space="preserve">Las soluciones </w:t>
      </w:r>
      <w:proofErr w:type="spellStart"/>
      <w:r w:rsidRPr="001B09DA">
        <w:rPr>
          <w:rFonts w:ascii="Arial" w:hAnsi="Arial" w:cs="Arial"/>
          <w:b/>
          <w:bCs/>
          <w:sz w:val="24"/>
          <w:szCs w:val="24"/>
        </w:rPr>
        <w:t>Caat</w:t>
      </w:r>
      <w:proofErr w:type="spellEnd"/>
      <w:r w:rsidRPr="001B09DA">
        <w:rPr>
          <w:rFonts w:ascii="Arial" w:hAnsi="Arial" w:cs="Arial"/>
          <w:b/>
          <w:bCs/>
          <w:sz w:val="24"/>
          <w:szCs w:val="24"/>
        </w:rPr>
        <w:t xml:space="preserve"> se pueden utilizar para realizar varios procedimientos de auditoría incluyendo:</w:t>
      </w:r>
    </w:p>
    <w:p w14:paraId="5C42C1FF" w14:textId="4EAEBA34" w:rsidR="007D5580" w:rsidRPr="007D5580" w:rsidRDefault="007D5580" w:rsidP="007D55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Fácil seguimiento y administración de problemas y cuestiones relevantes.</w:t>
      </w:r>
    </w:p>
    <w:p w14:paraId="08192A68" w14:textId="117F1335" w:rsidR="007D5580" w:rsidRPr="007D5580" w:rsidRDefault="007D5580" w:rsidP="007D55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Panel de información robusto para la gestión de contratos y datos de rendimiento.</w:t>
      </w:r>
    </w:p>
    <w:p w14:paraId="487C984B" w14:textId="3F2EBB30" w:rsidR="007D5580" w:rsidRPr="007D5580" w:rsidRDefault="007D5580" w:rsidP="007D55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Reportes informativos que arrojan los niveles de confianza del proyecto.</w:t>
      </w:r>
    </w:p>
    <w:p w14:paraId="6EEB5E25" w14:textId="0CFD793E" w:rsidR="007D5580" w:rsidRPr="007D5580" w:rsidRDefault="007D5580" w:rsidP="007D55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Técnicas sofisticadas para determinar los planes de contingencia y respuesta al riesgo.</w:t>
      </w:r>
    </w:p>
    <w:p w14:paraId="568796AB" w14:textId="53140D4A" w:rsidR="007D5580" w:rsidRPr="007D5580" w:rsidRDefault="007D5580" w:rsidP="007D55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Control y visualización del rendimiento del proyecto comparado con el plan</w:t>
      </w:r>
    </w:p>
    <w:p w14:paraId="686D29A2" w14:textId="77777777" w:rsid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12E8CFAC" w14:textId="03D6F477" w:rsidR="001B09DA" w:rsidRPr="001B09DA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Definición y Objetivos</w:t>
      </w:r>
    </w:p>
    <w:p w14:paraId="589F8C76" w14:textId="380B74D1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B09DA">
        <w:rPr>
          <w:rFonts w:ascii="Arial" w:hAnsi="Arial" w:cs="Arial"/>
          <w:sz w:val="24"/>
          <w:szCs w:val="24"/>
        </w:rPr>
        <w:t>CAAT's</w:t>
      </w:r>
      <w:proofErr w:type="spellEnd"/>
      <w:r w:rsidRPr="001B09DA">
        <w:rPr>
          <w:rFonts w:ascii="Arial" w:hAnsi="Arial" w:cs="Arial"/>
          <w:sz w:val="24"/>
          <w:szCs w:val="24"/>
        </w:rPr>
        <w:t xml:space="preserve"> son herramientas y técnicas de software utilizadas por los auditores para realizar análisis y evaluaciones de datos electrónicos. Los principales objetivos de </w:t>
      </w:r>
      <w:proofErr w:type="spellStart"/>
      <w:r w:rsidRPr="001B09DA">
        <w:rPr>
          <w:rFonts w:ascii="Arial" w:hAnsi="Arial" w:cs="Arial"/>
          <w:sz w:val="24"/>
          <w:szCs w:val="24"/>
        </w:rPr>
        <w:t>CAAT's</w:t>
      </w:r>
      <w:proofErr w:type="spellEnd"/>
      <w:r w:rsidRPr="001B09DA">
        <w:rPr>
          <w:rFonts w:ascii="Arial" w:hAnsi="Arial" w:cs="Arial"/>
          <w:sz w:val="24"/>
          <w:szCs w:val="24"/>
        </w:rPr>
        <w:t xml:space="preserve"> incluyen:</w:t>
      </w:r>
    </w:p>
    <w:p w14:paraId="7BDC6B39" w14:textId="77777777" w:rsidR="001B09DA" w:rsidRPr="001B09DA" w:rsidRDefault="001B09DA" w:rsidP="001B09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Automatización de tareas repetitivas:</w:t>
      </w:r>
      <w:r w:rsidRPr="001B09DA">
        <w:rPr>
          <w:rFonts w:ascii="Arial" w:hAnsi="Arial" w:cs="Arial"/>
          <w:sz w:val="24"/>
          <w:szCs w:val="24"/>
        </w:rPr>
        <w:t xml:space="preserve"> Reducir el tiempo y esfuerzo manual requerido para revisar y analizar datos.</w:t>
      </w:r>
    </w:p>
    <w:p w14:paraId="520A5A2C" w14:textId="77777777" w:rsidR="001B09DA" w:rsidRPr="001B09DA" w:rsidRDefault="001B09DA" w:rsidP="001B09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Mejora en la precisión:</w:t>
      </w:r>
      <w:r w:rsidRPr="001B09DA">
        <w:rPr>
          <w:rFonts w:ascii="Arial" w:hAnsi="Arial" w:cs="Arial"/>
          <w:sz w:val="24"/>
          <w:szCs w:val="24"/>
        </w:rPr>
        <w:t xml:space="preserve"> Minimizar errores humanos y aumentar la exactitud de los resultados.</w:t>
      </w:r>
    </w:p>
    <w:p w14:paraId="72323C8C" w14:textId="2A8D3551" w:rsidR="001B09DA" w:rsidRDefault="001B09DA" w:rsidP="001B09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lastRenderedPageBreak/>
        <w:t>Análisis exhaustivo de datos:</w:t>
      </w:r>
      <w:r w:rsidRPr="001B09DA">
        <w:rPr>
          <w:rFonts w:ascii="Arial" w:hAnsi="Arial" w:cs="Arial"/>
          <w:sz w:val="24"/>
          <w:szCs w:val="24"/>
        </w:rPr>
        <w:t xml:space="preserve"> Permitir la revisión completa de grandes conjuntos de datos en lugar de basarse en muestras.</w:t>
      </w:r>
    </w:p>
    <w:p w14:paraId="2AAC073F" w14:textId="0C49BCA6" w:rsidR="007D5580" w:rsidRPr="001B09DA" w:rsidRDefault="001B09DA" w:rsidP="001B09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Detección de fraudes y errores:</w:t>
      </w:r>
      <w:r w:rsidRPr="001B09DA">
        <w:rPr>
          <w:rFonts w:ascii="Arial" w:hAnsi="Arial" w:cs="Arial"/>
          <w:sz w:val="24"/>
          <w:szCs w:val="24"/>
        </w:rPr>
        <w:t xml:space="preserve"> Identificar irregularidades, fraudes y errores en los sistemas de información.</w:t>
      </w:r>
    </w:p>
    <w:p w14:paraId="60EA6764" w14:textId="77777777" w:rsidR="001B09DA" w:rsidRDefault="001B09DA" w:rsidP="007D5580">
      <w:pPr>
        <w:spacing w:line="360" w:lineRule="auto"/>
        <w:rPr>
          <w:rFonts w:ascii="Arial" w:hAnsi="Arial" w:cs="Arial"/>
          <w:sz w:val="24"/>
          <w:szCs w:val="24"/>
        </w:rPr>
      </w:pPr>
    </w:p>
    <w:p w14:paraId="0961DF3A" w14:textId="3ABA4802" w:rsidR="001B09DA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 xml:space="preserve">Tipos de </w:t>
      </w:r>
      <w:proofErr w:type="spellStart"/>
      <w:r w:rsidRPr="001B09DA">
        <w:rPr>
          <w:rFonts w:ascii="Arial" w:hAnsi="Arial" w:cs="Arial"/>
          <w:b/>
          <w:bCs/>
          <w:sz w:val="24"/>
          <w:szCs w:val="24"/>
        </w:rPr>
        <w:t>CAAT's</w:t>
      </w:r>
      <w:proofErr w:type="spellEnd"/>
    </w:p>
    <w:p w14:paraId="0ABD7C74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 xml:space="preserve">Existen diversas herramientas y técnicas de </w:t>
      </w:r>
      <w:proofErr w:type="spellStart"/>
      <w:r w:rsidRPr="001B09DA">
        <w:rPr>
          <w:rFonts w:ascii="Arial" w:hAnsi="Arial" w:cs="Arial"/>
          <w:sz w:val="24"/>
          <w:szCs w:val="24"/>
        </w:rPr>
        <w:t>CAAT's</w:t>
      </w:r>
      <w:proofErr w:type="spellEnd"/>
      <w:r w:rsidRPr="001B09DA">
        <w:rPr>
          <w:rFonts w:ascii="Arial" w:hAnsi="Arial" w:cs="Arial"/>
          <w:sz w:val="24"/>
          <w:szCs w:val="24"/>
        </w:rPr>
        <w:t>, entre las que se incluyen:</w:t>
      </w:r>
    </w:p>
    <w:p w14:paraId="5B646AFC" w14:textId="77777777" w:rsidR="00611451" w:rsidRDefault="001B09DA" w:rsidP="001B09D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b/>
          <w:bCs/>
          <w:sz w:val="24"/>
          <w:szCs w:val="24"/>
        </w:rPr>
        <w:t>Pruebas de detalles:</w:t>
      </w:r>
      <w:r w:rsidRPr="00611451">
        <w:rPr>
          <w:rFonts w:ascii="Arial" w:hAnsi="Arial" w:cs="Arial"/>
          <w:sz w:val="24"/>
          <w:szCs w:val="24"/>
        </w:rPr>
        <w:t xml:space="preserve"> </w:t>
      </w:r>
      <w:r w:rsidR="00611451" w:rsidRPr="00611451">
        <w:rPr>
          <w:rFonts w:ascii="Arial" w:hAnsi="Arial" w:cs="Arial"/>
          <w:sz w:val="24"/>
          <w:szCs w:val="24"/>
        </w:rPr>
        <w:t xml:space="preserve">Este tipo de </w:t>
      </w:r>
      <w:proofErr w:type="spellStart"/>
      <w:r w:rsidR="00611451" w:rsidRPr="00611451">
        <w:rPr>
          <w:rFonts w:ascii="Arial" w:hAnsi="Arial" w:cs="Arial"/>
          <w:sz w:val="24"/>
          <w:szCs w:val="24"/>
        </w:rPr>
        <w:t>CAATs</w:t>
      </w:r>
      <w:proofErr w:type="spellEnd"/>
      <w:r w:rsidR="00611451" w:rsidRPr="00611451">
        <w:rPr>
          <w:rFonts w:ascii="Arial" w:hAnsi="Arial" w:cs="Arial"/>
          <w:sz w:val="24"/>
          <w:szCs w:val="24"/>
        </w:rPr>
        <w:t xml:space="preserve"> ayuda a verificar la exactitud de las transacciones individuales y los saldos contables. Según </w:t>
      </w:r>
      <w:proofErr w:type="spellStart"/>
      <w:r w:rsidR="00611451" w:rsidRPr="00611451">
        <w:rPr>
          <w:rFonts w:ascii="Arial" w:hAnsi="Arial" w:cs="Arial"/>
          <w:sz w:val="24"/>
          <w:szCs w:val="24"/>
        </w:rPr>
        <w:t>Sayana</w:t>
      </w:r>
      <w:proofErr w:type="spellEnd"/>
      <w:r w:rsidR="00611451" w:rsidRPr="00611451">
        <w:rPr>
          <w:rFonts w:ascii="Arial" w:hAnsi="Arial" w:cs="Arial"/>
          <w:sz w:val="24"/>
          <w:szCs w:val="24"/>
        </w:rPr>
        <w:t xml:space="preserve"> (2003), "estas pruebas permiten a los auditores examinar grandes cantidades de datos para detectar posibles errores o fraudes".</w:t>
      </w:r>
    </w:p>
    <w:p w14:paraId="462E9D4A" w14:textId="1A737BE3" w:rsidR="001B09DA" w:rsidRPr="00611451" w:rsidRDefault="001B09DA" w:rsidP="001B09D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b/>
          <w:bCs/>
          <w:sz w:val="24"/>
          <w:szCs w:val="24"/>
        </w:rPr>
        <w:t>Pruebas de controles:</w:t>
      </w:r>
      <w:r w:rsidRPr="00611451">
        <w:rPr>
          <w:rFonts w:ascii="Arial" w:hAnsi="Arial" w:cs="Arial"/>
          <w:sz w:val="24"/>
          <w:szCs w:val="24"/>
        </w:rPr>
        <w:t xml:space="preserve"> Evaluación de la efectividad de los controles internos.</w:t>
      </w:r>
    </w:p>
    <w:p w14:paraId="58D3F7B6" w14:textId="77777777" w:rsidR="00611451" w:rsidRDefault="001B09DA" w:rsidP="001B09D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b/>
          <w:bCs/>
          <w:sz w:val="24"/>
          <w:szCs w:val="24"/>
        </w:rPr>
        <w:t>Análisis de datos:</w:t>
      </w:r>
      <w:r w:rsidRPr="00611451">
        <w:rPr>
          <w:rFonts w:ascii="Arial" w:hAnsi="Arial" w:cs="Arial"/>
          <w:sz w:val="24"/>
          <w:szCs w:val="24"/>
        </w:rPr>
        <w:t xml:space="preserve"> </w:t>
      </w:r>
      <w:r w:rsidR="00611451" w:rsidRPr="00611451">
        <w:rPr>
          <w:rFonts w:ascii="Arial" w:hAnsi="Arial" w:cs="Arial"/>
          <w:sz w:val="24"/>
          <w:szCs w:val="24"/>
        </w:rPr>
        <w:t>El uso de software de análisis de datos permite a los auditores realizar revisiones más detalladas y sofisticadas. "El análisis de datos puede descubrir patrones, correlaciones y anomalías que no serían evidentes con métodos tradicionales" (</w:t>
      </w:r>
      <w:proofErr w:type="spellStart"/>
      <w:r w:rsidR="00611451" w:rsidRPr="00611451">
        <w:rPr>
          <w:rFonts w:ascii="Arial" w:hAnsi="Arial" w:cs="Arial"/>
          <w:sz w:val="24"/>
          <w:szCs w:val="24"/>
        </w:rPr>
        <w:t>Coderre</w:t>
      </w:r>
      <w:proofErr w:type="spellEnd"/>
      <w:r w:rsidR="00611451" w:rsidRPr="00611451">
        <w:rPr>
          <w:rFonts w:ascii="Arial" w:hAnsi="Arial" w:cs="Arial"/>
          <w:sz w:val="24"/>
          <w:szCs w:val="24"/>
        </w:rPr>
        <w:t>, 2009).</w:t>
      </w:r>
    </w:p>
    <w:p w14:paraId="3B5A8C83" w14:textId="0AED9E06" w:rsidR="001B09DA" w:rsidRPr="00611451" w:rsidRDefault="001B09DA" w:rsidP="001B09D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b/>
          <w:bCs/>
          <w:sz w:val="24"/>
          <w:szCs w:val="24"/>
        </w:rPr>
        <w:t>Software de auditoría:</w:t>
      </w:r>
      <w:r w:rsidRPr="00611451">
        <w:rPr>
          <w:rFonts w:ascii="Arial" w:hAnsi="Arial" w:cs="Arial"/>
          <w:sz w:val="24"/>
          <w:szCs w:val="24"/>
        </w:rPr>
        <w:t xml:space="preserve"> Herramientas específicas como ACL (Audit </w:t>
      </w:r>
      <w:proofErr w:type="spellStart"/>
      <w:r w:rsidRPr="00611451">
        <w:rPr>
          <w:rFonts w:ascii="Arial" w:hAnsi="Arial" w:cs="Arial"/>
          <w:sz w:val="24"/>
          <w:szCs w:val="24"/>
        </w:rPr>
        <w:t>Command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451">
        <w:rPr>
          <w:rFonts w:ascii="Arial" w:hAnsi="Arial" w:cs="Arial"/>
          <w:sz w:val="24"/>
          <w:szCs w:val="24"/>
        </w:rPr>
        <w:t>Language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11451">
        <w:rPr>
          <w:rFonts w:ascii="Arial" w:hAnsi="Arial" w:cs="Arial"/>
          <w:sz w:val="24"/>
          <w:szCs w:val="24"/>
        </w:rPr>
        <w:t>y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 IDEA (Interactive Data </w:t>
      </w:r>
      <w:proofErr w:type="spellStart"/>
      <w:r w:rsidRPr="00611451">
        <w:rPr>
          <w:rFonts w:ascii="Arial" w:hAnsi="Arial" w:cs="Arial"/>
          <w:sz w:val="24"/>
          <w:szCs w:val="24"/>
        </w:rPr>
        <w:t>Extraction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11451">
        <w:rPr>
          <w:rFonts w:ascii="Arial" w:hAnsi="Arial" w:cs="Arial"/>
          <w:sz w:val="24"/>
          <w:szCs w:val="24"/>
        </w:rPr>
        <w:t>Analysis</w:t>
      </w:r>
      <w:proofErr w:type="spellEnd"/>
      <w:r w:rsidRPr="00611451">
        <w:rPr>
          <w:rFonts w:ascii="Arial" w:hAnsi="Arial" w:cs="Arial"/>
          <w:sz w:val="24"/>
          <w:szCs w:val="24"/>
        </w:rPr>
        <w:t>).</w:t>
      </w:r>
    </w:p>
    <w:p w14:paraId="1BCD5003" w14:textId="6B34BAAB" w:rsidR="001B09DA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 xml:space="preserve">Beneficios de </w:t>
      </w:r>
      <w:proofErr w:type="spellStart"/>
      <w:r w:rsidRPr="001B09DA">
        <w:rPr>
          <w:rFonts w:ascii="Arial" w:hAnsi="Arial" w:cs="Arial"/>
          <w:b/>
          <w:bCs/>
          <w:sz w:val="24"/>
          <w:szCs w:val="24"/>
        </w:rPr>
        <w:t>CAAT's</w:t>
      </w:r>
      <w:proofErr w:type="spellEnd"/>
    </w:p>
    <w:p w14:paraId="60EA183F" w14:textId="70FC1CC6" w:rsidR="00611451" w:rsidRPr="00611451" w:rsidRDefault="00611451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611451">
        <w:rPr>
          <w:rFonts w:ascii="Arial" w:hAnsi="Arial" w:cs="Arial"/>
          <w:sz w:val="24"/>
          <w:szCs w:val="24"/>
        </w:rPr>
        <w:t xml:space="preserve">El uso de </w:t>
      </w:r>
      <w:proofErr w:type="spellStart"/>
      <w:r w:rsidRPr="00611451">
        <w:rPr>
          <w:rFonts w:ascii="Arial" w:hAnsi="Arial" w:cs="Arial"/>
          <w:sz w:val="24"/>
          <w:szCs w:val="24"/>
        </w:rPr>
        <w:t>CAATs</w:t>
      </w:r>
      <w:proofErr w:type="spellEnd"/>
      <w:r w:rsidRPr="00611451">
        <w:rPr>
          <w:rFonts w:ascii="Arial" w:hAnsi="Arial" w:cs="Arial"/>
          <w:sz w:val="24"/>
          <w:szCs w:val="24"/>
        </w:rPr>
        <w:t xml:space="preserve"> puede reducir significativamente el tiempo necesario para realizar una auditoría (</w:t>
      </w:r>
      <w:proofErr w:type="spellStart"/>
      <w:r w:rsidRPr="00611451">
        <w:rPr>
          <w:rFonts w:ascii="Arial" w:hAnsi="Arial" w:cs="Arial"/>
          <w:sz w:val="24"/>
          <w:szCs w:val="24"/>
        </w:rPr>
        <w:t>Singleton</w:t>
      </w:r>
      <w:proofErr w:type="spellEnd"/>
      <w:r w:rsidRPr="00611451">
        <w:rPr>
          <w:rFonts w:ascii="Arial" w:hAnsi="Arial" w:cs="Arial"/>
          <w:sz w:val="24"/>
          <w:szCs w:val="24"/>
        </w:rPr>
        <w:t>, 2010). Los auditores pueden procesar y analizar grandes volúmenes de datos más rápidamente que con métodos manuales.</w:t>
      </w:r>
    </w:p>
    <w:p w14:paraId="439CB5E7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Incrementan o amplían el alcance de la investigación y permiten realizar pruebas que no pueden efectuarse manualmente.</w:t>
      </w:r>
    </w:p>
    <w:p w14:paraId="6DFB27AC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Incrementan el alcance y calidad de los muestreos, verificando un gran número de elementos.</w:t>
      </w:r>
    </w:p>
    <w:p w14:paraId="572DD9A2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Elevan la calidad y fiabilidad de las verificaciones a realizar.</w:t>
      </w:r>
    </w:p>
    <w:p w14:paraId="15030847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Reducen el período de las pruebas y procedimientos de muestreos a un menor costo.</w:t>
      </w:r>
    </w:p>
    <w:p w14:paraId="306138E7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lastRenderedPageBreak/>
        <w:t>Garantizan el menor número de interrupciones posibles a la entidad auditada.</w:t>
      </w:r>
    </w:p>
    <w:p w14:paraId="1CD0B6BC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Brindan al auditor autonomía e independencia de trabajo.</w:t>
      </w:r>
    </w:p>
    <w:p w14:paraId="0DFF0259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Permiten efectuar simulaciones sobre los procesos sujetos a examen y monitorear el trabajo de las unidades.</w:t>
      </w:r>
    </w:p>
    <w:p w14:paraId="0B09BEB7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Realizar un plan a priori sobre los puntos con potencial violación del Control Interno.</w:t>
      </w:r>
    </w:p>
    <w:p w14:paraId="0FE636AB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Disminución considerable del riesgo de no-detección de los problemas.</w:t>
      </w:r>
    </w:p>
    <w:p w14:paraId="0DCBFCD7" w14:textId="77777777" w:rsidR="00413725" w:rsidRP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Posibilidad de que los auditores actuantes puedan centrar su atención en aquellos indicadores que muestren saldos inusuales o variaciones significativas, que precisan de ser revisados como parte de la auditoría.</w:t>
      </w:r>
    </w:p>
    <w:p w14:paraId="65AF78DA" w14:textId="7537775E" w:rsidR="00413725" w:rsidRDefault="00413725" w:rsidP="0041372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Elevación de la productividad y de la profundidad de los análisis realizados en la auditoría.</w:t>
      </w:r>
    </w:p>
    <w:p w14:paraId="6BEB4463" w14:textId="77777777" w:rsidR="00611451" w:rsidRPr="00413725" w:rsidRDefault="00611451" w:rsidP="0061145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688F5F8" w14:textId="77777777" w:rsidR="001B09DA" w:rsidRPr="001B09DA" w:rsidRDefault="001B09DA" w:rsidP="001B09D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49ECFA9" w14:textId="754B0B31" w:rsidR="007D5580" w:rsidRPr="001B09DA" w:rsidRDefault="007D5580" w:rsidP="007D558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>Técnicas de auditoría asistidas por computadora (CAAT´S)</w:t>
      </w:r>
    </w:p>
    <w:p w14:paraId="3C4DA834" w14:textId="77777777" w:rsidR="001B09DA" w:rsidRDefault="007D5580" w:rsidP="007D5580">
      <w:p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La norma SAP 1009 (</w:t>
      </w:r>
      <w:proofErr w:type="spellStart"/>
      <w:r w:rsidRPr="007D5580">
        <w:rPr>
          <w:rFonts w:ascii="Arial" w:hAnsi="Arial" w:cs="Arial"/>
          <w:sz w:val="24"/>
          <w:szCs w:val="24"/>
        </w:rPr>
        <w:t>Statement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580">
        <w:rPr>
          <w:rFonts w:ascii="Arial" w:hAnsi="Arial" w:cs="Arial"/>
          <w:sz w:val="24"/>
          <w:szCs w:val="24"/>
        </w:rPr>
        <w:t>of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580">
        <w:rPr>
          <w:rFonts w:ascii="Arial" w:hAnsi="Arial" w:cs="Arial"/>
          <w:sz w:val="24"/>
          <w:szCs w:val="24"/>
        </w:rPr>
        <w:t>Auditing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580">
        <w:rPr>
          <w:rFonts w:ascii="Arial" w:hAnsi="Arial" w:cs="Arial"/>
          <w:sz w:val="24"/>
          <w:szCs w:val="24"/>
        </w:rPr>
        <w:t>Practice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) denominada </w:t>
      </w:r>
      <w:proofErr w:type="spellStart"/>
      <w:r w:rsidRPr="007D5580">
        <w:rPr>
          <w:rFonts w:ascii="Arial" w:hAnsi="Arial" w:cs="Arial"/>
          <w:sz w:val="24"/>
          <w:szCs w:val="24"/>
        </w:rPr>
        <w:t>Computer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580">
        <w:rPr>
          <w:rFonts w:ascii="Arial" w:hAnsi="Arial" w:cs="Arial"/>
          <w:sz w:val="24"/>
          <w:szCs w:val="24"/>
        </w:rPr>
        <w:t>Assisted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Audit </w:t>
      </w:r>
      <w:proofErr w:type="spellStart"/>
      <w:r w:rsidRPr="007D5580">
        <w:rPr>
          <w:rFonts w:ascii="Arial" w:hAnsi="Arial" w:cs="Arial"/>
          <w:sz w:val="24"/>
          <w:szCs w:val="24"/>
        </w:rPr>
        <w:t>Techniques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D5580">
        <w:rPr>
          <w:rFonts w:ascii="Arial" w:hAnsi="Arial" w:cs="Arial"/>
          <w:sz w:val="24"/>
          <w:szCs w:val="24"/>
        </w:rPr>
        <w:t>CAATs</w:t>
      </w:r>
      <w:proofErr w:type="spellEnd"/>
      <w:r w:rsidRPr="007D5580">
        <w:rPr>
          <w:rFonts w:ascii="Arial" w:hAnsi="Arial" w:cs="Arial"/>
          <w:sz w:val="24"/>
          <w:szCs w:val="24"/>
        </w:rPr>
        <w:t>) o Técnicas de Auditoría Asistidas por Computadora (</w:t>
      </w:r>
      <w:proofErr w:type="spellStart"/>
      <w:r w:rsidRPr="007D5580">
        <w:rPr>
          <w:rFonts w:ascii="Arial" w:hAnsi="Arial" w:cs="Arial"/>
          <w:sz w:val="24"/>
          <w:szCs w:val="24"/>
        </w:rPr>
        <w:t>TAAC's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), plantea el uso de dichas técnicas en la auditoría de sistemas. Las </w:t>
      </w:r>
      <w:proofErr w:type="spellStart"/>
      <w:r w:rsidRPr="007D5580">
        <w:rPr>
          <w:rFonts w:ascii="Arial" w:hAnsi="Arial" w:cs="Arial"/>
          <w:sz w:val="24"/>
          <w:szCs w:val="24"/>
        </w:rPr>
        <w:t>TAAC’s</w:t>
      </w:r>
      <w:proofErr w:type="spellEnd"/>
      <w:r w:rsidRPr="007D5580">
        <w:rPr>
          <w:rFonts w:ascii="Arial" w:hAnsi="Arial" w:cs="Arial"/>
          <w:sz w:val="24"/>
          <w:szCs w:val="24"/>
        </w:rPr>
        <w:t xml:space="preserve"> son un conjunto de técnicas y herramientas utilizados en el desarrollo de las auditorias informáticas con el fin de mejorar la eficiencia, alcance y confiabilidad de los análisis efectuados por el auditor, a los sistemas y los datos de la entidad auditada. Incluyen métodos y procedimientos </w:t>
      </w:r>
    </w:p>
    <w:p w14:paraId="60F9D730" w14:textId="55DA8C85" w:rsidR="007D5580" w:rsidRPr="007D5580" w:rsidRDefault="007D5580" w:rsidP="007D5580">
      <w:pPr>
        <w:spacing w:line="360" w:lineRule="auto"/>
        <w:rPr>
          <w:rFonts w:ascii="Arial" w:hAnsi="Arial" w:cs="Arial"/>
          <w:sz w:val="24"/>
          <w:szCs w:val="24"/>
        </w:rPr>
      </w:pPr>
      <w:r w:rsidRPr="007D5580">
        <w:rPr>
          <w:rFonts w:ascii="Arial" w:hAnsi="Arial" w:cs="Arial"/>
          <w:sz w:val="24"/>
          <w:szCs w:val="24"/>
        </w:rPr>
        <w:t>empleados para efectuar su trabajo, que pueden ser administrativos, analíticos, informáticos, entre otros; los cuales, son de suma importancia para el auditor informático cuando este realiza una auditoría, sin dejar a un lado las técnicas tradicionales como son la inspección, observación, confirmación, revisión, etc...</w:t>
      </w:r>
    </w:p>
    <w:p w14:paraId="714F2210" w14:textId="77777777" w:rsidR="001B09DA" w:rsidRPr="001B09DA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09DA">
        <w:rPr>
          <w:rFonts w:ascii="Arial" w:hAnsi="Arial" w:cs="Arial"/>
          <w:b/>
          <w:bCs/>
          <w:sz w:val="24"/>
          <w:szCs w:val="24"/>
        </w:rPr>
        <w:t xml:space="preserve">Uso de las </w:t>
      </w:r>
      <w:proofErr w:type="spellStart"/>
      <w:r w:rsidRPr="001B09DA">
        <w:rPr>
          <w:rFonts w:ascii="Arial" w:hAnsi="Arial" w:cs="Arial"/>
          <w:b/>
          <w:bCs/>
          <w:sz w:val="24"/>
          <w:szCs w:val="24"/>
        </w:rPr>
        <w:t>TAAC’s</w:t>
      </w:r>
      <w:proofErr w:type="spellEnd"/>
    </w:p>
    <w:p w14:paraId="03DAA0C6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lastRenderedPageBreak/>
        <w:t xml:space="preserve">Las </w:t>
      </w:r>
      <w:proofErr w:type="spellStart"/>
      <w:r w:rsidRPr="001B09DA">
        <w:rPr>
          <w:rFonts w:ascii="Arial" w:hAnsi="Arial" w:cs="Arial"/>
          <w:sz w:val="24"/>
          <w:szCs w:val="24"/>
        </w:rPr>
        <w:t>TAAC’s</w:t>
      </w:r>
      <w:proofErr w:type="spellEnd"/>
      <w:r w:rsidRPr="001B09DA">
        <w:rPr>
          <w:rFonts w:ascii="Arial" w:hAnsi="Arial" w:cs="Arial"/>
          <w:sz w:val="24"/>
          <w:szCs w:val="24"/>
        </w:rPr>
        <w:t xml:space="preserve"> incluyen distintos tipos de herramientas y de técnicas, las que más se utilizan son </w:t>
      </w:r>
      <w:proofErr w:type="gramStart"/>
      <w:r w:rsidRPr="001B09DA">
        <w:rPr>
          <w:rFonts w:ascii="Arial" w:hAnsi="Arial" w:cs="Arial"/>
          <w:sz w:val="24"/>
          <w:szCs w:val="24"/>
        </w:rPr>
        <w:t>los software</w:t>
      </w:r>
      <w:proofErr w:type="gramEnd"/>
      <w:r w:rsidRPr="001B09DA">
        <w:rPr>
          <w:rFonts w:ascii="Arial" w:hAnsi="Arial" w:cs="Arial"/>
          <w:sz w:val="24"/>
          <w:szCs w:val="24"/>
        </w:rPr>
        <w:t xml:space="preserve"> de auditoría generalizado, software utilitario, los datos de prueba y sistemas expertos de auditoría. Se pueden utilizar para realizar varios procedimientos de auditoría incluyendo:</w:t>
      </w:r>
    </w:p>
    <w:p w14:paraId="5F88D75C" w14:textId="77777777" w:rsidR="00153DC4" w:rsidRPr="00153DC4" w:rsidRDefault="001B09DA" w:rsidP="00153DC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53DC4">
        <w:rPr>
          <w:rFonts w:ascii="Arial" w:hAnsi="Arial" w:cs="Arial"/>
          <w:sz w:val="24"/>
          <w:szCs w:val="24"/>
        </w:rPr>
        <w:t>Pruebas de detalles de transacciones y balances (Recálculos de intereses, extracción de ventas por encima de cierto valor, etc.)</w:t>
      </w:r>
    </w:p>
    <w:p w14:paraId="12A7875A" w14:textId="4B498BE6" w:rsidR="001B09DA" w:rsidRPr="00153DC4" w:rsidRDefault="001B09DA" w:rsidP="00153DC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53DC4">
        <w:rPr>
          <w:rFonts w:ascii="Arial" w:hAnsi="Arial" w:cs="Arial"/>
          <w:sz w:val="24"/>
          <w:szCs w:val="24"/>
        </w:rPr>
        <w:t>Procedimientos analíticos: identificación de partidas o fluctuaciones significativas.</w:t>
      </w:r>
    </w:p>
    <w:p w14:paraId="40004B0E" w14:textId="687906A0" w:rsidR="001B09DA" w:rsidRPr="00153DC4" w:rsidRDefault="001B09DA" w:rsidP="00153DC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53DC4">
        <w:rPr>
          <w:rFonts w:ascii="Arial" w:hAnsi="Arial" w:cs="Arial"/>
          <w:sz w:val="24"/>
          <w:szCs w:val="24"/>
        </w:rPr>
        <w:t>Pruebas de controles generales, tales como configuraciones en sistemas operativos y diferentes aplicativos, procedimientos de acceso al sistema, comparación de códigos y versiones.</w:t>
      </w:r>
    </w:p>
    <w:p w14:paraId="54DF2E72" w14:textId="2F9BACF7" w:rsid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02474318" w14:textId="02E5AE83" w:rsidR="00413725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934F" w14:textId="6D74259E" w:rsidR="00413725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1BD4147D" w14:textId="77777777" w:rsidR="00413725" w:rsidRPr="001B09DA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1105ABDA" w14:textId="77777777" w:rsidR="001B09DA" w:rsidRPr="00153DC4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53DC4">
        <w:rPr>
          <w:rFonts w:ascii="Arial" w:hAnsi="Arial" w:cs="Arial"/>
          <w:b/>
          <w:bCs/>
          <w:sz w:val="24"/>
          <w:szCs w:val="24"/>
        </w:rPr>
        <w:t xml:space="preserve">Aplicación de las </w:t>
      </w:r>
      <w:proofErr w:type="spellStart"/>
      <w:r w:rsidRPr="00153DC4">
        <w:rPr>
          <w:rFonts w:ascii="Arial" w:hAnsi="Arial" w:cs="Arial"/>
          <w:b/>
          <w:bCs/>
          <w:sz w:val="24"/>
          <w:szCs w:val="24"/>
        </w:rPr>
        <w:t>TAAC’s</w:t>
      </w:r>
      <w:proofErr w:type="spellEnd"/>
      <w:r w:rsidRPr="00153DC4">
        <w:rPr>
          <w:rFonts w:ascii="Arial" w:hAnsi="Arial" w:cs="Arial"/>
          <w:b/>
          <w:bCs/>
          <w:sz w:val="24"/>
          <w:szCs w:val="24"/>
        </w:rPr>
        <w:t xml:space="preserve"> en las Revisiones de Control Interno IT</w:t>
      </w:r>
    </w:p>
    <w:p w14:paraId="56F7B049" w14:textId="3C931513" w:rsid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 xml:space="preserve">Una de las ventajas más notorias de las </w:t>
      </w:r>
      <w:proofErr w:type="spellStart"/>
      <w:r w:rsidRPr="001B09DA">
        <w:rPr>
          <w:rFonts w:ascii="Arial" w:hAnsi="Arial" w:cs="Arial"/>
          <w:sz w:val="24"/>
          <w:szCs w:val="24"/>
        </w:rPr>
        <w:t>TAAC’s</w:t>
      </w:r>
      <w:proofErr w:type="spellEnd"/>
      <w:r w:rsidRPr="001B09DA">
        <w:rPr>
          <w:rFonts w:ascii="Arial" w:hAnsi="Arial" w:cs="Arial"/>
          <w:sz w:val="24"/>
          <w:szCs w:val="24"/>
        </w:rPr>
        <w:t xml:space="preserve"> es la versatilidad que estas presentan para la realización del trabajo de campo de la auditoría (se pueden utilizar sin importar el tipo de organización, su tamaño, sus operaciones y sector del mercado). Para ello el auditor debe tener el suficiente discernimiento y experiencia profesional para establecer la técnica o herramienta a utilizar. </w:t>
      </w:r>
    </w:p>
    <w:p w14:paraId="719C534A" w14:textId="77777777" w:rsidR="00413725" w:rsidRPr="001B09DA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7357683C" w14:textId="3222BD14" w:rsidR="001B09DA" w:rsidRPr="00413725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13725">
        <w:rPr>
          <w:rFonts w:ascii="Arial" w:hAnsi="Arial" w:cs="Arial"/>
          <w:b/>
          <w:bCs/>
          <w:sz w:val="24"/>
          <w:szCs w:val="24"/>
        </w:rPr>
        <w:t>Técnicas para Análisis de Datos</w:t>
      </w:r>
    </w:p>
    <w:p w14:paraId="7B46AE05" w14:textId="09776D19" w:rsidR="001B09DA" w:rsidRPr="00413725" w:rsidRDefault="001B09DA" w:rsidP="0041372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Orientadas al uso de programas informáticos especializados que le permiten al auditor, de forma eficiente y flexible, examinar la información que ha sido procesada electrónicamente a través de los sistemas de información, aplicativos o programas utilitarios:</w:t>
      </w:r>
    </w:p>
    <w:p w14:paraId="618EE921" w14:textId="4F5B14DF" w:rsidR="001B09DA" w:rsidRPr="00413725" w:rsidRDefault="001B09DA" w:rsidP="0041372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 xml:space="preserve">Programas generalizados de </w:t>
      </w:r>
      <w:proofErr w:type="gramStart"/>
      <w:r w:rsidRPr="00413725">
        <w:rPr>
          <w:rFonts w:ascii="Arial" w:hAnsi="Arial" w:cs="Arial"/>
          <w:sz w:val="24"/>
          <w:szCs w:val="24"/>
        </w:rPr>
        <w:t>auditoría.-</w:t>
      </w:r>
      <w:proofErr w:type="gramEnd"/>
      <w:r w:rsidRPr="00413725">
        <w:rPr>
          <w:rFonts w:ascii="Arial" w:hAnsi="Arial" w:cs="Arial"/>
          <w:sz w:val="24"/>
          <w:szCs w:val="24"/>
        </w:rPr>
        <w:t xml:space="preserve">Es una de las técnicas de mayor desarrollo y aplicación en los últimos años. Se encuentran disponibles en el mercado, numerosos paquetes de auditoría con muy buen </w:t>
      </w:r>
      <w:r w:rsidRPr="00413725">
        <w:rPr>
          <w:rFonts w:ascii="Arial" w:hAnsi="Arial" w:cs="Arial"/>
          <w:sz w:val="24"/>
          <w:szCs w:val="24"/>
        </w:rPr>
        <w:lastRenderedPageBreak/>
        <w:t>desempeño y flexibilidad en los tipos de archivos que pueden examinar. Los más conocidos y difundidos en nuestro medio son IDEA y ACL.</w:t>
      </w:r>
    </w:p>
    <w:p w14:paraId="429285CF" w14:textId="57AF3DAC" w:rsidR="001B09DA" w:rsidRPr="00413725" w:rsidRDefault="001B09DA" w:rsidP="0041372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 xml:space="preserve">Programas de auditoría a la </w:t>
      </w:r>
      <w:proofErr w:type="gramStart"/>
      <w:r w:rsidRPr="00413725">
        <w:rPr>
          <w:rFonts w:ascii="Arial" w:hAnsi="Arial" w:cs="Arial"/>
          <w:sz w:val="24"/>
          <w:szCs w:val="24"/>
        </w:rPr>
        <w:t>medida.-</w:t>
      </w:r>
      <w:proofErr w:type="gramEnd"/>
      <w:r w:rsidRPr="00413725">
        <w:rPr>
          <w:rFonts w:ascii="Arial" w:hAnsi="Arial" w:cs="Arial"/>
          <w:sz w:val="24"/>
          <w:szCs w:val="24"/>
        </w:rPr>
        <w:t xml:space="preserve"> Programas desarrollados especialmente para el análisis de datos de un sistema de información en particular, cubriendo todas las funciones y características que este posea, de acuerdo a los objetivos del auditor.</w:t>
      </w:r>
    </w:p>
    <w:p w14:paraId="0A24227B" w14:textId="653362A1" w:rsidR="001B09DA" w:rsidRPr="00413725" w:rsidRDefault="001B09DA" w:rsidP="0041372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 xml:space="preserve">Programas </w:t>
      </w:r>
      <w:proofErr w:type="gramStart"/>
      <w:r w:rsidRPr="00413725">
        <w:rPr>
          <w:rFonts w:ascii="Arial" w:hAnsi="Arial" w:cs="Arial"/>
          <w:sz w:val="24"/>
          <w:szCs w:val="24"/>
        </w:rPr>
        <w:t>Utilitarios.-</w:t>
      </w:r>
      <w:proofErr w:type="gramEnd"/>
      <w:r w:rsidRPr="00413725">
        <w:rPr>
          <w:rFonts w:ascii="Arial" w:hAnsi="Arial" w:cs="Arial"/>
          <w:sz w:val="24"/>
          <w:szCs w:val="24"/>
        </w:rPr>
        <w:t xml:space="preserve"> Son programas estandarizados para la ejecución de actividades muy diversas para el manejo de la información, gestión de documentos, realización de cálculos matemáticos y estadísticos, almacenamiento de datos y control de proyectos, etc.; los cuales, son muy utilizados por los auditores durante la ejecución de todo el proceso de auditoría.</w:t>
      </w:r>
    </w:p>
    <w:p w14:paraId="274B78B7" w14:textId="79BC6E8C" w:rsid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4CE9D93C" w14:textId="423FADAF" w:rsidR="00413725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1FF6F914" w14:textId="77777777" w:rsidR="00413725" w:rsidRPr="001B09DA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1562C885" w14:textId="77777777" w:rsidR="001B09DA" w:rsidRPr="00413725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13725">
        <w:rPr>
          <w:rFonts w:ascii="Arial" w:hAnsi="Arial" w:cs="Arial"/>
          <w:b/>
          <w:bCs/>
          <w:sz w:val="24"/>
          <w:szCs w:val="24"/>
        </w:rPr>
        <w:t>Técnicas para el Análisis de Programas</w:t>
      </w:r>
    </w:p>
    <w:p w14:paraId="09B34719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Poseen un grado mayor de complejidad respecto a su aplicación y grado de conocimiento técnico que debe poseer el auditor, pues se orientan hacia la evaluación del funcionamiento interno de las aplicaciones en producción y la forma en que estos procesan la información:</w:t>
      </w:r>
    </w:p>
    <w:p w14:paraId="3DBB4713" w14:textId="6624537E" w:rsidR="001B09DA" w:rsidRPr="00413725" w:rsidRDefault="001B09DA" w:rsidP="0041372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Trazabilidad: Indica por donde paso el programa cada vez que se ejecuta una instrucción. Imprime o muestra en la pantalla el valor de las variables, en una porción o en todo el programa.</w:t>
      </w:r>
    </w:p>
    <w:p w14:paraId="54A27832" w14:textId="662499BC" w:rsidR="001B09DA" w:rsidRPr="00413725" w:rsidRDefault="001B09DA" w:rsidP="0041372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Mapeo: Característica del programa tales como tamaño en bytes, localización en memoria, fecha de última modificación, etc.</w:t>
      </w:r>
    </w:p>
    <w:p w14:paraId="0720F163" w14:textId="60BE3A52" w:rsidR="001B09DA" w:rsidRDefault="001B09DA" w:rsidP="001B09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Comparación de código Involucra los códigos fuentes y códigos objetos.</w:t>
      </w:r>
    </w:p>
    <w:p w14:paraId="7CD0559E" w14:textId="77777777" w:rsidR="00413725" w:rsidRPr="00413725" w:rsidRDefault="00413725" w:rsidP="0041372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5D90762" w14:textId="77777777" w:rsidR="001B09DA" w:rsidRPr="00413725" w:rsidRDefault="001B09DA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13725">
        <w:rPr>
          <w:rFonts w:ascii="Arial" w:hAnsi="Arial" w:cs="Arial"/>
          <w:b/>
          <w:bCs/>
          <w:sz w:val="24"/>
          <w:szCs w:val="24"/>
        </w:rPr>
        <w:t xml:space="preserve">Ventajas del uso de las </w:t>
      </w:r>
      <w:proofErr w:type="spellStart"/>
      <w:r w:rsidRPr="00413725">
        <w:rPr>
          <w:rFonts w:ascii="Arial" w:hAnsi="Arial" w:cs="Arial"/>
          <w:b/>
          <w:bCs/>
          <w:sz w:val="24"/>
          <w:szCs w:val="24"/>
        </w:rPr>
        <w:t>TAAC’s</w:t>
      </w:r>
      <w:proofErr w:type="spellEnd"/>
    </w:p>
    <w:p w14:paraId="41FCF8B8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Incrementan o amplían el alcance de la investigación y permiten realizar pruebas que no pueden efectuarse manualmente.</w:t>
      </w:r>
    </w:p>
    <w:p w14:paraId="20DE7493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lastRenderedPageBreak/>
        <w:t>•</w:t>
      </w:r>
      <w:r w:rsidRPr="001B09DA">
        <w:rPr>
          <w:rFonts w:ascii="Arial" w:hAnsi="Arial" w:cs="Arial"/>
          <w:sz w:val="24"/>
          <w:szCs w:val="24"/>
        </w:rPr>
        <w:tab/>
        <w:t>Incrementan el alcance y calidad de los muestreos, verificando un gran número de elementos. -Elevan la calidad y fiabilidad de las verificaciones a realizar.</w:t>
      </w:r>
    </w:p>
    <w:p w14:paraId="112AFB0E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Reducen el período de las pruebas.</w:t>
      </w:r>
    </w:p>
    <w:p w14:paraId="38EDFEC9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Realizan un plan a priori sobre los puntos con potencial violación del Control Interno.</w:t>
      </w:r>
    </w:p>
    <w:p w14:paraId="1D542F6D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Disminuyen considerablemente del riesgo de no-detección de los problemas.</w:t>
      </w:r>
    </w:p>
    <w:p w14:paraId="41AC2A3C" w14:textId="77777777" w:rsidR="001B09DA" w:rsidRP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Posibilitan que los auditores puedan centrar su atención en aquellos indicadores que muestren saldos inusuales o variaciones significativas, que precisan de ser revisados como parte de la auditoría.</w:t>
      </w:r>
    </w:p>
    <w:p w14:paraId="31D9CC21" w14:textId="5F719BF0" w:rsidR="001B09DA" w:rsidRDefault="001B09DA" w:rsidP="001B09DA">
      <w:pPr>
        <w:spacing w:line="360" w:lineRule="auto"/>
        <w:rPr>
          <w:rFonts w:ascii="Arial" w:hAnsi="Arial" w:cs="Arial"/>
          <w:sz w:val="24"/>
          <w:szCs w:val="24"/>
        </w:rPr>
      </w:pPr>
      <w:r w:rsidRPr="001B09DA">
        <w:rPr>
          <w:rFonts w:ascii="Arial" w:hAnsi="Arial" w:cs="Arial"/>
          <w:sz w:val="24"/>
          <w:szCs w:val="24"/>
        </w:rPr>
        <w:t>•</w:t>
      </w:r>
      <w:r w:rsidRPr="001B09DA">
        <w:rPr>
          <w:rFonts w:ascii="Arial" w:hAnsi="Arial" w:cs="Arial"/>
          <w:sz w:val="24"/>
          <w:szCs w:val="24"/>
        </w:rPr>
        <w:tab/>
        <w:t>Elevan la productividad y de la profundidad de los análisis realizados en la auditoría.</w:t>
      </w:r>
    </w:p>
    <w:p w14:paraId="247824AD" w14:textId="3023B633" w:rsidR="00413725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65118297" w14:textId="77777777" w:rsidR="00413725" w:rsidRPr="001B09DA" w:rsidRDefault="00413725" w:rsidP="001B09DA">
      <w:pPr>
        <w:spacing w:line="360" w:lineRule="auto"/>
        <w:rPr>
          <w:rFonts w:ascii="Arial" w:hAnsi="Arial" w:cs="Arial"/>
          <w:sz w:val="24"/>
          <w:szCs w:val="24"/>
        </w:rPr>
      </w:pPr>
    </w:p>
    <w:p w14:paraId="0B78D64C" w14:textId="5C404261" w:rsidR="001B09DA" w:rsidRPr="00413725" w:rsidRDefault="00413725" w:rsidP="001B09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13725">
        <w:rPr>
          <w:rFonts w:ascii="Arial" w:hAnsi="Arial" w:cs="Arial"/>
          <w:b/>
          <w:bCs/>
          <w:sz w:val="24"/>
          <w:szCs w:val="24"/>
        </w:rPr>
        <w:t>¿Qué pruebas se pueden realizar?</w:t>
      </w:r>
    </w:p>
    <w:p w14:paraId="35C1DFF3" w14:textId="5E0384F5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Verificar segregación funcional a partir de transacciones.</w:t>
      </w:r>
    </w:p>
    <w:p w14:paraId="69B94BE9" w14:textId="092A3BF1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Graficar fluctuaciones importantes de dinero en períodos donde se supone no debería existir transaccionalidad.</w:t>
      </w:r>
    </w:p>
    <w:p w14:paraId="04A2134C" w14:textId="13FD6BF2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13725">
        <w:rPr>
          <w:rFonts w:ascii="Arial" w:hAnsi="Arial" w:cs="Arial"/>
          <w:sz w:val="24"/>
          <w:szCs w:val="24"/>
        </w:rPr>
        <w:t>Re-parametrizar</w:t>
      </w:r>
      <w:proofErr w:type="spellEnd"/>
      <w:r w:rsidRPr="00413725">
        <w:rPr>
          <w:rFonts w:ascii="Arial" w:hAnsi="Arial" w:cs="Arial"/>
          <w:sz w:val="24"/>
          <w:szCs w:val="24"/>
        </w:rPr>
        <w:t xml:space="preserve"> cuantas veces quiera una prueba de auditoría sin tener que hacer de nuevo el papel de trabajo.</w:t>
      </w:r>
    </w:p>
    <w:p w14:paraId="58CB026E" w14:textId="12F0513F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Vincular dos tablas diferentes, con un campo clave en común.</w:t>
      </w:r>
    </w:p>
    <w:p w14:paraId="7F291C29" w14:textId="2076B614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Procesar fácilmente y, con pocos recursos de máquina, bases de datos de hasta 40Gb sin esfuerzo.</w:t>
      </w:r>
    </w:p>
    <w:p w14:paraId="672A47CE" w14:textId="044BE1E1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Determinar órdenes de compra, facturas o descuentos duplicados.</w:t>
      </w:r>
    </w:p>
    <w:p w14:paraId="5C118DDD" w14:textId="6903DF27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Establecer cuáles compras se salieron del límite por transacción.</w:t>
      </w:r>
    </w:p>
    <w:p w14:paraId="287C43EF" w14:textId="47436C52" w:rsidR="001B09DA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Identificar secuencias o consecutivos faltantes de una facturación de un proceso.</w:t>
      </w:r>
    </w:p>
    <w:p w14:paraId="700813DF" w14:textId="4D7BA488" w:rsidR="007D5580" w:rsidRPr="00413725" w:rsidRDefault="001B09DA" w:rsidP="0041372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13725">
        <w:rPr>
          <w:rFonts w:ascii="Arial" w:hAnsi="Arial" w:cs="Arial"/>
          <w:sz w:val="24"/>
          <w:szCs w:val="24"/>
        </w:rPr>
        <w:t>Determinación de hallazgos basados no en muestras, sino en el total de datos existentes para un período – Integridad de datos.</w:t>
      </w:r>
    </w:p>
    <w:p w14:paraId="38B94297" w14:textId="77777777" w:rsidR="00BF771A" w:rsidRPr="00BF771A" w:rsidRDefault="00BF771A" w:rsidP="00BF77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C62DD" w14:textId="77777777" w:rsidR="00BF771A" w:rsidRPr="00611451" w:rsidRDefault="00BF771A" w:rsidP="00BF77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1451">
        <w:rPr>
          <w:rFonts w:ascii="Arial" w:hAnsi="Arial" w:cs="Arial"/>
          <w:b/>
          <w:bCs/>
          <w:sz w:val="24"/>
          <w:szCs w:val="24"/>
        </w:rPr>
        <w:t>Referencias:</w:t>
      </w:r>
    </w:p>
    <w:p w14:paraId="45A9811E" w14:textId="77777777" w:rsidR="00BF771A" w:rsidRPr="00BF771A" w:rsidRDefault="00BF771A" w:rsidP="00BF77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F771A">
        <w:rPr>
          <w:rFonts w:ascii="Arial" w:hAnsi="Arial" w:cs="Arial"/>
          <w:sz w:val="24"/>
          <w:szCs w:val="24"/>
        </w:rPr>
        <w:t xml:space="preserve">Braun, K. W., &amp; Davis, H. R. (2003). </w:t>
      </w:r>
      <w:r w:rsidRPr="00BF771A">
        <w:rPr>
          <w:rFonts w:ascii="Arial" w:hAnsi="Arial" w:cs="Arial"/>
          <w:sz w:val="24"/>
          <w:szCs w:val="24"/>
          <w:lang w:val="en-US"/>
        </w:rPr>
        <w:t>Computer-Assisted Audit Tools and Techniques: An Overview and Review. Journal of Accountancy.</w:t>
      </w:r>
    </w:p>
    <w:p w14:paraId="12CB24A8" w14:textId="77777777" w:rsidR="00BF771A" w:rsidRPr="00BF771A" w:rsidRDefault="00BF771A" w:rsidP="00BF77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F771A">
        <w:rPr>
          <w:rFonts w:ascii="Arial" w:hAnsi="Arial" w:cs="Arial"/>
          <w:sz w:val="24"/>
          <w:szCs w:val="24"/>
          <w:lang w:val="en-US"/>
        </w:rPr>
        <w:t>Sayana</w:t>
      </w:r>
      <w:proofErr w:type="spellEnd"/>
      <w:r w:rsidRPr="00BF771A">
        <w:rPr>
          <w:rFonts w:ascii="Arial" w:hAnsi="Arial" w:cs="Arial"/>
          <w:sz w:val="24"/>
          <w:szCs w:val="24"/>
          <w:lang w:val="en-US"/>
        </w:rPr>
        <w:t>, S. (2003). Using CAATs to Support IS Audit. Information Systems Control Journal.</w:t>
      </w:r>
    </w:p>
    <w:p w14:paraId="164A02D2" w14:textId="77777777" w:rsidR="00BF771A" w:rsidRPr="00BF771A" w:rsidRDefault="00BF771A" w:rsidP="00BF77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F771A">
        <w:rPr>
          <w:rFonts w:ascii="Arial" w:hAnsi="Arial" w:cs="Arial"/>
          <w:sz w:val="24"/>
          <w:szCs w:val="24"/>
          <w:lang w:val="en-US"/>
        </w:rPr>
        <w:t>Coderre, D. (2009). CAATs: Step-by-Step: Using Computer Assisted Audit Techniques. Wiley.</w:t>
      </w:r>
    </w:p>
    <w:p w14:paraId="305AF833" w14:textId="77777777" w:rsidR="00BF771A" w:rsidRPr="00BF771A" w:rsidRDefault="00BF771A" w:rsidP="00BF77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F771A">
        <w:rPr>
          <w:rFonts w:ascii="Arial" w:hAnsi="Arial" w:cs="Arial"/>
          <w:sz w:val="24"/>
          <w:szCs w:val="24"/>
          <w:lang w:val="en-US"/>
        </w:rPr>
        <w:t>Singleton, T. W. (2010). Fraud Auditing Using CAATs. The CPA Journal.</w:t>
      </w:r>
    </w:p>
    <w:p w14:paraId="21260224" w14:textId="1AD2C9CB" w:rsidR="00647894" w:rsidRDefault="00647894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43B01" w14:textId="21789069" w:rsidR="008F6885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48CD55" w14:textId="68FA10C4" w:rsidR="008F6885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215B4" w14:textId="39E786D0" w:rsidR="008F6885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BAD09" w14:textId="6099F315" w:rsidR="008F6885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F4B0B" w14:textId="1EBEAA62" w:rsidR="008F6885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E6FAA" w14:textId="67FD51E1" w:rsidR="008F6885" w:rsidRPr="00647894" w:rsidRDefault="008F6885" w:rsidP="006478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F6885" w:rsidRPr="006478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C683" w14:textId="77777777" w:rsidR="0071186F" w:rsidRDefault="0071186F" w:rsidP="00937E58">
      <w:pPr>
        <w:spacing w:after="0" w:line="240" w:lineRule="auto"/>
      </w:pPr>
      <w:r>
        <w:separator/>
      </w:r>
    </w:p>
  </w:endnote>
  <w:endnote w:type="continuationSeparator" w:id="0">
    <w:p w14:paraId="6717C881" w14:textId="77777777" w:rsidR="0071186F" w:rsidRDefault="0071186F" w:rsidP="0093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81D0" w14:textId="77777777" w:rsidR="0071186F" w:rsidRDefault="0071186F" w:rsidP="00937E58">
      <w:pPr>
        <w:spacing w:after="0" w:line="240" w:lineRule="auto"/>
      </w:pPr>
      <w:r>
        <w:separator/>
      </w:r>
    </w:p>
  </w:footnote>
  <w:footnote w:type="continuationSeparator" w:id="0">
    <w:p w14:paraId="7700BF8F" w14:textId="77777777" w:rsidR="0071186F" w:rsidRDefault="0071186F" w:rsidP="0093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0017" w14:textId="667699FC" w:rsidR="00937E58" w:rsidRDefault="008F6885" w:rsidP="00937E58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AAE64" wp14:editId="10D01C1A">
          <wp:simplePos x="0" y="0"/>
          <wp:positionH relativeFrom="margin">
            <wp:posOffset>-327660</wp:posOffset>
          </wp:positionH>
          <wp:positionV relativeFrom="paragraph">
            <wp:posOffset>-182880</wp:posOffset>
          </wp:positionV>
          <wp:extent cx="847725" cy="628650"/>
          <wp:effectExtent l="0" t="0" r="0" b="0"/>
          <wp:wrapThrough wrapText="bothSides">
            <wp:wrapPolygon edited="0">
              <wp:start x="0" y="0"/>
              <wp:lineTo x="0" y="20945"/>
              <wp:lineTo x="19901" y="20945"/>
              <wp:lineTo x="19901" y="0"/>
              <wp:lineTo x="0" y="0"/>
            </wp:wrapPolygon>
          </wp:wrapThrough>
          <wp:docPr id="3" name="Imagen 3" descr="ucatolicagye (@ucatolicagye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catolicagye (@ucatolicagye) / X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8" t="7792" r="-12987" b="6493"/>
                  <a:stretch/>
                </pic:blipFill>
                <pic:spPr bwMode="auto">
                  <a:xfrm>
                    <a:off x="0" y="0"/>
                    <a:ext cx="847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BB4F10A" wp14:editId="6EFE3994">
          <wp:simplePos x="0" y="0"/>
          <wp:positionH relativeFrom="column">
            <wp:posOffset>4425315</wp:posOffset>
          </wp:positionH>
          <wp:positionV relativeFrom="paragraph">
            <wp:posOffset>-297180</wp:posOffset>
          </wp:positionV>
          <wp:extent cx="1676400" cy="742950"/>
          <wp:effectExtent l="0" t="0" r="0" b="0"/>
          <wp:wrapThrough wrapText="bothSides">
            <wp:wrapPolygon edited="0">
              <wp:start x="0" y="0"/>
              <wp:lineTo x="0" y="21046"/>
              <wp:lineTo x="21355" y="21046"/>
              <wp:lineTo x="21355" y="0"/>
              <wp:lineTo x="0" y="0"/>
            </wp:wrapPolygon>
          </wp:wrapThrough>
          <wp:docPr id="4" name="Imagen 4" descr="Contabilidad y Auditoria UCSG (@contabilidadyauditoriaucsg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ontabilidad y Auditoria UCSG (@contabilidadyauditoriaucsg ..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33" t="32889" r="12445" b="32444"/>
                  <a:stretch/>
                </pic:blipFill>
                <pic:spPr bwMode="auto">
                  <a:xfrm>
                    <a:off x="0" y="0"/>
                    <a:ext cx="16764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E58">
      <w:t>UNIVERSIDAD CATÓLICA DE SANTIAGO DE GUAYAQUIL</w:t>
    </w:r>
  </w:p>
  <w:p w14:paraId="0A3C5A07" w14:textId="13561FC0" w:rsidR="00937E58" w:rsidRDefault="00937E58" w:rsidP="00937E58">
    <w:pPr>
      <w:pStyle w:val="Header"/>
      <w:tabs>
        <w:tab w:val="center" w:pos="4057"/>
        <w:tab w:val="right" w:pos="8114"/>
      </w:tabs>
    </w:pPr>
    <w:r>
      <w:tab/>
      <w:t>CONTABILIDAD Y AUDITORÍA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F24"/>
    <w:multiLevelType w:val="hybridMultilevel"/>
    <w:tmpl w:val="199E3A0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C3B"/>
    <w:multiLevelType w:val="hybridMultilevel"/>
    <w:tmpl w:val="A3B4B82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06A"/>
    <w:multiLevelType w:val="hybridMultilevel"/>
    <w:tmpl w:val="72943B9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2BBA"/>
    <w:multiLevelType w:val="hybridMultilevel"/>
    <w:tmpl w:val="57CCC6F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C2866"/>
    <w:multiLevelType w:val="hybridMultilevel"/>
    <w:tmpl w:val="039001AA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27B47"/>
    <w:multiLevelType w:val="hybridMultilevel"/>
    <w:tmpl w:val="3BDE44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0BA8"/>
    <w:multiLevelType w:val="hybridMultilevel"/>
    <w:tmpl w:val="5C00BF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3BB"/>
    <w:multiLevelType w:val="hybridMultilevel"/>
    <w:tmpl w:val="7584D02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E182C"/>
    <w:multiLevelType w:val="hybridMultilevel"/>
    <w:tmpl w:val="14AE95F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658DD"/>
    <w:multiLevelType w:val="hybridMultilevel"/>
    <w:tmpl w:val="B1E4E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C53E4"/>
    <w:multiLevelType w:val="hybridMultilevel"/>
    <w:tmpl w:val="2182D6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19B5"/>
    <w:multiLevelType w:val="hybridMultilevel"/>
    <w:tmpl w:val="DAEC4E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94E23"/>
    <w:multiLevelType w:val="hybridMultilevel"/>
    <w:tmpl w:val="AB5EB88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4F"/>
    <w:rsid w:val="00153DC4"/>
    <w:rsid w:val="001B09DA"/>
    <w:rsid w:val="003C1D4F"/>
    <w:rsid w:val="00413725"/>
    <w:rsid w:val="00564B31"/>
    <w:rsid w:val="00611451"/>
    <w:rsid w:val="00647894"/>
    <w:rsid w:val="0071186F"/>
    <w:rsid w:val="00765127"/>
    <w:rsid w:val="007D5580"/>
    <w:rsid w:val="008F6885"/>
    <w:rsid w:val="00937E58"/>
    <w:rsid w:val="00B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728B5"/>
  <w15:chartTrackingRefBased/>
  <w15:docId w15:val="{838C8762-AF9F-4428-910B-1B8B16B1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E58"/>
  </w:style>
  <w:style w:type="paragraph" w:styleId="Footer">
    <w:name w:val="footer"/>
    <w:basedOn w:val="Normal"/>
    <w:link w:val="FooterChar"/>
    <w:uiPriority w:val="99"/>
    <w:unhideWhenUsed/>
    <w:rsid w:val="00937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1518</Words>
  <Characters>8350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Murillo</cp:lastModifiedBy>
  <cp:revision>3</cp:revision>
  <dcterms:created xsi:type="dcterms:W3CDTF">2024-07-13T23:43:00Z</dcterms:created>
  <dcterms:modified xsi:type="dcterms:W3CDTF">2024-07-14T02:41:00Z</dcterms:modified>
</cp:coreProperties>
</file>