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"/>
        <w:gridCol w:w="1871"/>
        <w:gridCol w:w="425"/>
        <w:gridCol w:w="2025"/>
        <w:gridCol w:w="1380"/>
        <w:gridCol w:w="990"/>
        <w:gridCol w:w="1559"/>
        <w:tblGridChange w:id="0">
          <w:tblGrid>
            <w:gridCol w:w="539"/>
            <w:gridCol w:w="1871"/>
            <w:gridCol w:w="425"/>
            <w:gridCol w:w="2025"/>
            <w:gridCol w:w="1380"/>
            <w:gridCol w:w="990"/>
            <w:gridCol w:w="1559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Proyecto de Formación: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Y DESARROLLO DE SISTEMAS DE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No. De Ficha: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1906818</w:t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GAES: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# 1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Apellidos y Nombres del Aprendiz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52.891.486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Lozano Cataño, Andrea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1.022.427.907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Sánchez Rivera, Angie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65.749.392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Barragán, Victoria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1.007.699.545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Soto Rodríguez, Javier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center" w:pos="4419"/>
          <w:tab w:val="right" w:pos="8838"/>
        </w:tabs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FASE 1: IDENTIFICACIÓN DE LAS NECESIDADES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Instructor Técnico: ____Arnulfo Bolívar      Fecha:_05 de Octubre de 2019_______Lugar:_Bogotá__</w:t>
      </w:r>
      <w:r w:rsidDel="00000000" w:rsidR="00000000" w:rsidRPr="00000000">
        <w:rPr>
          <w:rtl w:val="0"/>
        </w:rPr>
      </w:r>
    </w:p>
    <w:tbl>
      <w:tblPr>
        <w:tblStyle w:val="Table2"/>
        <w:tblW w:w="8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gridCol w:w="614"/>
        <w:gridCol w:w="661"/>
        <w:gridCol w:w="279"/>
        <w:gridCol w:w="2840"/>
        <w:tblGridChange w:id="0">
          <w:tblGrid>
            <w:gridCol w:w="4395"/>
            <w:gridCol w:w="614"/>
            <w:gridCol w:w="661"/>
            <w:gridCol w:w="279"/>
            <w:gridCol w:w="2840"/>
          </w:tblGrid>
        </w:tblGridChange>
      </w:tblGrid>
      <w:t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INDICADORES COMPONENTE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VALORACIÓN</w:t>
            </w:r>
          </w:p>
        </w:tc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CUMPLE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NO CUMPLE</w:t>
            </w:r>
          </w:p>
        </w:tc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Corregir diagrama. Se encuentra un general con diferentes inicios. Realizar diagramas de forma independiente por proceso.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casos de uso de alto nivel cumple con la notación (contexto, límite del sistema, tipos de actores, acciones, entre otros)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Corregir verbos (infinitivo). Indicar los complementos de manera precisa y concisa, “registro” no indica sobre qué objeto se está ejecutando la acción, es redundante ya que en el SI se manipulan registros y/o datos. Corregir relaciones include y extend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casos de uso extendido especifican la funcionalidad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Corregir descripciones para no incluir allí los pasos a pasos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requerimientos Funcionales documentados en el SRS cumplen las características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SMART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Especificar el qué va a realizar el SI de manera clara y concisa, se encuentran demasiados generales con lo cual no se identifica qué va a realizar el SI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requerimientos no Funcionales documentados en el SRS cumplen las características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SMART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Eliminar los RF que se encuentran en los RNF. En términos de rendimiento indicar tiempo o porcentajes, no “rápido”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Reevaluar el OE gestionar info de empresas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casos de uso iniciados por actores primarios tienen asociados Wireframe.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2"/>
        <w:gridCol w:w="562"/>
        <w:gridCol w:w="52"/>
        <w:gridCol w:w="1085"/>
        <w:gridCol w:w="2698"/>
        <w:tblGridChange w:id="0">
          <w:tblGrid>
            <w:gridCol w:w="4392"/>
            <w:gridCol w:w="562"/>
            <w:gridCol w:w="52"/>
            <w:gridCol w:w="1085"/>
            <w:gridCol w:w="2698"/>
          </w:tblGrid>
        </w:tblGridChange>
      </w:tblGrid>
      <w:t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INDICADORES COMPONENTE HUMANÍSTICO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VALORACIÓN</w:t>
            </w:r>
          </w:p>
        </w:tc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CUMPLE</w:t>
            </w:r>
          </w:p>
        </w:tc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    Presentación personal de expositores.ijw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 Utiliza un lenguaje incluyente en la sustentación.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   Cumplimiento del tiempo establecido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    Participación de todos los integrantes del GAES.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    Apropiación  del proyecto por parte de los  y las integrantes del GAES  (trabajo en equipo)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   Coloc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  Acepta los aportes como sugerencias para mejorar y expresa su inconformidad con respeto.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 Uso adecuado de recursos audiovisuales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INDICADORES COMPONENTE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ce5cd" w:val="clea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VALORACIÓN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CUMPLE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CUMPLE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1. 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Hace uso adecuado de los cualificadores vocales (tono, ritmo, intensidad y volumen).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gridCol w:w="614"/>
        <w:gridCol w:w="940"/>
        <w:gridCol w:w="2840"/>
        <w:tblGridChange w:id="0">
          <w:tblGrid>
            <w:gridCol w:w="4395"/>
            <w:gridCol w:w="614"/>
            <w:gridCol w:w="940"/>
            <w:gridCol w:w="2840"/>
          </w:tblGrid>
        </w:tblGridChange>
      </w:tblGrid>
      <w:tr>
        <w:trPr>
          <w:trHeight w:val="220" w:hRule="atLeast"/>
        </w:trP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INDICADORES COMPONENTE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VALORACIÓN</w:t>
            </w:r>
          </w:p>
        </w:tc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CUMPLE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 CUMPLE</w:t>
            </w:r>
          </w:p>
        </w:tc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 Comprende contenidos específicos y expresa sus ideas de forma oral y escrita mediante el uso de vocabulario. (Inglés general y técnico).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 Utiliza en forma correcta la gramática escrita y oral. (Construcción del abstract).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Refleja coherencia en su participación, utilizando principios de fonética y fónica en inglés. (Speaking).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 Expresa oralmente ideas y conceptos, de manera clara y sencilla utilizando el vocabulario y la pronunciación correcta. (Reading/punctuation).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 La intervención del aprendiz permite reconocer la preparación previa a la actividad desarrollada (Apropiación).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 Sustenta oralmente los contenidos relacionados al Sistema de información correspondiente a la fase.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 Presenta las evidencias de manera oportuna y de acuerdo con lo concertado (GAES).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 Reacciona apropiadamente a la retroalimentación   del instructor.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7"/>
        <w:gridCol w:w="618"/>
        <w:gridCol w:w="666"/>
        <w:gridCol w:w="3142"/>
        <w:tblGridChange w:id="0">
          <w:tblGrid>
            <w:gridCol w:w="4427"/>
            <w:gridCol w:w="618"/>
            <w:gridCol w:w="666"/>
            <w:gridCol w:w="3142"/>
          </w:tblGrid>
        </w:tblGridChange>
      </w:tblGrid>
      <w:tr>
        <w:trPr>
          <w:trHeight w:val="220" w:hRule="atLeast"/>
        </w:trP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INDICADORES COMPONENTE EMPRENDIMIENTO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VALORACIÓN</w:t>
            </w:r>
          </w:p>
        </w:tc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CUMPLE</w:t>
            </w:r>
          </w:p>
        </w:tc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Aclarar los objetivos específicos, concretar, que denoten más claramente los módulos.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bookmarkStart w:colFirst="0" w:colLast="0" w:name="bookmark=id.1fob9te" w:id="1"/>
          <w:bookmarkEnd w:id="1"/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Cumple con los requisitos de calidad en la presentación del documento escrito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Comentario Final por parte de todos los evaluadores:</w:t>
      </w:r>
    </w:p>
    <w:p w:rsidR="00000000" w:rsidDel="00000000" w:rsidP="00000000" w:rsidRDefault="00000000" w:rsidRPr="00000000" w14:paraId="000000FF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Resuma su opinión global en un comentario indicando los aspectos más sobresalientes, tanto positivos como negativos de la sustentación del proyecto.</w:t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9.0" w:type="dxa"/>
        <w:jc w:val="left"/>
        <w:tblInd w:w="-6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9"/>
        <w:tblGridChange w:id="0">
          <w:tblGrid>
            <w:gridCol w:w="8789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Rule="auto"/>
        <w:ind w:left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Requiere plan de mejoramiento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Fase 1: </w:t>
        <w:tab/>
        <w:t xml:space="preserve">Si _____ Fecha de entrega: ___________ No: ____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FIRMA DE LOS INSTRUCTORES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30.0" w:type="dxa"/>
        <w:jc w:val="left"/>
        <w:tblInd w:w="-6.0" w:type="dxa"/>
        <w:tblLayout w:type="fixed"/>
        <w:tblLook w:val="0400"/>
      </w:tblPr>
      <w:tblGrid>
        <w:gridCol w:w="4184"/>
        <w:gridCol w:w="422"/>
        <w:gridCol w:w="4124"/>
        <w:tblGridChange w:id="0">
          <w:tblGrid>
            <w:gridCol w:w="4184"/>
            <w:gridCol w:w="422"/>
            <w:gridCol w:w="4124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Salomón G. Díaz M.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Roslay Maryeline Bautista Delgado</w:t>
            </w:r>
          </w:p>
          <w:p w:rsidR="00000000" w:rsidDel="00000000" w:rsidP="00000000" w:rsidRDefault="00000000" w:rsidRPr="00000000" w14:paraId="00000117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Monica Bibiana Mendoza C.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Felix Barahona</w:t>
            </w:r>
          </w:p>
          <w:p w:rsidR="00000000" w:rsidDel="00000000" w:rsidP="00000000" w:rsidRDefault="00000000" w:rsidRPr="00000000" w14:paraId="0000011F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851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tabs>
        <w:tab w:val="center" w:pos="4419"/>
        <w:tab w:val="right" w:pos="8838"/>
      </w:tabs>
      <w:spacing w:after="709" w:line="240" w:lineRule="auto"/>
      <w:jc w:val="right"/>
      <w:rPr/>
    </w:pPr>
    <w:r w:rsidDel="00000000" w:rsidR="00000000" w:rsidRPr="00000000">
      <w:rPr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widowControl w:val="0"/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8"/>
      <w:tblW w:w="9039.0" w:type="dxa"/>
      <w:jc w:val="left"/>
      <w:tblInd w:w="-115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Layout w:type="fixed"/>
      <w:tblLook w:val="0400"/>
    </w:tblPr>
    <w:tblGrid>
      <w:gridCol w:w="993"/>
      <w:gridCol w:w="6345"/>
      <w:gridCol w:w="1701"/>
      <w:tblGridChange w:id="0">
        <w:tblGrid>
          <w:gridCol w:w="993"/>
          <w:gridCol w:w="6345"/>
          <w:gridCol w:w="1701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4f81bd" w:space="0" w:sz="8" w:val="single"/>
            <w:left w:color="4f81bd" w:space="0" w:sz="8" w:val="single"/>
            <w:bottom w:color="4f81bd" w:space="0" w:sz="18" w:val="single"/>
            <w:right w:color="4f81bd" w:space="0" w:sz="8" w:val="single"/>
          </w:tcBorders>
        </w:tcPr>
        <w:p w:rsidR="00000000" w:rsidDel="00000000" w:rsidP="00000000" w:rsidRDefault="00000000" w:rsidRPr="00000000" w14:paraId="00000124">
          <w:pPr>
            <w:tabs>
              <w:tab w:val="center" w:pos="4419"/>
              <w:tab w:val="right" w:pos="8838"/>
            </w:tabs>
            <w:spacing w:after="0" w:before="709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-33652</wp:posOffset>
                </wp:positionH>
                <wp:positionV relativeFrom="paragraph">
                  <wp:posOffset>41910</wp:posOffset>
                </wp:positionV>
                <wp:extent cx="457200" cy="428625"/>
                <wp:effectExtent b="0" l="0" r="0" t="0"/>
                <wp:wrapNone/>
                <wp:docPr descr="LOGO SENA 90 GRADOS.jpg" id="2" name="image1.jpg"/>
                <a:graphic>
                  <a:graphicData uri="http://schemas.openxmlformats.org/drawingml/2006/picture">
                    <pic:pic>
                      <pic:nvPicPr>
                        <pic:cNvPr descr="LOGO SENA 90 GRADOS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4f81bd" w:space="0" w:sz="8" w:val="single"/>
            <w:left w:color="4f81bd" w:space="0" w:sz="8" w:val="single"/>
            <w:bottom w:color="4f81bd" w:space="0" w:sz="18" w:val="single"/>
            <w:right w:color="4f81bd" w:space="0" w:sz="8" w:val="single"/>
          </w:tcBorders>
        </w:tcPr>
        <w:p w:rsidR="00000000" w:rsidDel="00000000" w:rsidP="00000000" w:rsidRDefault="00000000" w:rsidRPr="00000000" w14:paraId="00000125">
          <w:pPr>
            <w:tabs>
              <w:tab w:val="center" w:pos="4419"/>
              <w:tab w:val="right" w:pos="8838"/>
            </w:tabs>
            <w:spacing w:after="0" w:before="709" w:line="24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Servicio Nacional de Aprendizaje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Centro de Servicios Financieros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spacing w:after="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Regional Distrito Capital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spacing w:after="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TECNÓLOGO EN ANÁLISIS Y DESARROLLO DE SISTEMAS DE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9">
          <w:pPr>
            <w:spacing w:after="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FORMATO PARA EVALUACIÓN DE PROYECTOS FORMATIVOS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8" w:val="single"/>
            <w:left w:color="4f81bd" w:space="0" w:sz="8" w:val="single"/>
            <w:bottom w:color="4f81bd" w:space="0" w:sz="18" w:val="single"/>
            <w:right w:color="4f81bd" w:space="0" w:sz="8" w:val="single"/>
          </w:tcBorders>
        </w:tcPr>
        <w:p w:rsidR="00000000" w:rsidDel="00000000" w:rsidP="00000000" w:rsidRDefault="00000000" w:rsidRPr="00000000" w14:paraId="0000012A">
          <w:pPr>
            <w:tabs>
              <w:tab w:val="center" w:pos="4419"/>
              <w:tab w:val="right" w:pos="8838"/>
            </w:tabs>
            <w:spacing w:after="0" w:before="709" w:line="24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Versión 5.0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4f81bd" w:space="0" w:sz="8" w:val="single"/>
            <w:left w:color="4f81bd" w:space="0" w:sz="8" w:val="single"/>
            <w:bottom w:color="4f81bd" w:space="0" w:sz="18" w:val="single"/>
            <w:right w:color="4f81bd" w:space="0" w:sz="8" w:val="single"/>
          </w:tcBorders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4f81bd" w:space="0" w:sz="8" w:val="single"/>
            <w:left w:color="4f81bd" w:space="0" w:sz="8" w:val="single"/>
            <w:bottom w:color="4f81bd" w:space="0" w:sz="18" w:val="single"/>
            <w:right w:color="4f81bd" w:space="0" w:sz="8" w:val="single"/>
          </w:tcBorders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8" w:val="single"/>
            <w:left w:color="4f81bd" w:space="0" w:sz="8" w:val="single"/>
            <w:bottom w:color="4f81bd" w:space="0" w:sz="8" w:val="single"/>
            <w:right w:color="4f81bd" w:space="0" w:sz="8" w:val="single"/>
          </w:tcBorders>
          <w:shd w:fill="d3dfee" w:val="clear"/>
        </w:tcPr>
        <w:p w:rsidR="00000000" w:rsidDel="00000000" w:rsidP="00000000" w:rsidRDefault="00000000" w:rsidRPr="00000000" w14:paraId="0000012D">
          <w:pPr>
            <w:tabs>
              <w:tab w:val="center" w:pos="4419"/>
              <w:tab w:val="right" w:pos="8838"/>
            </w:tabs>
            <w:spacing w:after="0" w:before="709" w:line="24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05/10/2019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E">
    <w:pPr>
      <w:tabs>
        <w:tab w:val="center" w:pos="4419"/>
        <w:tab w:val="right" w:pos="8838"/>
      </w:tabs>
      <w:spacing w:after="0" w:before="709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line="240" w:lineRule="auto"/>
      <w:jc w:val="center"/>
      <w:outlineLvl w:val="0"/>
    </w:pPr>
    <w:rPr>
      <w:rFonts w:ascii="Arial" w:cs="Arial" w:eastAsia="Arial" w:hAnsi="Arial"/>
      <w:b w:val="1"/>
      <w:sz w:val="20"/>
      <w:szCs w:val="20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kGfDUXJeCogQ/1AAJW6Q7uxgw==">AMUW2mUniU9/vsDbKt31caXNchTYSimPQi7fiFqy3GuIpn+Jwd+LklHJtB3VCWmn8wE5t68w4RqSu2d2aAfS2WKheuxmqHEKLzlciE3+LExYvX7RMDcLURTQCPnqBLjg507A6n39FnxhAnVi/vmmQ53przu2O/F+cw==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2019-09-17T21:15:00Z</dcterms:created>
</cp:coreProperties>
</file>