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Лабораторна робота №7</w:t>
      </w:r>
    </w:p>
    <w:p>
      <w:pPr>
        <w:pStyle w:val="Subtitle"/>
      </w:pPr>
      <w:r>
        <w:t xml:space="preserve">Реалізація алгоритму хешування SHA. Блок-схема алгоритму</w:t>
      </w:r>
    </w:p>
    <w:p>
      <w:pPr>
        <w:pStyle w:val="FirstParagraph"/>
      </w:pPr>
      <w:r>
        <w:rPr>
          <w:b/>
          <w:bCs/>
        </w:rPr>
        <w:t xml:space="preserve">Мета:</w:t>
      </w:r>
      <w:r>
        <w:t xml:space="preserve"> </w:t>
      </w:r>
      <w:r>
        <w:t xml:space="preserve">вивчити принципи роботи криптографічних хеш-функцій на прикладі SHA-256. Реалізувати алгоритм програмно та дослідити його властивості.</w:t>
      </w:r>
    </w:p>
    <w:p>
      <w:pPr>
        <w:pStyle w:val="BodyText"/>
      </w:pPr>
      <w:r>
        <w:rPr>
          <w:b/>
          <w:bCs/>
        </w:rPr>
        <w:t xml:space="preserve">Обладнання:</w:t>
      </w:r>
      <w:r>
        <w:t xml:space="preserve"> </w:t>
      </w:r>
      <w:r>
        <w:t xml:space="preserve">ПК з компілятором або інтерпретатором мови програмування за вибором студента; Середовище розробки (Visual Studio, VS Code або інше); Калькулятор для шістнадцяткових обчислень.</w:t>
      </w:r>
    </w:p>
    <w:p>
      <w:pPr>
        <w:pStyle w:val="BodyText"/>
      </w:pPr>
      <w:r>
        <w:rPr>
          <w:b/>
          <w:bCs/>
        </w:rPr>
        <w:t xml:space="preserve">Тривалість:</w:t>
      </w:r>
      <w:r>
        <w:t xml:space="preserve"> </w:t>
      </w:r>
      <w:r>
        <w:t xml:space="preserve">2 академічні години.</w:t>
      </w:r>
    </w:p>
    <w:bookmarkStart w:id="15" w:name="теоретичні-відомості"/>
    <w:p>
      <w:pPr>
        <w:pStyle w:val="Heading2"/>
      </w:pPr>
      <w:r>
        <w:t xml:space="preserve">Теоретичні відомості</w:t>
      </w:r>
    </w:p>
    <w:bookmarkStart w:id="9" w:name="призначення-криптографічних-хеш-функцій"/>
    <w:p>
      <w:pPr>
        <w:pStyle w:val="Heading3"/>
      </w:pPr>
      <w:r>
        <w:t xml:space="preserve">1 Призначення криптографічних хеш-функцій</w:t>
      </w:r>
    </w:p>
    <w:p>
      <w:pPr>
        <w:pStyle w:val="FirstParagraph"/>
      </w:pPr>
      <w:r>
        <w:t xml:space="preserve">Хеш-функція — це функція, яка перетворює вхідне повідомлення довільної довжини на вихідний рядок фіксованої довжини (дайджест). Криптографічна хеш-функція повинна мати такі властивості:</w:t>
      </w:r>
    </w:p>
    <w:p>
      <w:pPr>
        <w:pStyle w:val="Compact"/>
        <w:numPr>
          <w:ilvl w:val="0"/>
          <w:numId w:val="1001"/>
        </w:numPr>
        <w:jc w:val="both"/>
      </w:pPr>
      <w:r>
        <w:rPr>
          <w:b/>
          <w:bCs/>
        </w:rPr>
        <w:t xml:space="preserve">Детермінованість</w:t>
      </w:r>
      <w:r>
        <w:t xml:space="preserve">: однакове повідомлення завжди дає однаковий хеш</w:t>
      </w:r>
    </w:p>
    <w:p>
      <w:pPr>
        <w:pStyle w:val="Compact"/>
        <w:numPr>
          <w:ilvl w:val="0"/>
          <w:numId w:val="1001"/>
        </w:numPr>
        <w:jc w:val="both"/>
      </w:pPr>
      <w:r>
        <w:rPr>
          <w:b/>
          <w:bCs/>
        </w:rPr>
        <w:t xml:space="preserve">Швидкість</w:t>
      </w:r>
      <w:r>
        <w:t xml:space="preserve">: обчислення хешу має бути ефективним</w:t>
      </w:r>
    </w:p>
    <w:p>
      <w:pPr>
        <w:pStyle w:val="Compact"/>
        <w:numPr>
          <w:ilvl w:val="0"/>
          <w:numId w:val="1001"/>
        </w:numPr>
        <w:jc w:val="both"/>
      </w:pPr>
      <w:r>
        <w:rPr>
          <w:b/>
          <w:bCs/>
        </w:rPr>
        <w:t xml:space="preserve">Стійкість до прообразу</w:t>
      </w:r>
      <w:r>
        <w:t xml:space="preserve">: за хешем неможливо відновити повідомлення</w:t>
      </w:r>
    </w:p>
    <w:p>
      <w:pPr>
        <w:pStyle w:val="Compact"/>
        <w:numPr>
          <w:ilvl w:val="0"/>
          <w:numId w:val="1001"/>
        </w:numPr>
        <w:jc w:val="both"/>
      </w:pPr>
      <w:r>
        <w:rPr>
          <w:b/>
          <w:bCs/>
        </w:rPr>
        <w:t xml:space="preserve">Стійкість до колізій</w:t>
      </w:r>
      <w:r>
        <w:t xml:space="preserve">: важко знайти два різних повідомлення з однаковим хешем</w:t>
      </w:r>
    </w:p>
    <w:p>
      <w:pPr>
        <w:pStyle w:val="Compact"/>
        <w:numPr>
          <w:ilvl w:val="0"/>
          <w:numId w:val="1001"/>
        </w:numPr>
        <w:jc w:val="both"/>
      </w:pPr>
      <w:r>
        <w:rPr>
          <w:b/>
          <w:bCs/>
        </w:rPr>
        <w:t xml:space="preserve">Лавинний ефект</w:t>
      </w:r>
      <w:r>
        <w:t xml:space="preserve">: зміна одного біта повідомлення кардинально змінює хеш</w:t>
      </w:r>
    </w:p>
    <w:bookmarkEnd w:id="9"/>
    <w:bookmarkStart w:id="10" w:name="структура-sha-256"/>
    <w:p>
      <w:pPr>
        <w:pStyle w:val="Heading3"/>
      </w:pPr>
      <w:r>
        <w:t xml:space="preserve">2 Структура SHA-256</w:t>
      </w:r>
    </w:p>
    <w:p>
      <w:pPr>
        <w:pStyle w:val="FirstParagraph"/>
      </w:pPr>
      <w:r>
        <w:t xml:space="preserve">SHA-256 (Secure Hash Algorithm 256-bit) належить до сімейства SHA-2, розробленого NSA у 2001 році.</w:t>
      </w:r>
    </w:p>
    <w:p>
      <w:pPr>
        <w:spacing w:before="0" w:after="0" w:line="120" w:lineRule="exact"/>
        <w:rPr>
          <w:sz w:val="4"/>
          <w:szCs w:val="4"/>
        </w:rPr>
      </w:pPr>
    </w:p>
    <w:tbl>
      <w:tblPr>
        <w:tblStyle w:val="SourceCodeTable"/>
        <w:tblW w:type="dxa" w:w="9637"/>
        <w:tblInd w:w="0" w:type="dxa"/>
        <w:tblBorders>
          <w:top w:color="BFBFBF" w:space="0" w:sz="4" w:val="single"/>
          <w:left w:color="BFBFBF" w:space="0" w:sz="4" w:val="single"/>
          <w:bottom w:color="BFBFBF" w:space="0" w:sz="4" w:val="single"/>
          <w:right w:color="BFBFBF" w:space="0" w:sz="4" w:val="single"/>
        </w:tblBorders>
        <w:shd w:color="auto" w:fill="F4F4F4" w:val="clear"/>
        <w:tblLayout w:type="fixed"/>
        <w:tblCellMar>
          <w:top w:type="dxa" w:w="113"/>
          <w:left w:type="dxa" w:w="113"/>
          <w:bottom w:type="dxa" w:w="113"/>
          <w:right w:type="dxa" w:w="113"/>
        </w:tblCellMar>
        <w:tblLook w:val="0000" w:firstRow="0" w:lastRow="0" w:firstColumn="0" w:lastColumn="0" w:noHBand="1" w:noVBand="1"/>
      </w:tblPr>
      <w:tblGrid>
        <w:gridCol w:w="9637"/>
      </w:tblGrid>
      <w:tr>
        <w:tc>
          <w:tcPr>
            <w:tcW w:type="dxa" w:w="9637"/>
            <w:shd w:color="auto" w:fill="F4F4F4" w:val="clear"/>
          </w:tcPr>
          <w:p>
            <w:pPr>
              <w:pStyle w:val="SourceCode"/>
              <w:spacing w:before="0" w:after="0" w:line="200" w:lineRule="auto"/>
            </w:pPr>
            <w:r>
              <w:t xml:space="preserve">┌─────────────────────────────────────────────────────────────────────┐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│                      АЛГОРИТМ SHA-256                               │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├─────────────────────────────────────────────────────────────────────┤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│                                                                     │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│  Повідомлення ──► [PADDING] ──► [РОЗБИТТЯ] ──► [ОБРОБКА] ──► Хеш    │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│                                  512 біт      64 раунди    256 біт  │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│                                                                     │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│  ЕТАПИ:                                                             │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│  1. Доповнення повідомлення до кратного 512 біт                     │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│  2. Розбиття на блоки по 512 біт                                    │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│  3. Ініціалізація 8 робочих змінних (H0-H7)                         │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│  4. Для кожного блоку:                                              │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│     - Розширення 16 слів до 64 слів                                 │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│     - 64 раунди функції стиснення                                   │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│     - Додавання результату до H0-H7                                 │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│  5. Конкатенація H0-H7 → 256-бітний хеш                             │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│                                                                     │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└─────────────────────────────────────────────────────────────────────┘</w:t>
            </w:r>
          </w:p>
        </w:tc>
      </w:tr>
    </w:tbl>
    <w:p>
      <w:pPr>
        <w:spacing w:before="0" w:after="0" w:line="120" w:lineRule="exact"/>
        <w:rPr>
          <w:sz w:val="4"/>
          <w:szCs w:val="4"/>
        </w:rPr>
      </w:pPr>
    </w:p>
    <w:bookmarkEnd w:id="10"/>
    <w:bookmarkStart w:id="11" w:name="доповнення-повідомлення-padding"/>
    <w:p>
      <w:pPr>
        <w:pStyle w:val="Heading3"/>
      </w:pPr>
      <w:r>
        <w:t xml:space="preserve">3 Доповнення повідомлення (Padding)</w:t>
      </w:r>
    </w:p>
    <w:p>
      <w:pPr>
        <w:pStyle w:val="FirstParagraph"/>
      </w:pPr>
      <w:r>
        <w:t xml:space="preserve">Повідомлення доповнюється за схемою:</w:t>
      </w:r>
    </w:p>
    <w:p>
      <w:pPr>
        <w:pStyle w:val="Compact"/>
        <w:numPr>
          <w:ilvl w:val="0"/>
          <w:numId w:val="1002"/>
        </w:numPr>
        <w:jc w:val="both"/>
      </w:pPr>
      <w:r>
        <w:t xml:space="preserve">Додати біт</w:t>
      </w:r>
      <w:r>
        <w:t xml:space="preserve"> </w:t>
      </w:r>
      <w:r>
        <w:rPr>
          <w:rStyle w:val="VerbatimChar"/>
        </w:rPr>
        <w:t xml:space="preserve">1</w:t>
      </w:r>
      <w:r>
        <w:t xml:space="preserve"> </w:t>
      </w:r>
      <w:r>
        <w:t xml:space="preserve">після повідомлення</w:t>
      </w:r>
    </w:p>
    <w:p>
      <w:pPr>
        <w:pStyle w:val="Compact"/>
        <w:numPr>
          <w:ilvl w:val="0"/>
          <w:numId w:val="1002"/>
        </w:numPr>
        <w:jc w:val="both"/>
      </w:pPr>
      <w:r>
        <w:t xml:space="preserve">Додати нулі, щоб довжина стала на 64 біти менше кратної 512</w:t>
      </w:r>
    </w:p>
    <w:p>
      <w:pPr>
        <w:pStyle w:val="Compact"/>
        <w:numPr>
          <w:ilvl w:val="0"/>
          <w:numId w:val="1002"/>
        </w:numPr>
        <w:jc w:val="both"/>
      </w:pPr>
      <w:r>
        <w:t xml:space="preserve">Додати 64-бітне представлення довжини початкового повідомлення</w:t>
      </w:r>
    </w:p>
    <w:p>
      <w:pPr>
        <w:spacing w:before="0" w:after="0" w:line="120" w:lineRule="exact"/>
        <w:rPr>
          <w:sz w:val="4"/>
          <w:szCs w:val="4"/>
        </w:rPr>
      </w:pPr>
    </w:p>
    <w:tbl>
      <w:tblPr>
        <w:tblStyle w:val="SourceCodeTable"/>
        <w:tblW w:type="dxa" w:w="9637"/>
        <w:tblInd w:w="0" w:type="dxa"/>
        <w:tblBorders>
          <w:top w:color="BFBFBF" w:space="0" w:sz="4" w:val="single"/>
          <w:left w:color="BFBFBF" w:space="0" w:sz="4" w:val="single"/>
          <w:bottom w:color="BFBFBF" w:space="0" w:sz="4" w:val="single"/>
          <w:right w:color="BFBFBF" w:space="0" w:sz="4" w:val="single"/>
        </w:tblBorders>
        <w:shd w:color="auto" w:fill="F4F4F4" w:val="clear"/>
        <w:tblLayout w:type="fixed"/>
        <w:tblCellMar>
          <w:top w:type="dxa" w:w="113"/>
          <w:left w:type="dxa" w:w="113"/>
          <w:bottom w:type="dxa" w:w="113"/>
          <w:right w:type="dxa" w:w="113"/>
        </w:tblCellMar>
        <w:tblLook w:val="0000" w:firstRow="0" w:lastRow="0" w:firstColumn="0" w:lastColumn="0" w:noHBand="1" w:noVBand="1"/>
      </w:tblPr>
      <w:tblGrid>
        <w:gridCol w:w="9637"/>
      </w:tblGrid>
      <w:tr>
        <w:tc>
          <w:tcPr>
            <w:tcW w:type="dxa" w:w="9637"/>
            <w:shd w:color="auto" w:fill="F4F4F4" w:val="clear"/>
          </w:tcPr>
          <w:p>
            <w:pPr>
              <w:pStyle w:val="SourceCode"/>
              <w:spacing w:before="0" w:after="0" w:line="200" w:lineRule="auto"/>
            </w:pPr>
            <w:r>
              <w:t xml:space="preserve">Оригінал:     M (L біт)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Доповнене:    M || 1 || 0...0 || L(64 біти)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          ↑    ↑    ↑         ↑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          |    |    |         Довжина у бітах (big-endian)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          |    |    Нулі для вирівнювання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          |    Обов'язковий біт "1"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          Повідомлення</w:t>
            </w:r>
          </w:p>
        </w:tc>
      </w:tr>
    </w:tbl>
    <w:p>
      <w:pPr>
        <w:spacing w:before="0" w:after="0" w:line="120" w:lineRule="exact"/>
        <w:rPr>
          <w:sz w:val="4"/>
          <w:szCs w:val="4"/>
        </w:rPr>
      </w:pPr>
    </w:p>
    <w:p>
      <w:pPr>
        <w:pStyle w:val="FirstParagraph"/>
      </w:pPr>
      <w:r>
        <w:rPr>
          <w:b/>
          <w:bCs/>
        </w:rPr>
        <w:t xml:space="preserve">Приклад для «abc»:</w:t>
      </w:r>
    </w:p>
    <w:p>
      <w:pPr>
        <w:pStyle w:val="Compact"/>
        <w:numPr>
          <w:ilvl w:val="0"/>
          <w:numId w:val="1003"/>
        </w:numPr>
        <w:jc w:val="both"/>
      </w:pPr>
      <w:r>
        <w:t xml:space="preserve">Довжина: 24 біти (3 байти)</w:t>
      </w:r>
    </w:p>
    <w:p>
      <w:pPr>
        <w:pStyle w:val="Compact"/>
        <w:numPr>
          <w:ilvl w:val="0"/>
          <w:numId w:val="1003"/>
        </w:numPr>
        <w:jc w:val="both"/>
      </w:pPr>
      <w:r>
        <w:t xml:space="preserve">Потрібно: 512 - 64 - 24 - 1 = 423 нульових біти</w:t>
      </w:r>
    </w:p>
    <w:p>
      <w:pPr>
        <w:pStyle w:val="Compact"/>
        <w:numPr>
          <w:ilvl w:val="0"/>
          <w:numId w:val="1003"/>
        </w:numPr>
        <w:jc w:val="both"/>
      </w:pPr>
      <w:r>
        <w:t xml:space="preserve">Результат:</w:t>
      </w:r>
      <w:r>
        <w:t xml:space="preserve"> </w:t>
      </w:r>
      <w:r>
        <w:rPr>
          <w:rStyle w:val="VerbatimChar"/>
        </w:rPr>
        <w:t xml:space="preserve">61626380 00000000 ... 00000018</w:t>
      </w:r>
      <w:r>
        <w:t xml:space="preserve"> </w:t>
      </w:r>
      <w:r>
        <w:t xml:space="preserve">(у hex)</w:t>
      </w:r>
    </w:p>
    <w:p>
      <w:pPr>
        <w:pStyle w:val="FirstParagraph"/>
      </w:pPr>
      <w:r>
        <w:t xml:space="preserve">Якщо довжина повідомлення від 448 до 511 біт за модулем 512, після біта</w:t>
      </w:r>
      <w:r>
        <w:t xml:space="preserve"> </w:t>
      </w:r>
      <w:r>
        <w:rPr>
          <w:rStyle w:val="VerbatimChar"/>
        </w:rPr>
        <w:t xml:space="preserve">1</w:t>
      </w:r>
      <w:r>
        <w:t xml:space="preserve"> </w:t>
      </w:r>
      <w:r>
        <w:t xml:space="preserve">для 64-бітної довжини вже не лишається місця, і доповнення займає цілий додатковий блок. Саме тому третій тестовий вектор NIST має рівно 448 біт: він перевіряє цей граничний випадок.</w:t>
      </w:r>
    </w:p>
    <w:bookmarkEnd w:id="11"/>
    <w:bookmarkStart w:id="12" w:name="функції-раунду"/>
    <w:p>
      <w:pPr>
        <w:pStyle w:val="Heading3"/>
      </w:pPr>
      <w:r>
        <w:t xml:space="preserve">4 Функції раунду</w:t>
      </w:r>
    </w:p>
    <w:p>
      <w:pPr>
        <w:pStyle w:val="FirstParagraph"/>
      </w:pPr>
      <w:r>
        <w:t xml:space="preserve">SHA-256 використовує шість логічних функцій:</w:t>
      </w:r>
    </w:p>
    <w:p>
      <w:pPr>
        <w:spacing w:before="0" w:after="0" w:line="120" w:lineRule="exact"/>
        <w:rPr>
          <w:sz w:val="4"/>
          <w:szCs w:val="4"/>
        </w:rPr>
      </w:pPr>
    </w:p>
    <w:tbl>
      <w:tblPr>
        <w:tblStyle w:val="SourceCodeTable"/>
        <w:tblW w:type="dxa" w:w="9637"/>
        <w:tblInd w:w="0" w:type="dxa"/>
        <w:tblBorders>
          <w:top w:color="BFBFBF" w:space="0" w:sz="4" w:val="single"/>
          <w:left w:color="BFBFBF" w:space="0" w:sz="4" w:val="single"/>
          <w:bottom w:color="BFBFBF" w:space="0" w:sz="4" w:val="single"/>
          <w:right w:color="BFBFBF" w:space="0" w:sz="4" w:val="single"/>
        </w:tblBorders>
        <w:shd w:color="auto" w:fill="F4F4F4" w:val="clear"/>
        <w:tblLayout w:type="fixed"/>
        <w:tblCellMar>
          <w:top w:type="dxa" w:w="113"/>
          <w:left w:type="dxa" w:w="113"/>
          <w:bottom w:type="dxa" w:w="113"/>
          <w:right w:type="dxa" w:w="113"/>
        </w:tblCellMar>
        <w:tblLook w:val="0000" w:firstRow="0" w:lastRow="0" w:firstColumn="0" w:lastColumn="0" w:noHBand="1" w:noVBand="1"/>
      </w:tblPr>
      <w:tblGrid>
        <w:gridCol w:w="9637"/>
      </w:tblGrid>
      <w:tr>
        <w:tc>
          <w:tcPr>
            <w:tcW w:type="dxa" w:w="9637"/>
            <w:shd w:color="auto" w:fill="F4F4F4" w:val="clear"/>
          </w:tcPr>
          <w:p>
            <w:pPr>
              <w:pStyle w:val="SourceCode"/>
              <w:spacing w:before="0" w:after="0" w:line="200" w:lineRule="auto"/>
            </w:pPr>
            <w:r>
              <w:t xml:space="preserve">// Функції вибору та більшості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#define Ch(x,y,z)  ((x &amp; y) ^ (~x &amp; z))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#define Maj(x,y,z) ((x &amp; y) ^ (x &amp; z) ^ (y &amp; z))</w:t>
            </w:r>
          </w:p>
          <w:p>
            <w:pPr>
              <w:pStyle w:val="SourceCode"/>
              <w:spacing w:before="0" w:after="0" w:line="200" w:lineRule="auto"/>
            </w:pPr>
          </w:p>
          <w:p>
            <w:pPr>
              <w:pStyle w:val="SourceCode"/>
              <w:spacing w:before="0" w:after="0" w:line="200" w:lineRule="auto"/>
            </w:pPr>
            <w:r>
              <w:t xml:space="preserve">// Функції обертання (Σ - sigma)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#define ROTR(x,n)  ((x &gt;&gt; n) | (x &lt;&lt; (32-n)))</w:t>
            </w:r>
          </w:p>
          <w:p>
            <w:pPr>
              <w:pStyle w:val="SourceCode"/>
              <w:spacing w:before="0" w:after="0" w:line="200" w:lineRule="auto"/>
            </w:pPr>
          </w:p>
          <w:p>
            <w:pPr>
              <w:pStyle w:val="SourceCode"/>
              <w:spacing w:before="0" w:after="0" w:line="200" w:lineRule="auto"/>
            </w:pPr>
            <w:r>
              <w:t xml:space="preserve">#define Σ0(x)  (ROTR(x,2) ^ ROTR(x,13) ^ ROTR(x,22))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#define Σ1(x)  (ROTR(x,6) ^ ROTR(x,11) ^ ROTR(x,25))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#define σ0(x)  (ROTR(x,7) ^ ROTR(x,18) ^ (x &gt;&gt; 3))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#define σ1(x)  (ROTR(x,17) ^ ROTR(x,19) ^ (x &gt;&gt; 10))</w:t>
            </w:r>
          </w:p>
        </w:tc>
      </w:tr>
    </w:tbl>
    <w:p>
      <w:pPr>
        <w:spacing w:before="0" w:after="0" w:line="120" w:lineRule="exact"/>
        <w:rPr>
          <w:sz w:val="4"/>
          <w:szCs w:val="4"/>
        </w:rPr>
      </w:pPr>
    </w:p>
    <w:bookmarkEnd w:id="12"/>
    <w:bookmarkStart w:id="13" w:name="константи-алгоритму"/>
    <w:p>
      <w:pPr>
        <w:pStyle w:val="Heading3"/>
      </w:pPr>
      <w:r>
        <w:t xml:space="preserve">5 Константи алгоритму</w:t>
      </w:r>
    </w:p>
    <w:p>
      <w:pPr>
        <w:pStyle w:val="FirstParagraph"/>
      </w:pPr>
      <w:r>
        <w:rPr>
          <w:b/>
          <w:bCs/>
        </w:rPr>
        <w:t xml:space="preserve">Початкові значення H0-H7</w:t>
      </w:r>
      <w:r>
        <w:t xml:space="preserve"> </w:t>
      </w:r>
      <w:r>
        <w:t xml:space="preserve">(перші 32 біти дробових частин квадратних коренів перших 8 простих чисел):</w:t>
      </w:r>
    </w:p>
    <w:p>
      <w:pPr>
        <w:spacing w:before="0" w:after="0" w:line="120" w:lineRule="exact"/>
        <w:rPr>
          <w:sz w:val="4"/>
          <w:szCs w:val="4"/>
        </w:rPr>
      </w:pPr>
    </w:p>
    <w:tbl>
      <w:tblPr>
        <w:tblStyle w:val="SourceCodeTable"/>
        <w:tblW w:type="dxa" w:w="9637"/>
        <w:tblInd w:w="0" w:type="dxa"/>
        <w:tblBorders>
          <w:top w:color="BFBFBF" w:space="0" w:sz="4" w:val="single"/>
          <w:left w:color="BFBFBF" w:space="0" w:sz="4" w:val="single"/>
          <w:bottom w:color="BFBFBF" w:space="0" w:sz="4" w:val="single"/>
          <w:right w:color="BFBFBF" w:space="0" w:sz="4" w:val="single"/>
        </w:tblBorders>
        <w:shd w:color="auto" w:fill="F4F4F4" w:val="clear"/>
        <w:tblLayout w:type="fixed"/>
        <w:tblCellMar>
          <w:top w:type="dxa" w:w="113"/>
          <w:left w:type="dxa" w:w="113"/>
          <w:bottom w:type="dxa" w:w="113"/>
          <w:right w:type="dxa" w:w="113"/>
        </w:tblCellMar>
        <w:tblLook w:val="0000" w:firstRow="0" w:lastRow="0" w:firstColumn="0" w:lastColumn="0" w:noHBand="1" w:noVBand="1"/>
      </w:tblPr>
      <w:tblGrid>
        <w:gridCol w:w="9637"/>
      </w:tblGrid>
      <w:tr>
        <w:tc>
          <w:tcPr>
            <w:tcW w:type="dxa" w:w="9637"/>
            <w:shd w:color="auto" w:fill="F4F4F4" w:val="clear"/>
          </w:tcPr>
          <w:p>
            <w:pPr>
              <w:pStyle w:val="SourceCode"/>
              <w:spacing w:before="0" w:after="0" w:line="200" w:lineRule="auto"/>
            </w:pPr>
            <w:r>
              <w:t xml:space="preserve">uint32_t H[8] = {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0x6a09e667, 0xbb67ae85, 0x3c6ef372, 0xa54ff53a,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0x510e527f, 0x9b05688c, 0x1f83d9ab, 0x5be0cd19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};</w:t>
            </w:r>
          </w:p>
        </w:tc>
      </w:tr>
    </w:tbl>
    <w:p>
      <w:pPr>
        <w:spacing w:before="0" w:after="0" w:line="120" w:lineRule="exact"/>
        <w:rPr>
          <w:sz w:val="4"/>
          <w:szCs w:val="4"/>
        </w:rPr>
      </w:pPr>
    </w:p>
    <w:p>
      <w:pPr>
        <w:pStyle w:val="FirstParagraph"/>
      </w:pPr>
      <w:r>
        <w:rPr>
          <w:b/>
          <w:bCs/>
        </w:rPr>
        <w:t xml:space="preserve">Раундові константи K</w:t>
      </w:r>
      <w:r>
        <w:t xml:space="preserve"> </w:t>
      </w:r>
      <w:r>
        <w:t xml:space="preserve">(перші 32 біти дробових частин кубічних коренів перших 64 простих чисел):</w:t>
      </w:r>
    </w:p>
    <w:p>
      <w:pPr>
        <w:spacing w:before="0" w:after="0" w:line="120" w:lineRule="exact"/>
        <w:rPr>
          <w:sz w:val="4"/>
          <w:szCs w:val="4"/>
        </w:rPr>
      </w:pPr>
    </w:p>
    <w:tbl>
      <w:tblPr>
        <w:tblStyle w:val="SourceCodeTable"/>
        <w:tblW w:type="dxa" w:w="9637"/>
        <w:tblInd w:w="0" w:type="dxa"/>
        <w:tblBorders>
          <w:top w:color="BFBFBF" w:space="0" w:sz="4" w:val="single"/>
          <w:left w:color="BFBFBF" w:space="0" w:sz="4" w:val="single"/>
          <w:bottom w:color="BFBFBF" w:space="0" w:sz="4" w:val="single"/>
          <w:right w:color="BFBFBF" w:space="0" w:sz="4" w:val="single"/>
        </w:tblBorders>
        <w:shd w:color="auto" w:fill="F4F4F4" w:val="clear"/>
        <w:tblLayout w:type="fixed"/>
        <w:tblCellMar>
          <w:top w:type="dxa" w:w="113"/>
          <w:left w:type="dxa" w:w="113"/>
          <w:bottom w:type="dxa" w:w="113"/>
          <w:right w:type="dxa" w:w="113"/>
        </w:tblCellMar>
        <w:tblLook w:val="0000" w:firstRow="0" w:lastRow="0" w:firstColumn="0" w:lastColumn="0" w:noHBand="1" w:noVBand="1"/>
      </w:tblPr>
      <w:tblGrid>
        <w:gridCol w:w="9637"/>
      </w:tblGrid>
      <w:tr>
        <w:tc>
          <w:tcPr>
            <w:tcW w:type="dxa" w:w="9637"/>
            <w:shd w:color="auto" w:fill="F4F4F4" w:val="clear"/>
          </w:tcPr>
          <w:p>
            <w:pPr>
              <w:pStyle w:val="SourceCode"/>
              <w:spacing w:before="0" w:after="0" w:line="200" w:lineRule="auto"/>
            </w:pPr>
            <w:r>
              <w:t xml:space="preserve">uint32_t K[64] = {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0x428a2f98, 0x71374491, 0xb5c0fbcf, 0xe9b5dba5,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0x3956c25b, 0x59f111f1, 0x923f82a4, 0xab1c5ed5,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// ... (всього 64 значення)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};</w:t>
            </w:r>
          </w:p>
        </w:tc>
      </w:tr>
    </w:tbl>
    <w:p>
      <w:pPr>
        <w:spacing w:before="0" w:after="0" w:line="120" w:lineRule="exact"/>
        <w:rPr>
          <w:sz w:val="4"/>
          <w:szCs w:val="4"/>
        </w:rPr>
      </w:pPr>
    </w:p>
    <w:bookmarkEnd w:id="13"/>
    <w:bookmarkStart w:id="14" w:name="цикл-стиснення-один-раунд"/>
    <w:p>
      <w:pPr>
        <w:pStyle w:val="Heading3"/>
      </w:pPr>
      <w:r>
        <w:t xml:space="preserve">6 Цикл стиснення (один раунд)</w:t>
      </w:r>
    </w:p>
    <w:p>
      <w:pPr>
        <w:spacing w:before="0" w:after="0" w:line="120" w:lineRule="exact"/>
        <w:rPr>
          <w:sz w:val="4"/>
          <w:szCs w:val="4"/>
        </w:rPr>
      </w:pPr>
    </w:p>
    <w:tbl>
      <w:tblPr>
        <w:tblStyle w:val="SourceCodeTable"/>
        <w:tblW w:type="dxa" w:w="9637"/>
        <w:tblInd w:w="0" w:type="dxa"/>
        <w:tblBorders>
          <w:top w:color="BFBFBF" w:space="0" w:sz="4" w:val="single"/>
          <w:left w:color="BFBFBF" w:space="0" w:sz="4" w:val="single"/>
          <w:bottom w:color="BFBFBF" w:space="0" w:sz="4" w:val="single"/>
          <w:right w:color="BFBFBF" w:space="0" w:sz="4" w:val="single"/>
        </w:tblBorders>
        <w:shd w:color="auto" w:fill="F4F4F4" w:val="clear"/>
        <w:tblLayout w:type="fixed"/>
        <w:tblCellMar>
          <w:top w:type="dxa" w:w="113"/>
          <w:left w:type="dxa" w:w="113"/>
          <w:bottom w:type="dxa" w:w="113"/>
          <w:right w:type="dxa" w:w="113"/>
        </w:tblCellMar>
        <w:tblLook w:val="0000" w:firstRow="0" w:lastRow="0" w:firstColumn="0" w:lastColumn="0" w:noHBand="1" w:noVBand="1"/>
      </w:tblPr>
      <w:tblGrid>
        <w:gridCol w:w="9637"/>
      </w:tblGrid>
      <w:tr>
        <w:tc>
          <w:tcPr>
            <w:tcW w:type="dxa" w:w="9637"/>
            <w:shd w:color="auto" w:fill="F4F4F4" w:val="clear"/>
          </w:tcPr>
          <w:p>
            <w:pPr>
              <w:pStyle w:val="SourceCode"/>
              <w:spacing w:before="0" w:after="0" w:line="200" w:lineRule="auto"/>
            </w:pPr>
            <w:r>
              <w:t xml:space="preserve">┌─────────────────────────────────────────────────────────────────────┐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│                            РАУНД SHA-256                            │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├─────────────────────────────────────────────────────────────────────┤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│                                                                     │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│  T1 = h + Σ1(e) + Ch(e,f,g) + K[i] + W[i]                           │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│  T2 = Σ0(a) + Maj(a,b,c)                 (усе додавання — mod 2³²)  │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│                                                                     │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│   до раунду:  a      b      c      d      e      f      g      h    │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│                ╲      ╲      ╲             ╲      ╲      ╲          │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│   після:     T1+T2  a      b      c     d+T1   e      f      g      │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│              = a'   = b'   = c'   = d'   = e'   = f'   = g'   = h'  │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│                                                                     │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│  Вісім слів працюють як зсувний регістр: кожне зсувається на        │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│  одну позицію праворуч, а по-справжньому обчислюються лише          │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│  два нові значення — a' = T1 + T2 і e' = d + T1.                    │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│                                                                     │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└─────────────────────────────────────────────────────────────────────┘</w:t>
            </w:r>
          </w:p>
        </w:tc>
      </w:tr>
    </w:tbl>
    <w:p>
      <w:pPr>
        <w:spacing w:before="0" w:after="0" w:line="120" w:lineRule="exact"/>
        <w:rPr>
          <w:sz w:val="4"/>
          <w:szCs w:val="4"/>
        </w:rPr>
      </w:pPr>
    </w:p>
    <w:bookmarkEnd w:id="14"/>
    <w:bookmarkEnd w:id="15"/>
    <w:bookmarkStart w:id="21" w:name="приклад-виконання"/>
    <w:p>
      <w:pPr>
        <w:pStyle w:val="Heading2"/>
      </w:pPr>
      <w:r>
        <w:t xml:space="preserve">Приклад виконання</w:t>
      </w:r>
    </w:p>
    <w:bookmarkStart w:id="16" w:name="крок-1.-структура-програми"/>
    <w:p>
      <w:pPr>
        <w:pStyle w:val="Heading3"/>
      </w:pPr>
      <w:r>
        <w:t xml:space="preserve">Крок 1. Структура програми</w:t>
      </w:r>
    </w:p>
    <w:p>
      <w:pPr>
        <w:spacing w:before="0" w:after="0" w:line="120" w:lineRule="exact"/>
        <w:rPr>
          <w:sz w:val="4"/>
          <w:szCs w:val="4"/>
        </w:rPr>
      </w:pPr>
    </w:p>
    <w:tbl>
      <w:tblPr>
        <w:tblStyle w:val="SourceCodeTable"/>
        <w:tblW w:type="dxa" w:w="9637"/>
        <w:tblInd w:w="0" w:type="dxa"/>
        <w:tblBorders>
          <w:top w:color="BFBFBF" w:space="0" w:sz="4" w:val="single"/>
          <w:left w:color="BFBFBF" w:space="0" w:sz="4" w:val="single"/>
          <w:bottom w:color="BFBFBF" w:space="0" w:sz="4" w:val="single"/>
          <w:right w:color="BFBFBF" w:space="0" w:sz="4" w:val="single"/>
        </w:tblBorders>
        <w:shd w:color="auto" w:fill="F4F4F4" w:val="clear"/>
        <w:tblLayout w:type="fixed"/>
        <w:tblCellMar>
          <w:top w:type="dxa" w:w="113"/>
          <w:left w:type="dxa" w:w="113"/>
          <w:bottom w:type="dxa" w:w="113"/>
          <w:right w:type="dxa" w:w="113"/>
        </w:tblCellMar>
        <w:tblLook w:val="0000" w:firstRow="0" w:lastRow="0" w:firstColumn="0" w:lastColumn="0" w:noHBand="1" w:noVBand="1"/>
      </w:tblPr>
      <w:tblGrid>
        <w:gridCol w:w="9637"/>
      </w:tblGrid>
      <w:tr>
        <w:tc>
          <w:tcPr>
            <w:tcW w:type="dxa" w:w="9637"/>
            <w:shd w:color="auto" w:fill="F4F4F4" w:val="clear"/>
          </w:tcPr>
          <w:p>
            <w:pPr>
              <w:pStyle w:val="SourceCode"/>
              <w:spacing w:before="0" w:after="0" w:line="200" w:lineRule="auto"/>
            </w:pPr>
            <w:r>
              <w:t xml:space="preserve">#include &lt;iostream&gt;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#include &lt;cstdint&gt;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#include &lt;cstring&gt;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#include &lt;iomanip&gt;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#include &lt;sstream&gt;</w:t>
            </w:r>
          </w:p>
          <w:p>
            <w:pPr>
              <w:pStyle w:val="SourceCode"/>
              <w:spacing w:before="0" w:after="0" w:line="200" w:lineRule="auto"/>
            </w:pPr>
          </w:p>
          <w:p>
            <w:pPr>
              <w:pStyle w:val="SourceCode"/>
              <w:spacing w:before="0" w:after="0" w:line="200" w:lineRule="auto"/>
            </w:pPr>
            <w:r>
              <w:t xml:space="preserve">// Функції обертання вправо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#define ROTR(x, n) (((x) &gt;&gt; (n)) | ((x) &lt;&lt; (32 - (n))))</w:t>
            </w:r>
          </w:p>
          <w:p>
            <w:pPr>
              <w:pStyle w:val="SourceCode"/>
              <w:spacing w:before="0" w:after="0" w:line="200" w:lineRule="auto"/>
            </w:pPr>
          </w:p>
          <w:p>
            <w:pPr>
              <w:pStyle w:val="SourceCode"/>
              <w:spacing w:before="0" w:after="0" w:line="200" w:lineRule="auto"/>
            </w:pPr>
            <w:r>
              <w:t xml:space="preserve">// Логічні функції SHA-256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#define Ch(x, y, z)  (((x) &amp; (y)) ^ (~(x) &amp; (z)))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#define Maj(x, y, z) (((x) &amp; (y)) ^ ((x) &amp; (z)) ^ ((y) &amp; (z)))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#define Sigma0(x)    (ROTR(x, 2) ^ ROTR(x, 13) ^ ROTR(x, 22))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#define Sigma1(x)    (ROTR(x, 6) ^ ROTR(x, 11) ^ ROTR(x, 25))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#define sigma0(x)    (ROTR(x, 7) ^ ROTR(x, 18) ^ ((x) &gt;&gt; 3))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#define sigma1(x)    (ROTR(x, 17) ^ ROTR(x, 19) ^ ((x) &gt;&gt; 10))</w:t>
            </w:r>
          </w:p>
          <w:p>
            <w:pPr>
              <w:pStyle w:val="SourceCode"/>
              <w:spacing w:before="0" w:after="0" w:line="200" w:lineRule="auto"/>
            </w:pPr>
          </w:p>
          <w:p>
            <w:pPr>
              <w:pStyle w:val="SourceCode"/>
              <w:spacing w:before="0" w:after="0" w:line="200" w:lineRule="auto"/>
            </w:pPr>
            <w:r>
              <w:t xml:space="preserve">class SHA256 {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private: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uint32_t H[8];  // Стан хешу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uint8_t buffer[64];  // Буфер для неповного блоку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uint64_t bitLength;  // Довжина повідомлення в бітах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uint32_t bufferLength;  // Заповнення буфера</w:t>
            </w:r>
          </w:p>
          <w:p>
            <w:pPr>
              <w:pStyle w:val="SourceCode"/>
              <w:spacing w:before="0" w:after="0" w:line="200" w:lineRule="auto"/>
            </w:pPr>
          </w:p>
          <w:p>
            <w:pPr>
              <w:pStyle w:val="SourceCode"/>
              <w:spacing w:before="0" w:after="0" w:line="200" w:lineRule="auto"/>
            </w:pPr>
            <w:r>
              <w:t xml:space="preserve">    // Раундові константи K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static const uint32_t K[64];</w:t>
            </w:r>
          </w:p>
          <w:p>
            <w:pPr>
              <w:pStyle w:val="SourceCode"/>
              <w:spacing w:before="0" w:after="0" w:line="200" w:lineRule="auto"/>
            </w:pPr>
          </w:p>
          <w:p>
            <w:pPr>
              <w:pStyle w:val="SourceCode"/>
              <w:spacing w:before="0" w:after="0" w:line="200" w:lineRule="auto"/>
            </w:pPr>
            <w:r>
              <w:t xml:space="preserve">    void processBlock(const uint8_t* block);</w:t>
            </w:r>
          </w:p>
          <w:p>
            <w:pPr>
              <w:pStyle w:val="SourceCode"/>
              <w:spacing w:before="0" w:after="0" w:line="200" w:lineRule="auto"/>
            </w:pPr>
          </w:p>
          <w:p>
            <w:pPr>
              <w:pStyle w:val="SourceCode"/>
              <w:spacing w:before="0" w:after="0" w:line="200" w:lineRule="auto"/>
            </w:pPr>
            <w:r>
              <w:t xml:space="preserve">public: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SHA256();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void update(const uint8_t* data, size_t length);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std::string finalize();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};</w:t>
            </w:r>
          </w:p>
        </w:tc>
      </w:tr>
    </w:tbl>
    <w:p>
      <w:pPr>
        <w:spacing w:before="0" w:after="0" w:line="120" w:lineRule="exact"/>
        <w:rPr>
          <w:sz w:val="4"/>
          <w:szCs w:val="4"/>
        </w:rPr>
      </w:pPr>
    </w:p>
    <w:bookmarkEnd w:id="16"/>
    <w:bookmarkStart w:id="17" w:name="крок-2.-ініціалізація-констант"/>
    <w:p>
      <w:pPr>
        <w:pStyle w:val="Heading3"/>
      </w:pPr>
      <w:r>
        <w:t xml:space="preserve">Крок 2. Ініціалізація констант</w:t>
      </w:r>
    </w:p>
    <w:p>
      <w:pPr>
        <w:spacing w:before="0" w:after="0" w:line="120" w:lineRule="exact"/>
        <w:rPr>
          <w:sz w:val="4"/>
          <w:szCs w:val="4"/>
        </w:rPr>
      </w:pPr>
    </w:p>
    <w:tbl>
      <w:tblPr>
        <w:tblStyle w:val="SourceCodeTable"/>
        <w:tblW w:type="dxa" w:w="9637"/>
        <w:tblInd w:w="0" w:type="dxa"/>
        <w:tblBorders>
          <w:top w:color="BFBFBF" w:space="0" w:sz="4" w:val="single"/>
          <w:left w:color="BFBFBF" w:space="0" w:sz="4" w:val="single"/>
          <w:bottom w:color="BFBFBF" w:space="0" w:sz="4" w:val="single"/>
          <w:right w:color="BFBFBF" w:space="0" w:sz="4" w:val="single"/>
        </w:tblBorders>
        <w:shd w:color="auto" w:fill="F4F4F4" w:val="clear"/>
        <w:tblLayout w:type="fixed"/>
        <w:tblCellMar>
          <w:top w:type="dxa" w:w="113"/>
          <w:left w:type="dxa" w:w="113"/>
          <w:bottom w:type="dxa" w:w="113"/>
          <w:right w:type="dxa" w:w="113"/>
        </w:tblCellMar>
        <w:tblLook w:val="0000" w:firstRow="0" w:lastRow="0" w:firstColumn="0" w:lastColumn="0" w:noHBand="1" w:noVBand="1"/>
      </w:tblPr>
      <w:tblGrid>
        <w:gridCol w:w="9637"/>
      </w:tblGrid>
      <w:tr>
        <w:tc>
          <w:tcPr>
            <w:tcW w:type="dxa" w:w="9637"/>
            <w:shd w:color="auto" w:fill="F4F4F4" w:val="clear"/>
          </w:tcPr>
          <w:p>
            <w:pPr>
              <w:pStyle w:val="SourceCode"/>
              <w:spacing w:before="0" w:after="0" w:line="200" w:lineRule="auto"/>
            </w:pPr>
            <w:r>
              <w:t xml:space="preserve">// Початкові значення H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SHA256::SHA256() {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H[0] = 0x6a09e667;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H[1] = 0xbb67ae85;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H[2] = 0x3c6ef372;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H[3] = 0xa54ff53a;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H[4] = 0x510e527f;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H[5] = 0x9b05688c;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H[6] = 0x1f83d9ab;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H[7] = 0x5be0cd19;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bitLength = 0;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bufferLength = 0;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}</w:t>
            </w:r>
          </w:p>
          <w:p>
            <w:pPr>
              <w:pStyle w:val="SourceCode"/>
              <w:spacing w:before="0" w:after="0" w:line="200" w:lineRule="auto"/>
            </w:pPr>
          </w:p>
          <w:p>
            <w:pPr>
              <w:pStyle w:val="SourceCode"/>
              <w:spacing w:before="0" w:after="0" w:line="200" w:lineRule="auto"/>
            </w:pPr>
            <w:r>
              <w:t xml:space="preserve">// Раундові константи K (перші 64)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const uint32_t SHA256::K[64] = {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0x428a2f98, 0x71374491, 0xb5c0fbcf, 0xe9b5dba5,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0x3956c25b, 0x59f111f1, 0x923f82a4, 0xab1c5ed5,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0xd807aa98, 0x12835b01, 0x243185be, 0x550c7dc3,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0x72be5d74, 0x80deb1fe, 0x9bdc06a7, 0xc19bf174,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0xe49b69c1, 0xefbe4786, 0x0fc19dc6, 0x240ca1cc,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0x2de92c6f, 0x4a7484aa, 0x5cb0a9dc, 0x76f988da,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0x983e5152, 0xa831c66d, 0xb00327c8, 0xbf597fc7,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0xc6e00bf3, 0xd5a79147, 0x06ca6351, 0x14292967,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0x27b70a85, 0x2e1b2138, 0x4d2c6dfc, 0x53380d13,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0x650a7354, 0x766a0abb, 0x81c2c92e, 0x92722c85,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0xa2bfe8a1, 0xa81a664b, 0xc24b8b70, 0xc76c51a3,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0xd192e819, 0xd6990624, 0xf40e3585, 0x106aa070,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0x19a4c116, 0x1e376c08, 0x2748774c, 0x34b0bcb5,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0x391c0cb3, 0x4ed8aa4a, 0x5b9cca4f, 0x682e6ff3,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0x748f82ee, 0x78a5636f, 0x84c87814, 0x8cc70208,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0x90befffa, 0xa4506ceb, 0xbef9a3f7, 0xc67178f2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};</w:t>
            </w:r>
          </w:p>
        </w:tc>
      </w:tr>
    </w:tbl>
    <w:p>
      <w:pPr>
        <w:spacing w:before="0" w:after="0" w:line="120" w:lineRule="exact"/>
        <w:rPr>
          <w:sz w:val="4"/>
          <w:szCs w:val="4"/>
        </w:rPr>
      </w:pPr>
    </w:p>
    <w:bookmarkEnd w:id="17"/>
    <w:bookmarkStart w:id="18" w:name="крок-3.-обробка-одного-блоку-64-раунди"/>
    <w:p>
      <w:pPr>
        <w:pStyle w:val="Heading3"/>
      </w:pPr>
      <w:r>
        <w:t xml:space="preserve">Крок 3. Обробка одного блоку (64 раунди)</w:t>
      </w:r>
    </w:p>
    <w:p>
      <w:pPr>
        <w:spacing w:before="0" w:after="0" w:line="120" w:lineRule="exact"/>
        <w:rPr>
          <w:sz w:val="4"/>
          <w:szCs w:val="4"/>
        </w:rPr>
      </w:pPr>
    </w:p>
    <w:tbl>
      <w:tblPr>
        <w:tblStyle w:val="SourceCodeTable"/>
        <w:tblW w:type="dxa" w:w="9637"/>
        <w:tblInd w:w="0" w:type="dxa"/>
        <w:tblBorders>
          <w:top w:color="BFBFBF" w:space="0" w:sz="4" w:val="single"/>
          <w:left w:color="BFBFBF" w:space="0" w:sz="4" w:val="single"/>
          <w:bottom w:color="BFBFBF" w:space="0" w:sz="4" w:val="single"/>
          <w:right w:color="BFBFBF" w:space="0" w:sz="4" w:val="single"/>
        </w:tblBorders>
        <w:shd w:color="auto" w:fill="F4F4F4" w:val="clear"/>
        <w:tblLayout w:type="fixed"/>
        <w:tblCellMar>
          <w:top w:type="dxa" w:w="113"/>
          <w:left w:type="dxa" w:w="113"/>
          <w:bottom w:type="dxa" w:w="113"/>
          <w:right w:type="dxa" w:w="113"/>
        </w:tblCellMar>
        <w:tblLook w:val="0000" w:firstRow="0" w:lastRow="0" w:firstColumn="0" w:lastColumn="0" w:noHBand="1" w:noVBand="1"/>
      </w:tblPr>
      <w:tblGrid>
        <w:gridCol w:w="9637"/>
      </w:tblGrid>
      <w:tr>
        <w:tc>
          <w:tcPr>
            <w:tcW w:type="dxa" w:w="9637"/>
            <w:shd w:color="auto" w:fill="F4F4F4" w:val="clear"/>
          </w:tcPr>
          <w:p>
            <w:pPr>
              <w:pStyle w:val="SourceCode"/>
              <w:spacing w:before="0" w:after="0" w:line="200" w:lineRule="auto"/>
            </w:pPr>
            <w:r>
              <w:t xml:space="preserve">void SHA256::processBlock(const uint8_t* block) {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uint32_t W[64];  // Розширений масив слів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uint32_t a, b, c, d, e, f, g, h;</w:t>
            </w:r>
          </w:p>
          <w:p>
            <w:pPr>
              <w:pStyle w:val="SourceCode"/>
              <w:spacing w:before="0" w:after="0" w:line="200" w:lineRule="auto"/>
            </w:pPr>
          </w:p>
          <w:p>
            <w:pPr>
              <w:pStyle w:val="SourceCode"/>
              <w:spacing w:before="0" w:after="0" w:line="200" w:lineRule="auto"/>
            </w:pPr>
            <w:r>
              <w:t xml:space="preserve">    // Перші 16 слів — з блоку (big-endian)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for (int i = 0; i &lt; 16; i++) {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    W[i] = (block[i*4] &lt;&lt; 24) | (block[i*4+1] &lt;&lt; 16) |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           (block[i*4+2] &lt;&lt; 8) | block[i*4+3];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}</w:t>
            </w:r>
          </w:p>
          <w:p>
            <w:pPr>
              <w:pStyle w:val="SourceCode"/>
              <w:spacing w:before="0" w:after="0" w:line="200" w:lineRule="auto"/>
            </w:pPr>
          </w:p>
          <w:p>
            <w:pPr>
              <w:pStyle w:val="SourceCode"/>
              <w:spacing w:before="0" w:after="0" w:line="200" w:lineRule="auto"/>
            </w:pPr>
            <w:r>
              <w:t xml:space="preserve">    // Розширення до 64 слів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for (int i = 16; i &lt; 64; i++) {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    W[i] = sigma1(W[i-2]) + W[i-7] + sigma0(W[i-15]) + W[i-16];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}</w:t>
            </w:r>
          </w:p>
          <w:p>
            <w:pPr>
              <w:pStyle w:val="SourceCode"/>
              <w:spacing w:before="0" w:after="0" w:line="200" w:lineRule="auto"/>
            </w:pPr>
          </w:p>
          <w:p>
            <w:pPr>
              <w:pStyle w:val="SourceCode"/>
              <w:spacing w:before="0" w:after="0" w:line="200" w:lineRule="auto"/>
            </w:pPr>
            <w:r>
              <w:t xml:space="preserve">    // Ініціалізація робочих змінних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a = H[0]; b = H[1]; c = H[2]; d = H[3];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e = H[4]; f = H[5]; g = H[6]; h = H[7];</w:t>
            </w:r>
          </w:p>
          <w:p>
            <w:pPr>
              <w:pStyle w:val="SourceCode"/>
              <w:spacing w:before="0" w:after="0" w:line="200" w:lineRule="auto"/>
            </w:pPr>
          </w:p>
          <w:p>
            <w:pPr>
              <w:pStyle w:val="SourceCode"/>
              <w:spacing w:before="0" w:after="0" w:line="200" w:lineRule="auto"/>
            </w:pPr>
            <w:r>
              <w:t xml:space="preserve">    // 64 раунди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for (int i = 0; i &lt; 64; i++) {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    uint32_t T1 = h + Sigma1(e) + Ch(e,f,g) + K[i] + W[i];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    uint32_t T2 = Sigma0(a) + Maj(a,b,c);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    h = g;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    g = f;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    f = e;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    e = d + T1;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    d = c;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    c = b;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    b = a;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    a = T1 + T2;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}</w:t>
            </w:r>
          </w:p>
          <w:p>
            <w:pPr>
              <w:pStyle w:val="SourceCode"/>
              <w:spacing w:before="0" w:after="0" w:line="200" w:lineRule="auto"/>
            </w:pPr>
          </w:p>
          <w:p>
            <w:pPr>
              <w:pStyle w:val="SourceCode"/>
              <w:spacing w:before="0" w:after="0" w:line="200" w:lineRule="auto"/>
            </w:pPr>
            <w:r>
              <w:t xml:space="preserve">    // Додавання до поточного хешу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H[0] += a; H[1] += b; H[2] += c; H[3] += d;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H[4] += e; H[5] += f; H[6] += g; H[7] += h;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}</w:t>
            </w:r>
          </w:p>
        </w:tc>
      </w:tr>
    </w:tbl>
    <w:p>
      <w:pPr>
        <w:spacing w:before="0" w:after="0" w:line="120" w:lineRule="exact"/>
        <w:rPr>
          <w:sz w:val="4"/>
          <w:szCs w:val="4"/>
        </w:rPr>
      </w:pPr>
    </w:p>
    <w:bookmarkEnd w:id="18"/>
    <w:bookmarkStart w:id="19" w:name="крок-4.-доповнення-та-фіналізація"/>
    <w:p>
      <w:pPr>
        <w:pStyle w:val="Heading3"/>
      </w:pPr>
      <w:r>
        <w:t xml:space="preserve">Крок 4. Доповнення та фіналізація</w:t>
      </w:r>
    </w:p>
    <w:p>
      <w:pPr>
        <w:spacing w:before="0" w:after="0" w:line="120" w:lineRule="exact"/>
        <w:rPr>
          <w:sz w:val="4"/>
          <w:szCs w:val="4"/>
        </w:rPr>
      </w:pPr>
    </w:p>
    <w:tbl>
      <w:tblPr>
        <w:tblStyle w:val="SourceCodeTable"/>
        <w:tblW w:type="dxa" w:w="9637"/>
        <w:tblInd w:w="0" w:type="dxa"/>
        <w:tblBorders>
          <w:top w:color="BFBFBF" w:space="0" w:sz="4" w:val="single"/>
          <w:left w:color="BFBFBF" w:space="0" w:sz="4" w:val="single"/>
          <w:bottom w:color="BFBFBF" w:space="0" w:sz="4" w:val="single"/>
          <w:right w:color="BFBFBF" w:space="0" w:sz="4" w:val="single"/>
        </w:tblBorders>
        <w:shd w:color="auto" w:fill="F4F4F4" w:val="clear"/>
        <w:tblLayout w:type="fixed"/>
        <w:tblCellMar>
          <w:top w:type="dxa" w:w="113"/>
          <w:left w:type="dxa" w:w="113"/>
          <w:bottom w:type="dxa" w:w="113"/>
          <w:right w:type="dxa" w:w="113"/>
        </w:tblCellMar>
        <w:tblLook w:val="0000" w:firstRow="0" w:lastRow="0" w:firstColumn="0" w:lastColumn="0" w:noHBand="1" w:noVBand="1"/>
      </w:tblPr>
      <w:tblGrid>
        <w:gridCol w:w="9637"/>
      </w:tblGrid>
      <w:tr>
        <w:tc>
          <w:tcPr>
            <w:tcW w:type="dxa" w:w="9637"/>
            <w:shd w:color="auto" w:fill="F4F4F4" w:val="clear"/>
          </w:tcPr>
          <w:p>
            <w:pPr>
              <w:pStyle w:val="SourceCode"/>
              <w:spacing w:before="0" w:after="0" w:line="200" w:lineRule="auto"/>
            </w:pPr>
            <w:r>
              <w:t xml:space="preserve">void SHA256::update(const uint8_t* data, size_t length) {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for (size_t i = 0; i &lt; length; i++) {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    buffer[bufferLength++] = data[i];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    if (bufferLength == 64) {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        processBlock(buffer);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        bitLength += 512;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        bufferLength = 0;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    }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}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}</w:t>
            </w:r>
          </w:p>
          <w:p>
            <w:pPr>
              <w:pStyle w:val="SourceCode"/>
              <w:spacing w:before="0" w:after="0" w:line="200" w:lineRule="auto"/>
            </w:pPr>
          </w:p>
          <w:p>
            <w:pPr>
              <w:pStyle w:val="SourceCode"/>
              <w:spacing w:before="0" w:after="0" w:line="200" w:lineRule="auto"/>
            </w:pPr>
            <w:r>
              <w:t xml:space="preserve">std::string SHA256::finalize() {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// Додати довжину оброблених бітів + залишок у буфері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bitLength += bufferLength * 8;</w:t>
            </w:r>
          </w:p>
          <w:p>
            <w:pPr>
              <w:pStyle w:val="SourceCode"/>
              <w:spacing w:before="0" w:after="0" w:line="200" w:lineRule="auto"/>
            </w:pPr>
          </w:p>
          <w:p>
            <w:pPr>
              <w:pStyle w:val="SourceCode"/>
              <w:spacing w:before="0" w:after="0" w:line="200" w:lineRule="auto"/>
            </w:pPr>
            <w:r>
              <w:t xml:space="preserve">    // Padding: додати біт 1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buffer[bufferLength++] = 0x80;</w:t>
            </w:r>
          </w:p>
          <w:p>
            <w:pPr>
              <w:pStyle w:val="SourceCode"/>
              <w:spacing w:before="0" w:after="0" w:line="200" w:lineRule="auto"/>
            </w:pPr>
          </w:p>
          <w:p>
            <w:pPr>
              <w:pStyle w:val="SourceCode"/>
              <w:spacing w:before="0" w:after="0" w:line="200" w:lineRule="auto"/>
            </w:pPr>
            <w:r>
              <w:t xml:space="preserve">    // Якщо не вистачає місця для довжини (8 байт), обробити блок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if (bufferLength &gt; 56) {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    while (bufferLength &lt; 64) buffer[bufferLength++] = 0;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    processBlock(buffer);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    bufferLength = 0;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}</w:t>
            </w:r>
          </w:p>
          <w:p>
            <w:pPr>
              <w:pStyle w:val="SourceCode"/>
              <w:spacing w:before="0" w:after="0" w:line="200" w:lineRule="auto"/>
            </w:pPr>
          </w:p>
          <w:p>
            <w:pPr>
              <w:pStyle w:val="SourceCode"/>
              <w:spacing w:before="0" w:after="0" w:line="200" w:lineRule="auto"/>
            </w:pPr>
            <w:r>
              <w:t xml:space="preserve">    // Заповнити нулями до позиції 56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while (bufferLength &lt; 56) buffer[bufferLength++] = 0;</w:t>
            </w:r>
          </w:p>
          <w:p>
            <w:pPr>
              <w:pStyle w:val="SourceCode"/>
              <w:spacing w:before="0" w:after="0" w:line="200" w:lineRule="auto"/>
            </w:pPr>
          </w:p>
          <w:p>
            <w:pPr>
              <w:pStyle w:val="SourceCode"/>
              <w:spacing w:before="0" w:after="0" w:line="200" w:lineRule="auto"/>
            </w:pPr>
            <w:r>
              <w:t xml:space="preserve">    // Додати довжину (big-endian, 64 біти)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for (int i = 7; i &gt;= 0; i--) {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    buffer[bufferLength++] = (bitLength &gt;&gt; (i * 8)) &amp; 0xff;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}</w:t>
            </w:r>
          </w:p>
          <w:p>
            <w:pPr>
              <w:pStyle w:val="SourceCode"/>
              <w:spacing w:before="0" w:after="0" w:line="200" w:lineRule="auto"/>
            </w:pPr>
          </w:p>
          <w:p>
            <w:pPr>
              <w:pStyle w:val="SourceCode"/>
              <w:spacing w:before="0" w:after="0" w:line="200" w:lineRule="auto"/>
            </w:pPr>
            <w:r>
              <w:t xml:space="preserve">    processBlock(buffer);</w:t>
            </w:r>
          </w:p>
          <w:p>
            <w:pPr>
              <w:pStyle w:val="SourceCode"/>
              <w:spacing w:before="0" w:after="0" w:line="200" w:lineRule="auto"/>
            </w:pPr>
          </w:p>
          <w:p>
            <w:pPr>
              <w:pStyle w:val="SourceCode"/>
              <w:spacing w:before="0" w:after="0" w:line="200" w:lineRule="auto"/>
            </w:pPr>
            <w:r>
              <w:t xml:space="preserve">    // Формування результату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std::stringstream ss;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for (int i = 0; i &lt; 8; i++) {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    ss &lt;&lt; std::hex &lt;&lt; std::setfill('0') &lt;&lt; std::setw(8) &lt;&lt; H[i];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}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return ss.str();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}</w:t>
            </w:r>
          </w:p>
        </w:tc>
      </w:tr>
    </w:tbl>
    <w:p>
      <w:pPr>
        <w:spacing w:before="0" w:after="0" w:line="120" w:lineRule="exact"/>
        <w:rPr>
          <w:sz w:val="4"/>
          <w:szCs w:val="4"/>
        </w:rPr>
      </w:pPr>
    </w:p>
    <w:bookmarkEnd w:id="19"/>
    <w:bookmarkStart w:id="20" w:name="крок-5.-тестування"/>
    <w:p>
      <w:pPr>
        <w:pStyle w:val="Heading3"/>
      </w:pPr>
      <w:r>
        <w:t xml:space="preserve">Крок 5. Тестування</w:t>
      </w:r>
    </w:p>
    <w:p>
      <w:pPr>
        <w:spacing w:before="0" w:after="0" w:line="120" w:lineRule="exact"/>
        <w:rPr>
          <w:sz w:val="4"/>
          <w:szCs w:val="4"/>
        </w:rPr>
      </w:pPr>
    </w:p>
    <w:tbl>
      <w:tblPr>
        <w:tblStyle w:val="SourceCodeTable"/>
        <w:tblW w:type="dxa" w:w="9637"/>
        <w:tblInd w:w="0" w:type="dxa"/>
        <w:tblBorders>
          <w:top w:color="BFBFBF" w:space="0" w:sz="4" w:val="single"/>
          <w:left w:color="BFBFBF" w:space="0" w:sz="4" w:val="single"/>
          <w:bottom w:color="BFBFBF" w:space="0" w:sz="4" w:val="single"/>
          <w:right w:color="BFBFBF" w:space="0" w:sz="4" w:val="single"/>
        </w:tblBorders>
        <w:shd w:color="auto" w:fill="F4F4F4" w:val="clear"/>
        <w:tblLayout w:type="fixed"/>
        <w:tblCellMar>
          <w:top w:type="dxa" w:w="113"/>
          <w:left w:type="dxa" w:w="113"/>
          <w:bottom w:type="dxa" w:w="113"/>
          <w:right w:type="dxa" w:w="113"/>
        </w:tblCellMar>
        <w:tblLook w:val="0000" w:firstRow="0" w:lastRow="0" w:firstColumn="0" w:lastColumn="0" w:noHBand="1" w:noVBand="1"/>
      </w:tblPr>
      <w:tblGrid>
        <w:gridCol w:w="9637"/>
      </w:tblGrid>
      <w:tr>
        <w:tc>
          <w:tcPr>
            <w:tcW w:type="dxa" w:w="9637"/>
            <w:shd w:color="auto" w:fill="F4F4F4" w:val="clear"/>
          </w:tcPr>
          <w:p>
            <w:pPr>
              <w:pStyle w:val="SourceCode"/>
              <w:spacing w:before="0" w:after="0" w:line="200" w:lineRule="auto"/>
            </w:pPr>
            <w:r>
              <w:t xml:space="preserve">std::string sha256(const std::string&amp; message) {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SHA256 hasher;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hasher.update(reinterpret_cast&lt;const uint8_t*&gt;(message.c_str()),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              message.length());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return hasher.finalize();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}</w:t>
            </w:r>
          </w:p>
          <w:p>
            <w:pPr>
              <w:pStyle w:val="SourceCode"/>
              <w:spacing w:before="0" w:after="0" w:line="200" w:lineRule="auto"/>
            </w:pPr>
          </w:p>
          <w:p>
            <w:pPr>
              <w:pStyle w:val="SourceCode"/>
              <w:spacing w:before="0" w:after="0" w:line="200" w:lineRule="auto"/>
            </w:pPr>
            <w:r>
              <w:t xml:space="preserve">// Той самий хеш, але 32 байтами замість 64 шістнадцяткових символів.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// Потрібен там, де хеш є не текстом для показу, а даними: ключем,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// вкладеним повідомленням, аргументом HMAC (лабораторна робота №10).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std::vector&lt;unsigned char&gt; sha256Raw(const std::string&amp; message) {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std::string hex = sha256(message);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std::vector&lt;unsigned char&gt; raw(32);</w:t>
            </w:r>
          </w:p>
          <w:p>
            <w:pPr>
              <w:pStyle w:val="SourceCode"/>
              <w:spacing w:before="0" w:after="0" w:line="200" w:lineRule="auto"/>
            </w:pPr>
          </w:p>
          <w:p>
            <w:pPr>
              <w:pStyle w:val="SourceCode"/>
              <w:spacing w:before="0" w:after="0" w:line="200" w:lineRule="auto"/>
            </w:pPr>
            <w:r>
              <w:t xml:space="preserve">    for (int i = 0; i &lt; 32; i++) {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    raw[i] = static_cast&lt;unsigned char&gt;(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        std::stoi(hex.substr(i * 2, 2), nullptr, 16));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}</w:t>
            </w:r>
          </w:p>
          <w:p>
            <w:pPr>
              <w:pStyle w:val="SourceCode"/>
              <w:spacing w:before="0" w:after="0" w:line="200" w:lineRule="auto"/>
            </w:pPr>
          </w:p>
          <w:p>
            <w:pPr>
              <w:pStyle w:val="SourceCode"/>
              <w:spacing w:before="0" w:after="0" w:line="200" w:lineRule="auto"/>
            </w:pPr>
            <w:r>
              <w:t xml:space="preserve">    return raw;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}</w:t>
            </w:r>
          </w:p>
          <w:p>
            <w:pPr>
              <w:pStyle w:val="SourceCode"/>
              <w:spacing w:before="0" w:after="0" w:line="200" w:lineRule="auto"/>
            </w:pPr>
          </w:p>
          <w:p>
            <w:pPr>
              <w:pStyle w:val="SourceCode"/>
              <w:spacing w:before="0" w:after="0" w:line="200" w:lineRule="auto"/>
            </w:pPr>
            <w:r>
              <w:t xml:space="preserve">int main() {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// Тестові вектори NIST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std::cout &lt;&lt; "=== Тестові вектори SHA-256 ===\n\n";</w:t>
            </w:r>
          </w:p>
          <w:p>
            <w:pPr>
              <w:pStyle w:val="SourceCode"/>
              <w:spacing w:before="0" w:after="0" w:line="200" w:lineRule="auto"/>
            </w:pPr>
          </w:p>
          <w:p>
            <w:pPr>
              <w:pStyle w:val="SourceCode"/>
              <w:spacing w:before="0" w:after="0" w:line="200" w:lineRule="auto"/>
            </w:pPr>
            <w:r>
              <w:t xml:space="preserve">    // Тест 1: порожній рядок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std::string test1 = "";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std::cout &lt;&lt; "Вхід: (порожній рядок)\n";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std::string expect1 =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    "e3b0c44298fc1c149afbf4c8996fb92427ae41e4649b934ca495991b7852b855";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std::cout &lt;&lt; "Хеш: " &lt;&lt; sha256(test1) &lt;&lt; "\n";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std::cout &lt;&lt; "Очік: " &lt;&lt; expect1 &lt;&lt; "\n\n";</w:t>
            </w:r>
          </w:p>
          <w:p>
            <w:pPr>
              <w:pStyle w:val="SourceCode"/>
              <w:spacing w:before="0" w:after="0" w:line="200" w:lineRule="auto"/>
            </w:pPr>
          </w:p>
          <w:p>
            <w:pPr>
              <w:pStyle w:val="SourceCode"/>
              <w:spacing w:before="0" w:after="0" w:line="200" w:lineRule="auto"/>
            </w:pPr>
            <w:r>
              <w:t xml:space="preserve">    // Тест 2: "abc"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std::string test2 = "abc";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std::cout &lt;&lt; "Вхід: \"abc\"\n";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std::string expect2 =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    "ba7816bf8f01cfea414140de5dae2223b00361a396177a9cb410ff61f20015ad";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std::cout &lt;&lt; "Хеш: " &lt;&lt; sha256(test2) &lt;&lt; "\n";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std::cout &lt;&lt; "Очік: " &lt;&lt; expect2 &lt;&lt; "\n\n";</w:t>
            </w:r>
          </w:p>
          <w:p>
            <w:pPr>
              <w:pStyle w:val="SourceCode"/>
              <w:spacing w:before="0" w:after="0" w:line="200" w:lineRule="auto"/>
            </w:pPr>
          </w:p>
          <w:p>
            <w:pPr>
              <w:pStyle w:val="SourceCode"/>
              <w:spacing w:before="0" w:after="0" w:line="200" w:lineRule="auto"/>
            </w:pPr>
            <w:r>
              <w:t xml:space="preserve">    // Тест 3: довге повідомлення (448 біт)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std::string test3 = "abcdbcdecdefdefgefghfghighijhijkijkljklmklmnlmnomnopnopq";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std::cout &lt;&lt; "Вхід: \"" &lt;&lt; test3 &lt;&lt; "\"\n";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std::string expect3 =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    "248d6a61d20638b8e5c026930c3e6039a33ce45964ff2167f6ecedd419db06c1";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std::cout &lt;&lt; "Хеш: " &lt;&lt; sha256(test3) &lt;&lt; "\n";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std::cout &lt;&lt; "Очік: " &lt;&lt; expect3 &lt;&lt; "\n\n";</w:t>
            </w:r>
          </w:p>
          <w:p>
            <w:pPr>
              <w:pStyle w:val="SourceCode"/>
              <w:spacing w:before="0" w:after="0" w:line="200" w:lineRule="auto"/>
            </w:pPr>
          </w:p>
          <w:p>
            <w:pPr>
              <w:pStyle w:val="SourceCode"/>
              <w:spacing w:before="0" w:after="0" w:line="200" w:lineRule="auto"/>
            </w:pPr>
            <w:r>
              <w:t xml:space="preserve">    // Демонстрація лавинного ефекту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std::cout &lt;&lt; "=== Лавинний ефект ===\n\n";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std::string msg1 = "Hello";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std::string msg2 = "hello";  // Відрізняється на 1 біт</w:t>
            </w:r>
          </w:p>
          <w:p>
            <w:pPr>
              <w:pStyle w:val="SourceCode"/>
              <w:spacing w:before="0" w:after="0" w:line="200" w:lineRule="auto"/>
            </w:pPr>
          </w:p>
          <w:p>
            <w:pPr>
              <w:pStyle w:val="SourceCode"/>
              <w:spacing w:before="0" w:after="0" w:line="200" w:lineRule="auto"/>
            </w:pPr>
            <w:r>
              <w:t xml:space="preserve">    std::cout &lt;&lt; "\"Hello\": " &lt;&lt; sha256(msg1) &lt;&lt; "\n";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std::cout &lt;&lt; "\"hello\": " &lt;&lt; sha256(msg2) &lt;&lt; "\n";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std::cout &lt;&lt; "(зміна 1 біта — повністю інший хеш)\n";</w:t>
            </w:r>
          </w:p>
          <w:p>
            <w:pPr>
              <w:pStyle w:val="SourceCode"/>
              <w:spacing w:before="0" w:after="0" w:line="200" w:lineRule="auto"/>
            </w:pPr>
          </w:p>
          <w:p>
            <w:pPr>
              <w:pStyle w:val="SourceCode"/>
              <w:spacing w:before="0" w:after="0" w:line="200" w:lineRule="auto"/>
            </w:pPr>
            <w:r>
              <w:t xml:space="preserve">    return 0;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}</w:t>
            </w:r>
          </w:p>
        </w:tc>
      </w:tr>
    </w:tbl>
    <w:p>
      <w:pPr>
        <w:spacing w:before="0" w:after="0" w:line="120" w:lineRule="exact"/>
        <w:rPr>
          <w:sz w:val="4"/>
          <w:szCs w:val="4"/>
        </w:rPr>
      </w:pPr>
    </w:p>
    <w:p>
      <w:pPr>
        <w:pStyle w:val="FirstParagraph"/>
      </w:pPr>
      <w:r>
        <w:rPr>
          <w:b/>
          <w:bCs/>
        </w:rPr>
        <w:t xml:space="preserve">Очікуваний результат:</w:t>
      </w:r>
    </w:p>
    <w:p>
      <w:pPr>
        <w:spacing w:before="0" w:after="0" w:line="120" w:lineRule="exact"/>
        <w:rPr>
          <w:sz w:val="4"/>
          <w:szCs w:val="4"/>
        </w:rPr>
      </w:pPr>
    </w:p>
    <w:tbl>
      <w:tblPr>
        <w:tblStyle w:val="SourceCodeTable"/>
        <w:tblW w:type="dxa" w:w="9637"/>
        <w:tblInd w:w="0" w:type="dxa"/>
        <w:tblBorders>
          <w:top w:color="BFBFBF" w:space="0" w:sz="4" w:val="single"/>
          <w:left w:color="BFBFBF" w:space="0" w:sz="4" w:val="single"/>
          <w:bottom w:color="BFBFBF" w:space="0" w:sz="4" w:val="single"/>
          <w:right w:color="BFBFBF" w:space="0" w:sz="4" w:val="single"/>
        </w:tblBorders>
        <w:shd w:color="auto" w:fill="F4F4F4" w:val="clear"/>
        <w:tblLayout w:type="fixed"/>
        <w:tblCellMar>
          <w:top w:type="dxa" w:w="113"/>
          <w:left w:type="dxa" w:w="113"/>
          <w:bottom w:type="dxa" w:w="113"/>
          <w:right w:type="dxa" w:w="113"/>
        </w:tblCellMar>
        <w:tblLook w:val="0000" w:firstRow="0" w:lastRow="0" w:firstColumn="0" w:lastColumn="0" w:noHBand="1" w:noVBand="1"/>
      </w:tblPr>
      <w:tblGrid>
        <w:gridCol w:w="9637"/>
      </w:tblGrid>
      <w:tr>
        <w:tc>
          <w:tcPr>
            <w:tcW w:type="dxa" w:w="9637"/>
            <w:shd w:color="auto" w:fill="F4F4F4" w:val="clear"/>
          </w:tcPr>
          <w:p>
            <w:pPr>
              <w:pStyle w:val="SourceCode"/>
              <w:spacing w:before="0" w:after="0" w:line="200" w:lineRule="auto"/>
            </w:pPr>
            <w:r>
              <w:t xml:space="preserve">=== Тестові вектори SHA-256 ===</w:t>
            </w:r>
          </w:p>
          <w:p>
            <w:pPr>
              <w:pStyle w:val="SourceCode"/>
              <w:spacing w:before="0" w:after="0" w:line="200" w:lineRule="auto"/>
            </w:pPr>
          </w:p>
          <w:p>
            <w:pPr>
              <w:pStyle w:val="SourceCode"/>
              <w:spacing w:before="0" w:after="0" w:line="200" w:lineRule="auto"/>
            </w:pPr>
            <w:r>
              <w:t xml:space="preserve">Вхід: (порожній рядок)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Хеш: e3b0c44298fc1c149afbf4c8996fb92427ae41e4649b934ca495991b7852b855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Очік: e3b0c44298fc1c149afbf4c8996fb92427ae41e4649b934ca495991b7852b855</w:t>
            </w:r>
          </w:p>
          <w:p>
            <w:pPr>
              <w:pStyle w:val="SourceCode"/>
              <w:spacing w:before="0" w:after="0" w:line="200" w:lineRule="auto"/>
            </w:pPr>
          </w:p>
          <w:p>
            <w:pPr>
              <w:pStyle w:val="SourceCode"/>
              <w:spacing w:before="0" w:after="0" w:line="200" w:lineRule="auto"/>
            </w:pPr>
            <w:r>
              <w:t xml:space="preserve">Вхід: "abc"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Хеш: ba7816bf8f01cfea414140de5dae2223b00361a396177a9cb410ff61f20015ad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Очік: ba7816bf8f01cfea414140de5dae2223b00361a396177a9cb410ff61f20015ad</w:t>
            </w:r>
          </w:p>
          <w:p>
            <w:pPr>
              <w:pStyle w:val="SourceCode"/>
              <w:spacing w:before="0" w:after="0" w:line="200" w:lineRule="auto"/>
            </w:pPr>
          </w:p>
          <w:p>
            <w:pPr>
              <w:pStyle w:val="SourceCode"/>
              <w:spacing w:before="0" w:after="0" w:line="200" w:lineRule="auto"/>
            </w:pPr>
            <w:r>
              <w:t xml:space="preserve">Вхід: "abcdbcdecdefdefgefghfghighijhijkijkljklmklmnlmnomnopnopq"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Хеш: 248d6a61d20638b8e5c026930c3e6039a33ce45964ff2167f6ecedd419db06c1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Очік: 248d6a61d20638b8e5c026930c3e6039a33ce45964ff2167f6ecedd419db06c1</w:t>
            </w:r>
          </w:p>
          <w:p>
            <w:pPr>
              <w:pStyle w:val="SourceCode"/>
              <w:spacing w:before="0" w:after="0" w:line="200" w:lineRule="auto"/>
            </w:pPr>
          </w:p>
          <w:p>
            <w:pPr>
              <w:pStyle w:val="SourceCode"/>
              <w:spacing w:before="0" w:after="0" w:line="200" w:lineRule="auto"/>
            </w:pPr>
            <w:r>
              <w:t xml:space="preserve">=== Лавинний ефект ===</w:t>
            </w:r>
          </w:p>
          <w:p>
            <w:pPr>
              <w:pStyle w:val="SourceCode"/>
              <w:spacing w:before="0" w:after="0" w:line="200" w:lineRule="auto"/>
            </w:pPr>
          </w:p>
          <w:p>
            <w:pPr>
              <w:pStyle w:val="SourceCode"/>
              <w:spacing w:before="0" w:after="0" w:line="200" w:lineRule="auto"/>
            </w:pPr>
            <w:r>
              <w:t xml:space="preserve">"Hello": 185f8db32271fe25f561a6fc938b2e264306ec304eda518007d1764826381969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"hello": 2cf24dba5fb0a30e26e83b2ac5b9e29e1b161e5c1fa7425e73043362938b9824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(зміна 1 біта — повністю інший хеш)</w:t>
            </w:r>
          </w:p>
        </w:tc>
      </w:tr>
    </w:tbl>
    <w:p>
      <w:pPr>
        <w:spacing w:before="0" w:after="0" w:line="120" w:lineRule="exact"/>
        <w:rPr>
          <w:sz w:val="4"/>
          <w:szCs w:val="4"/>
        </w:rPr>
      </w:pPr>
    </w:p>
    <w:bookmarkEnd w:id="20"/>
    <w:bookmarkEnd w:id="21"/>
    <w:bookmarkStart w:id="22" w:name="порядок-виконання-роботи"/>
    <w:p>
      <w:pPr>
        <w:pStyle w:val="Heading2"/>
      </w:pPr>
      <w:r>
        <w:t xml:space="preserve">Порядок виконання роботи</w:t>
      </w:r>
    </w:p>
    <w:p>
      <w:pPr>
        <w:numPr>
          <w:ilvl w:val="0"/>
          <w:numId w:val="1004"/>
        </w:numPr>
        <w:jc w:val="both"/>
      </w:pPr>
      <w:r>
        <w:t xml:space="preserve">Отримати в викладача номер індивідуального варіанта.</w:t>
      </w:r>
    </w:p>
    <w:p>
      <w:pPr>
        <w:numPr>
          <w:ilvl w:val="0"/>
          <w:numId w:val="1004"/>
        </w:numPr>
        <w:jc w:val="both"/>
      </w:pPr>
      <w:r>
        <w:t xml:space="preserve">Реалізувати клас SHA256 згідно з наведеним алгоритмом. Переконатися, що використовуються правильні типи даних (uint32_t для 32-бітних слів).</w:t>
      </w:r>
    </w:p>
    <w:p>
      <w:pPr>
        <w:numPr>
          <w:ilvl w:val="0"/>
          <w:numId w:val="1004"/>
        </w:numPr>
        <w:jc w:val="both"/>
      </w:pPr>
      <w:r>
        <w:t xml:space="preserve">Реалізувати всі шість логічних функцій (Ch, Maj, Σ0, Σ1, σ0, σ1).</w:t>
      </w:r>
    </w:p>
    <w:p>
      <w:pPr>
        <w:numPr>
          <w:ilvl w:val="0"/>
          <w:numId w:val="1004"/>
        </w:numPr>
        <w:jc w:val="both"/>
      </w:pPr>
      <w:r>
        <w:t xml:space="preserve">Реалізувати процедуру доповнення (padding) повідомлення. Перевірити на короткому тексті «abc».</w:t>
      </w:r>
    </w:p>
    <w:p>
      <w:pPr>
        <w:numPr>
          <w:ilvl w:val="0"/>
          <w:numId w:val="1004"/>
        </w:numPr>
        <w:jc w:val="both"/>
      </w:pPr>
      <w:r>
        <w:t xml:space="preserve">Реалізувати функцію обробки блоку (64 раунди). Звернути увагу на правильний порядок байтів (big-endian).</w:t>
      </w:r>
    </w:p>
    <w:p>
      <w:pPr>
        <w:numPr>
          <w:ilvl w:val="0"/>
          <w:numId w:val="1004"/>
        </w:numPr>
        <w:jc w:val="both"/>
      </w:pPr>
      <w:r>
        <w:t xml:space="preserve">Перевірити реалізацію на трьох офіційних тестових векторах NIST.</w:t>
      </w:r>
    </w:p>
    <w:p>
      <w:pPr>
        <w:numPr>
          <w:ilvl w:val="0"/>
          <w:numId w:val="1004"/>
        </w:numPr>
        <w:jc w:val="both"/>
      </w:pPr>
      <w:r>
        <w:t xml:space="preserve">Продемонструвати лавинний ефект: обчислити хеші двох повідомлень, що відрізняються на один символ. Порахувати, скільки біт змінилося у хеші.</w:t>
      </w:r>
    </w:p>
    <w:p>
      <w:pPr>
        <w:numPr>
          <w:ilvl w:val="0"/>
          <w:numId w:val="1004"/>
        </w:numPr>
        <w:jc w:val="both"/>
      </w:pPr>
      <w:r>
        <w:t xml:space="preserve">Виконати індивідуальне завдання згідно з варіантом.</w:t>
      </w:r>
    </w:p>
    <w:p>
      <w:pPr>
        <w:numPr>
          <w:ilvl w:val="0"/>
          <w:numId w:val="1004"/>
        </w:numPr>
        <w:jc w:val="both"/>
      </w:pPr>
      <w:r>
        <w:t xml:space="preserve">Оформити звіт та зробити висновок.</w:t>
      </w:r>
    </w:p>
    <w:bookmarkEnd w:id="22"/>
    <w:bookmarkStart w:id="23" w:name="вимоги-до-звіту"/>
    <w:p>
      <w:pPr>
        <w:pStyle w:val="Heading2"/>
      </w:pPr>
      <w:r>
        <w:t xml:space="preserve">Вимоги до звіту</w:t>
      </w:r>
    </w:p>
    <w:p>
      <w:pPr>
        <w:pStyle w:val="FirstParagraph"/>
      </w:pPr>
      <w:r>
        <w:t xml:space="preserve">Звіт оформлюється на бланку встановленого зразка і має містити:</w:t>
      </w:r>
    </w:p>
    <w:p>
      <w:pPr>
        <w:pStyle w:val="Compact"/>
        <w:numPr>
          <w:ilvl w:val="0"/>
          <w:numId w:val="1005"/>
        </w:numPr>
        <w:jc w:val="both"/>
      </w:pPr>
      <w:r>
        <w:t xml:space="preserve">тему, мету та обладнання;</w:t>
      </w:r>
    </w:p>
    <w:p>
      <w:pPr>
        <w:pStyle w:val="Compact"/>
        <w:numPr>
          <w:ilvl w:val="0"/>
          <w:numId w:val="1005"/>
        </w:numPr>
        <w:jc w:val="both"/>
      </w:pPr>
      <w:r>
        <w:t xml:space="preserve">постановку задачі за індивідуальним варіантом;</w:t>
      </w:r>
    </w:p>
    <w:p>
      <w:pPr>
        <w:pStyle w:val="Compact"/>
        <w:numPr>
          <w:ilvl w:val="0"/>
          <w:numId w:val="1005"/>
        </w:numPr>
        <w:jc w:val="both"/>
      </w:pPr>
      <w:r>
        <w:t xml:space="preserve">повний код програми з коментарями;</w:t>
      </w:r>
    </w:p>
    <w:p>
      <w:pPr>
        <w:pStyle w:val="Compact"/>
        <w:numPr>
          <w:ilvl w:val="0"/>
          <w:numId w:val="1005"/>
        </w:numPr>
        <w:jc w:val="both"/>
      </w:pPr>
      <w:r>
        <w:t xml:space="preserve">результати тестування на офіційних векторах;</w:t>
      </w:r>
    </w:p>
    <w:p>
      <w:pPr>
        <w:pStyle w:val="Compact"/>
        <w:numPr>
          <w:ilvl w:val="0"/>
          <w:numId w:val="1005"/>
        </w:numPr>
        <w:jc w:val="both"/>
      </w:pPr>
      <w:r>
        <w:t xml:space="preserve">демонстрацію лавинного ефекту з підрахунком змінених біт;</w:t>
      </w:r>
    </w:p>
    <w:p>
      <w:pPr>
        <w:pStyle w:val="Compact"/>
        <w:numPr>
          <w:ilvl w:val="0"/>
          <w:numId w:val="1005"/>
        </w:numPr>
        <w:jc w:val="both"/>
      </w:pPr>
      <w:r>
        <w:t xml:space="preserve">результат виконання індивідуального завдання;</w:t>
      </w:r>
    </w:p>
    <w:p>
      <w:pPr>
        <w:pStyle w:val="Compact"/>
        <w:numPr>
          <w:ilvl w:val="0"/>
          <w:numId w:val="1005"/>
        </w:numPr>
        <w:jc w:val="both"/>
      </w:pPr>
      <w:r>
        <w:t xml:space="preserve">висновок про особливості алгоритму SHA-256.</w:t>
      </w:r>
    </w:p>
    <w:bookmarkEnd w:id="23"/>
    <w:bookmarkStart w:id="24" w:name="варіанти-індивідуальних-завдань"/>
    <w:p>
      <w:pPr>
        <w:pStyle w:val="Heading2"/>
      </w:pPr>
      <w:r>
        <w:t xml:space="preserve">Варіанти індивідуальних завдань</w:t>
      </w:r>
    </w:p>
    <w:tbl>
      <w:tblPr>
        <w:tblStyle w:val="Table"/>
        <w:tblW w:type="dxa" w:w="9637"/>
        <w:tblLayout w:type="fixed"/>
        <w:tblLook w:firstRow="1" w:lastRow="0" w:firstColumn="0" w:lastColumn="0" w:noHBand="0" w:noVBand="0" w:val="0020"/>
      </w:tblPr>
      <w:tblGrid>
        <w:gridCol w:w="4819"/>
        <w:gridCol w:w="4818"/>
      </w:tblGrid>
      <w:tr>
        <w:trPr>
          <w:tblHeader w:val="on"/>
        </w:trPr>
        <w:tc>
          <w:tcPr/>
          <w:p>
            <w:pPr>
              <w:pStyle w:val="Compact"/>
              <w:spacing w:before="0" w:after="0" w:line="240" w:lineRule="auto"/>
            </w:pPr>
            <w:r>
              <w:t xml:space="preserve">№</w:t>
            </w:r>
          </w:p>
        </w:tc>
        <w:tc>
          <w:tcPr/>
          <w:p>
            <w:pPr>
              <w:pStyle w:val="Compact"/>
              <w:spacing w:before="0" w:after="0" w:line="240" w:lineRule="auto"/>
            </w:pPr>
            <w:r>
              <w:t xml:space="preserve">Завдання</w:t>
            </w:r>
          </w:p>
        </w:tc>
      </w:tr>
      <w:tr>
        <w:tc>
          <w:tcPr/>
          <w:p>
            <w:pPr>
              <w:pStyle w:val="Compact"/>
              <w:spacing w:before="0" w:after="0" w:line="240" w:lineRule="auto"/>
            </w:pPr>
            <w:r>
              <w:t xml:space="preserve">1</w:t>
            </w:r>
          </w:p>
        </w:tc>
        <w:tc>
          <w:tcPr/>
          <w:p>
            <w:pPr>
              <w:pStyle w:val="Compact"/>
              <w:spacing w:before="0" w:after="0" w:line="240" w:lineRule="auto"/>
            </w:pPr>
            <w:r>
              <w:t xml:space="preserve">Обчислити SHA-256 для свого імені та прізвища (латиницею). Визначити, скільки раундів було виконано.</w:t>
            </w:r>
          </w:p>
        </w:tc>
      </w:tr>
      <w:tr>
        <w:tc>
          <w:tcPr/>
          <w:p>
            <w:pPr>
              <w:pStyle w:val="Compact"/>
              <w:spacing w:before="0" w:after="0" w:line="240" w:lineRule="auto"/>
            </w:pPr>
            <w:r>
              <w:t xml:space="preserve">2</w:t>
            </w:r>
          </w:p>
        </w:tc>
        <w:tc>
          <w:tcPr/>
          <w:p>
            <w:pPr>
              <w:pStyle w:val="Compact"/>
              <w:spacing w:before="0" w:after="0" w:line="240" w:lineRule="auto"/>
            </w:pPr>
            <w:r>
              <w:t xml:space="preserve">Порівняти хеші «Password» і «Passw0rd» (заміна o на 0). Підрахувати кількість різних біт.</w:t>
            </w:r>
          </w:p>
        </w:tc>
      </w:tr>
      <w:tr>
        <w:tc>
          <w:tcPr/>
          <w:p>
            <w:pPr>
              <w:pStyle w:val="Compact"/>
              <w:spacing w:before="0" w:after="0" w:line="240" w:lineRule="auto"/>
            </w:pPr>
            <w:r>
              <w:t xml:space="preserve">3</w:t>
            </w:r>
          </w:p>
        </w:tc>
        <w:tc>
          <w:tcPr/>
          <w:p>
            <w:pPr>
              <w:pStyle w:val="Compact"/>
              <w:spacing w:before="0" w:after="0" w:line="240" w:lineRule="auto"/>
            </w:pPr>
            <w:r>
              <w:t xml:space="preserve">Обчислити SHA-256 для чисел від 1 до 10 (як рядків). Чи є закономірність у результатах?</w:t>
            </w:r>
          </w:p>
        </w:tc>
      </w:tr>
      <w:tr>
        <w:tc>
          <w:tcPr/>
          <w:p>
            <w:pPr>
              <w:pStyle w:val="Compact"/>
              <w:spacing w:before="0" w:after="0" w:line="240" w:lineRule="auto"/>
            </w:pPr>
            <w:r>
              <w:t xml:space="preserve">4</w:t>
            </w:r>
          </w:p>
        </w:tc>
        <w:tc>
          <w:tcPr/>
          <w:p>
            <w:pPr>
              <w:pStyle w:val="Compact"/>
              <w:spacing w:before="0" w:after="0" w:line="240" w:lineRule="auto"/>
            </w:pPr>
            <w:r>
              <w:t xml:space="preserve">Реалізувати функцію перевірки пароля з використанням хешування.</w:t>
            </w:r>
          </w:p>
        </w:tc>
      </w:tr>
      <w:tr>
        <w:tc>
          <w:tcPr/>
          <w:p>
            <w:pPr>
              <w:pStyle w:val="Compact"/>
              <w:spacing w:before="0" w:after="0" w:line="240" w:lineRule="auto"/>
            </w:pPr>
            <w:r>
              <w:t xml:space="preserve">5</w:t>
            </w:r>
          </w:p>
        </w:tc>
        <w:tc>
          <w:tcPr/>
          <w:p>
            <w:pPr>
              <w:pStyle w:val="Compact"/>
              <w:spacing w:before="0" w:after="0" w:line="240" w:lineRule="auto"/>
            </w:pPr>
            <w:r>
              <w:t xml:space="preserve">Обчислити хеш файлу (прочитати побайтно). Перевірити, що навіть маленький файл дає 256-бітний хеш.</w:t>
            </w:r>
          </w:p>
        </w:tc>
      </w:tr>
      <w:tr>
        <w:tc>
          <w:tcPr/>
          <w:p>
            <w:pPr>
              <w:pStyle w:val="Compact"/>
              <w:spacing w:before="0" w:after="0" w:line="240" w:lineRule="auto"/>
            </w:pPr>
            <w:r>
              <w:t xml:space="preserve">6</w:t>
            </w:r>
          </w:p>
        </w:tc>
        <w:tc>
          <w:tcPr/>
          <w:p>
            <w:pPr>
              <w:pStyle w:val="Compact"/>
              <w:spacing w:before="0" w:after="0" w:line="240" w:lineRule="auto"/>
            </w:pPr>
            <w:r>
              <w:t xml:space="preserve">Додати вивід проміжних значень H після кожного блоку. Показати на двоблоковому повідомленні.</w:t>
            </w:r>
          </w:p>
        </w:tc>
      </w:tr>
      <w:tr>
        <w:tc>
          <w:tcPr/>
          <w:p>
            <w:pPr>
              <w:pStyle w:val="Compact"/>
              <w:spacing w:before="0" w:after="0" w:line="240" w:lineRule="auto"/>
            </w:pPr>
            <w:r>
              <w:t xml:space="preserve">7</w:t>
            </w:r>
          </w:p>
        </w:tc>
        <w:tc>
          <w:tcPr/>
          <w:p>
            <w:pPr>
              <w:pStyle w:val="Compact"/>
              <w:spacing w:before="0" w:after="0" w:line="240" w:lineRule="auto"/>
            </w:pPr>
            <w:r>
              <w:t xml:space="preserve">Порівняти час обчислення хешу для повідомлень 1 КБ, 10 КБ, 100 КБ. Чи лінійна залежність?</w:t>
            </w:r>
          </w:p>
        </w:tc>
      </w:tr>
      <w:tr>
        <w:tc>
          <w:tcPr/>
          <w:p>
            <w:pPr>
              <w:pStyle w:val="Compact"/>
              <w:spacing w:before="0" w:after="0" w:line="240" w:lineRule="auto"/>
            </w:pPr>
            <w:r>
              <w:t xml:space="preserve">8</w:t>
            </w:r>
          </w:p>
        </w:tc>
        <w:tc>
          <w:tcPr/>
          <w:p>
            <w:pPr>
              <w:pStyle w:val="Compact"/>
              <w:spacing w:before="0" w:after="0" w:line="240" w:lineRule="auto"/>
            </w:pPr>
            <w:r>
              <w:t xml:space="preserve">Реалізувати HMAC-SHA256 для автентифікації повідомлень.</w:t>
            </w:r>
          </w:p>
        </w:tc>
      </w:tr>
      <w:tr>
        <w:tc>
          <w:tcPr/>
          <w:p>
            <w:pPr>
              <w:pStyle w:val="Compact"/>
              <w:spacing w:before="0" w:after="0" w:line="240" w:lineRule="auto"/>
            </w:pPr>
            <w:r>
              <w:t xml:space="preserve">9</w:t>
            </w:r>
          </w:p>
        </w:tc>
        <w:tc>
          <w:tcPr/>
          <w:p>
            <w:pPr>
              <w:pStyle w:val="Compact"/>
              <w:spacing w:before="0" w:after="0" w:line="240" w:lineRule="auto"/>
            </w:pPr>
            <w:r>
              <w:t xml:space="preserve">Знайти рядок, хеш якого починається з «00» (два нульових символи). Скільки спроб знадобилось?</w:t>
            </w:r>
          </w:p>
        </w:tc>
      </w:tr>
      <w:tr>
        <w:tc>
          <w:tcPr/>
          <w:p>
            <w:pPr>
              <w:pStyle w:val="Compact"/>
              <w:spacing w:before="0" w:after="0" w:line="240" w:lineRule="auto"/>
            </w:pPr>
            <w:r>
              <w:t xml:space="preserve">10</w:t>
            </w:r>
          </w:p>
        </w:tc>
        <w:tc>
          <w:tcPr/>
          <w:p>
            <w:pPr>
              <w:pStyle w:val="Compact"/>
              <w:spacing w:before="0" w:after="0" w:line="240" w:lineRule="auto"/>
            </w:pPr>
            <w:r>
              <w:t xml:space="preserve">Обчислити подвійний хеш SHA256(SHA256(x)) для свого варіанта. Пояснити, де це використовується (Bitcoin).</w:t>
            </w:r>
          </w:p>
        </w:tc>
      </w:tr>
      <w:tr>
        <w:tc>
          <w:tcPr/>
          <w:p>
            <w:pPr>
              <w:pStyle w:val="Compact"/>
              <w:spacing w:before="0" w:after="0" w:line="240" w:lineRule="auto"/>
            </w:pPr>
            <w:r>
              <w:t xml:space="preserve">11</w:t>
            </w:r>
          </w:p>
        </w:tc>
        <w:tc>
          <w:tcPr/>
          <w:p>
            <w:pPr>
              <w:pStyle w:val="Compact"/>
              <w:spacing w:before="0" w:after="0" w:line="240" w:lineRule="auto"/>
            </w:pPr>
            <w:r>
              <w:t xml:space="preserve">Реалізувати хешування з «сіллю»: hash(salt + password). Продемонструвати захист від rainbow tables.</w:t>
            </w:r>
          </w:p>
        </w:tc>
      </w:tr>
      <w:tr>
        <w:tc>
          <w:tcPr/>
          <w:p>
            <w:pPr>
              <w:pStyle w:val="Compact"/>
              <w:spacing w:before="0" w:after="0" w:line="240" w:lineRule="auto"/>
            </w:pPr>
            <w:r>
              <w:t xml:space="preserve">12</w:t>
            </w:r>
          </w:p>
        </w:tc>
        <w:tc>
          <w:tcPr/>
          <w:p>
            <w:pPr>
              <w:pStyle w:val="Compact"/>
              <w:spacing w:before="0" w:after="0" w:line="240" w:lineRule="auto"/>
            </w:pPr>
            <w:r>
              <w:t xml:space="preserve">Порівняти SHA-256 і MD5 на однакових даних. Який хеш довший? Який швидший?</w:t>
            </w:r>
          </w:p>
        </w:tc>
      </w:tr>
      <w:tr>
        <w:tc>
          <w:tcPr/>
          <w:p>
            <w:pPr>
              <w:pStyle w:val="Compact"/>
              <w:spacing w:before="0" w:after="0" w:line="240" w:lineRule="auto"/>
            </w:pPr>
            <w:r>
              <w:t xml:space="preserve">13</w:t>
            </w:r>
          </w:p>
        </w:tc>
        <w:tc>
          <w:tcPr/>
          <w:p>
            <w:pPr>
              <w:pStyle w:val="Compact"/>
              <w:spacing w:before="0" w:after="0" w:line="240" w:lineRule="auto"/>
            </w:pPr>
            <w:r>
              <w:t xml:space="preserve">Обчислити SHA-256 для рядка з 1000 символів</w:t>
            </w:r>
            <w:r>
              <w:t xml:space="preserve"> </w:t>
            </w:r>
            <w:r>
              <w:t xml:space="preserve">‘a’</w:t>
            </w:r>
            <w:r>
              <w:t xml:space="preserve">. Перевірити час виконання.</w:t>
            </w:r>
          </w:p>
        </w:tc>
      </w:tr>
      <w:tr>
        <w:tc>
          <w:tcPr/>
          <w:p>
            <w:pPr>
              <w:pStyle w:val="Compact"/>
              <w:spacing w:before="0" w:after="0" w:line="240" w:lineRule="auto"/>
            </w:pPr>
            <w:r>
              <w:t xml:space="preserve">14</w:t>
            </w:r>
          </w:p>
        </w:tc>
        <w:tc>
          <w:tcPr/>
          <w:p>
            <w:pPr>
              <w:pStyle w:val="Compact"/>
              <w:spacing w:before="0" w:after="0" w:line="240" w:lineRule="auto"/>
            </w:pPr>
            <w:r>
              <w:t xml:space="preserve">Реалізувати потокове хешування великого файлу (читання блоками по 64 байти).</w:t>
            </w:r>
          </w:p>
        </w:tc>
      </w:tr>
      <w:tr>
        <w:tc>
          <w:tcPr/>
          <w:p>
            <w:pPr>
              <w:pStyle w:val="Compact"/>
              <w:spacing w:before="0" w:after="0" w:line="240" w:lineRule="auto"/>
            </w:pPr>
            <w:r>
              <w:t xml:space="preserve">15</w:t>
            </w:r>
          </w:p>
        </w:tc>
        <w:tc>
          <w:tcPr/>
          <w:p>
            <w:pPr>
              <w:pStyle w:val="Compact"/>
              <w:spacing w:before="0" w:after="0" w:line="240" w:lineRule="auto"/>
            </w:pPr>
            <w:r>
              <w:t xml:space="preserve">Знайти два різних рядки з однаковими першими 4 символами хешу (часткова колізія).</w:t>
            </w:r>
          </w:p>
        </w:tc>
      </w:tr>
      <w:tr>
        <w:tc>
          <w:tcPr/>
          <w:p>
            <w:pPr>
              <w:pStyle w:val="Compact"/>
              <w:spacing w:before="0" w:after="0" w:line="240" w:lineRule="auto"/>
            </w:pPr>
            <w:r>
              <w:t xml:space="preserve">16</w:t>
            </w:r>
          </w:p>
        </w:tc>
        <w:tc>
          <w:tcPr/>
          <w:p>
            <w:pPr>
              <w:pStyle w:val="Compact"/>
              <w:spacing w:before="0" w:after="0" w:line="240" w:lineRule="auto"/>
            </w:pPr>
            <w:r>
              <w:t xml:space="preserve">Обчислити Merkle root для 4 транзакцій (як у Bitcoin): hash(hash(A+B) + hash(C+D)).</w:t>
            </w:r>
          </w:p>
        </w:tc>
      </w:tr>
      <w:tr>
        <w:tc>
          <w:tcPr/>
          <w:p>
            <w:pPr>
              <w:pStyle w:val="Compact"/>
              <w:spacing w:before="0" w:after="0" w:line="240" w:lineRule="auto"/>
            </w:pPr>
            <w:r>
              <w:t xml:space="preserve">17</w:t>
            </w:r>
          </w:p>
        </w:tc>
        <w:tc>
          <w:tcPr/>
          <w:p>
            <w:pPr>
              <w:pStyle w:val="Compact"/>
              <w:spacing w:before="0" w:after="0" w:line="240" w:lineRule="auto"/>
            </w:pPr>
            <w:r>
              <w:t xml:space="preserve">Реалізувати SHA-224 (відрізняється початковими значеннями і довжиною виходу).</w:t>
            </w:r>
          </w:p>
        </w:tc>
      </w:tr>
      <w:tr>
        <w:tc>
          <w:tcPr/>
          <w:p>
            <w:pPr>
              <w:pStyle w:val="Compact"/>
              <w:spacing w:before="0" w:after="0" w:line="240" w:lineRule="auto"/>
            </w:pPr>
            <w:r>
              <w:t xml:space="preserve">18</w:t>
            </w:r>
          </w:p>
        </w:tc>
        <w:tc>
          <w:tcPr/>
          <w:p>
            <w:pPr>
              <w:pStyle w:val="Compact"/>
              <w:spacing w:before="0" w:after="0" w:line="240" w:lineRule="auto"/>
            </w:pPr>
            <w:r>
              <w:t xml:space="preserve">Продемонструвати, що hash(A || B) ≠ hash(B || A) — порядок конкатенації має значення.</w:t>
            </w:r>
          </w:p>
        </w:tc>
      </w:tr>
      <w:tr>
        <w:tc>
          <w:tcPr/>
          <w:p>
            <w:pPr>
              <w:pStyle w:val="Compact"/>
              <w:spacing w:before="0" w:after="0" w:line="240" w:lineRule="auto"/>
            </w:pPr>
            <w:r>
              <w:t xml:space="preserve">19</w:t>
            </w:r>
          </w:p>
        </w:tc>
        <w:tc>
          <w:tcPr/>
          <w:p>
            <w:pPr>
              <w:pStyle w:val="Compact"/>
              <w:spacing w:before="0" w:after="0" w:line="240" w:lineRule="auto"/>
            </w:pPr>
            <w:r>
              <w:t xml:space="preserve">Обчислити хеш-ланцюжок: h1 = SHA256(«start»), h2 = SHA256(h1), …, h10 = SHA256(h9).</w:t>
            </w:r>
          </w:p>
        </w:tc>
      </w:tr>
      <w:tr>
        <w:tc>
          <w:tcPr/>
          <w:p>
            <w:pPr>
              <w:pStyle w:val="Compact"/>
              <w:spacing w:before="0" w:after="0" w:line="240" w:lineRule="auto"/>
            </w:pPr>
            <w:r>
              <w:t xml:space="preserve">20</w:t>
            </w:r>
          </w:p>
        </w:tc>
        <w:tc>
          <w:tcPr/>
          <w:p>
            <w:pPr>
              <w:pStyle w:val="Compact"/>
              <w:spacing w:before="0" w:after="0" w:line="240" w:lineRule="auto"/>
            </w:pPr>
            <w:r>
              <w:t xml:space="preserve">Реалізувати простий proof-of-work: знайти число nonce, щоб hash(«block» + nonce) починався з «000».</w:t>
            </w:r>
          </w:p>
        </w:tc>
      </w:tr>
    </w:tbl>
    <w:bookmarkEnd w:id="24"/>
    <w:bookmarkStart w:id="28" w:name="контрольні-запитання"/>
    <w:p>
      <w:pPr>
        <w:pStyle w:val="Heading2"/>
      </w:pPr>
      <w:r>
        <w:t xml:space="preserve">Контрольні запитання</w:t>
      </w:r>
    </w:p>
    <w:p>
      <w:pPr>
        <w:pStyle w:val="FirstParagraph"/>
      </w:pPr>
      <w:r>
        <w:t xml:space="preserve">Запитання згруповано за рівнями навчальних досягнень. Для позитивної оцінки студент має відповісти на запитання середнього рівня, оцінка «добре» потребує відповідей достатнього рівня, оцінка «відмінно» — високого.</w:t>
      </w:r>
    </w:p>
    <w:bookmarkStart w:id="25" w:name="середній-рівень-репродуктивний"/>
    <w:p>
      <w:pPr>
        <w:pStyle w:val="Heading3"/>
      </w:pPr>
      <w:r>
        <w:t xml:space="preserve">Середній рівень (репродуктивний)</w:t>
      </w:r>
    </w:p>
    <w:p>
      <w:pPr>
        <w:pStyle w:val="Compact"/>
        <w:numPr>
          <w:ilvl w:val="0"/>
          <w:numId w:val="1006"/>
        </w:numPr>
        <w:jc w:val="both"/>
      </w:pPr>
      <w:r>
        <w:t xml:space="preserve">Який розмір виводу має SHA-256? Скільки це байтів і шістнадцяткових символів?</w:t>
      </w:r>
    </w:p>
    <w:p>
      <w:pPr>
        <w:pStyle w:val="Compact"/>
        <w:numPr>
          <w:ilvl w:val="0"/>
          <w:numId w:val="1006"/>
        </w:numPr>
        <w:jc w:val="both"/>
      </w:pPr>
      <w:r>
        <w:t xml:space="preserve">Скільки раундів виконується під час обробки одного блоку?</w:t>
      </w:r>
    </w:p>
    <w:p>
      <w:pPr>
        <w:pStyle w:val="Compact"/>
        <w:numPr>
          <w:ilvl w:val="0"/>
          <w:numId w:val="1006"/>
        </w:numPr>
        <w:jc w:val="both"/>
      </w:pPr>
      <w:r>
        <w:t xml:space="preserve">Який розмір блоку обробляє SHA-256?</w:t>
      </w:r>
    </w:p>
    <w:p>
      <w:pPr>
        <w:pStyle w:val="Compact"/>
        <w:numPr>
          <w:ilvl w:val="0"/>
          <w:numId w:val="1006"/>
        </w:numPr>
        <w:jc w:val="both"/>
      </w:pPr>
      <w:r>
        <w:t xml:space="preserve">Для чого потрібне доповнення (padding) повідомлення?</w:t>
      </w:r>
    </w:p>
    <w:p>
      <w:pPr>
        <w:pStyle w:val="Compact"/>
        <w:numPr>
          <w:ilvl w:val="0"/>
          <w:numId w:val="1006"/>
        </w:numPr>
        <w:jc w:val="both"/>
      </w:pPr>
      <w:r>
        <w:t xml:space="preserve">Що таке лавинний ефект?</w:t>
      </w:r>
    </w:p>
    <w:p>
      <w:pPr>
        <w:pStyle w:val="Compact"/>
        <w:numPr>
          <w:ilvl w:val="0"/>
          <w:numId w:val="1006"/>
        </w:numPr>
        <w:jc w:val="both"/>
      </w:pPr>
      <w:r>
        <w:t xml:space="preserve">Що таке колізія хеш-функції?</w:t>
      </w:r>
    </w:p>
    <w:p>
      <w:pPr>
        <w:pStyle w:val="Compact"/>
        <w:numPr>
          <w:ilvl w:val="0"/>
          <w:numId w:val="1006"/>
        </w:numPr>
        <w:jc w:val="both"/>
      </w:pPr>
      <w:r>
        <w:t xml:space="preserve">Назвіть три властивості криптографічної хеш-функції.</w:t>
      </w:r>
    </w:p>
    <w:p>
      <w:pPr>
        <w:pStyle w:val="Compact"/>
        <w:numPr>
          <w:ilvl w:val="0"/>
          <w:numId w:val="1006"/>
        </w:numPr>
        <w:jc w:val="both"/>
      </w:pPr>
      <w:r>
        <w:t xml:space="preserve">Де застосовуються хеш-функції в реальних системах?</w:t>
      </w:r>
    </w:p>
    <w:bookmarkEnd w:id="25"/>
    <w:bookmarkStart w:id="26" w:name="Xf8a59b0220f3a7cb520922cfcf2989f7f66f7c3"/>
    <w:p>
      <w:pPr>
        <w:pStyle w:val="Heading3"/>
      </w:pPr>
      <w:r>
        <w:t xml:space="preserve">Достатній рівень (конструктивно-варіативний)</w:t>
      </w:r>
    </w:p>
    <w:p>
      <w:pPr>
        <w:pStyle w:val="Compact"/>
        <w:numPr>
          <w:ilvl w:val="0"/>
          <w:numId w:val="1007"/>
        </w:numPr>
        <w:jc w:val="both"/>
      </w:pPr>
      <w:r>
        <w:t xml:space="preserve">Чому хеш-функція незворотна, хоча складається з оборотних операцій?</w:t>
      </w:r>
    </w:p>
    <w:p>
      <w:pPr>
        <w:pStyle w:val="Compact"/>
        <w:numPr>
          <w:ilvl w:val="0"/>
          <w:numId w:val="1007"/>
        </w:numPr>
        <w:jc w:val="both"/>
      </w:pPr>
      <w:r>
        <w:t xml:space="preserve">Чим SHA-256 відрізняється від MD5 і чому MD5 більше не вважають безпечним?</w:t>
      </w:r>
    </w:p>
    <w:p>
      <w:pPr>
        <w:pStyle w:val="Compact"/>
        <w:numPr>
          <w:ilvl w:val="0"/>
          <w:numId w:val="1007"/>
        </w:numPr>
        <w:jc w:val="both"/>
      </w:pPr>
      <w:r>
        <w:t xml:space="preserve">Чи можлива колізія для SHA-256 теоретично? Оцініть складність її пошуку.</w:t>
      </w:r>
    </w:p>
    <w:p>
      <w:pPr>
        <w:pStyle w:val="Compact"/>
        <w:numPr>
          <w:ilvl w:val="0"/>
          <w:numId w:val="1007"/>
        </w:numPr>
        <w:jc w:val="both"/>
      </w:pPr>
      <w:r>
        <w:t xml:space="preserve">Що таке HMAC і чим він відрізняється від простого хешування зі склеюванням ключа?</w:t>
      </w:r>
    </w:p>
    <w:p>
      <w:pPr>
        <w:pStyle w:val="Compact"/>
        <w:numPr>
          <w:ilvl w:val="0"/>
          <w:numId w:val="1007"/>
        </w:numPr>
        <w:jc w:val="both"/>
      </w:pPr>
      <w:r>
        <w:t xml:space="preserve">Чому хеші паролів зберігають із «сіллю» і що саме вона унеможливлює?</w:t>
      </w:r>
    </w:p>
    <w:p>
      <w:pPr>
        <w:pStyle w:val="Compact"/>
        <w:numPr>
          <w:ilvl w:val="0"/>
          <w:numId w:val="1007"/>
        </w:numPr>
        <w:jc w:val="both"/>
      </w:pPr>
      <w:r>
        <w:t xml:space="preserve">Чому для зберігання паролів рекомендують повільні функції, а не SHA-256?</w:t>
      </w:r>
    </w:p>
    <w:p>
      <w:pPr>
        <w:pStyle w:val="Compact"/>
        <w:numPr>
          <w:ilvl w:val="0"/>
          <w:numId w:val="1007"/>
        </w:numPr>
        <w:jc w:val="both"/>
      </w:pPr>
      <w:r>
        <w:t xml:space="preserve">Як перевірити реалізацію на офіційних тестових векторах NIST?</w:t>
      </w:r>
    </w:p>
    <w:p>
      <w:pPr>
        <w:pStyle w:val="Compact"/>
        <w:numPr>
          <w:ilvl w:val="0"/>
          <w:numId w:val="1007"/>
        </w:numPr>
        <w:jc w:val="both"/>
      </w:pPr>
      <w:r>
        <w:t xml:space="preserve">Як хеш-функції використовуються в блокчейні?</w:t>
      </w:r>
    </w:p>
    <w:bookmarkEnd w:id="26"/>
    <w:bookmarkStart w:id="27" w:name="високий-рівень-творчий"/>
    <w:p>
      <w:pPr>
        <w:pStyle w:val="Heading3"/>
      </w:pPr>
      <w:r>
        <w:t xml:space="preserve">Високий рівень (творчий)</w:t>
      </w:r>
    </w:p>
    <w:p>
      <w:pPr>
        <w:pStyle w:val="Compact"/>
        <w:numPr>
          <w:ilvl w:val="0"/>
          <w:numId w:val="1008"/>
        </w:numPr>
        <w:jc w:val="both"/>
      </w:pPr>
      <w:r>
        <w:t xml:space="preserve">Поясніть, чому довжина повідомлення обов’язково входить у доповнення, і яку атаку це унеможливлює.</w:t>
      </w:r>
    </w:p>
    <w:p>
      <w:pPr>
        <w:pStyle w:val="Compact"/>
        <w:numPr>
          <w:ilvl w:val="0"/>
          <w:numId w:val="1008"/>
        </w:numPr>
        <w:jc w:val="both"/>
      </w:pPr>
      <w:r>
        <w:t xml:space="preserve">Оцініть, скільки спроб у середньому потрібно для пошуку колізії SHA-256 за парадоксом днів народження, і що це означає практично.</w:t>
      </w:r>
    </w:p>
    <w:p>
      <w:pPr>
        <w:pStyle w:val="Compact"/>
        <w:numPr>
          <w:ilvl w:val="0"/>
          <w:numId w:val="1008"/>
        </w:numPr>
        <w:jc w:val="both"/>
      </w:pPr>
      <w:r>
        <w:t xml:space="preserve">Запропонуйте схему перевірки цілісності великого архіву файлів на основі хешування. Обґрунтуйте вибір структури.</w:t>
      </w:r>
    </w:p>
    <w:p>
      <w:pPr>
        <w:pStyle w:val="Compact"/>
        <w:numPr>
          <w:ilvl w:val="0"/>
          <w:numId w:val="1008"/>
        </w:numPr>
        <w:jc w:val="both"/>
      </w:pPr>
      <w:r>
        <w:t xml:space="preserve">Сформулюйте критерії, за якими обирають хеш-функцію для нової системи, і поясніть, чому «найновіша» не завжди означає «найкраща».</w:t>
      </w:r>
    </w:p>
    <w:bookmarkEnd w:id="27"/>
    <w:bookmarkEnd w:id="28"/>
    <w:sectPr>
      <w:pgSz w:h="16838" w:orient="portrait" w:w="11906"/>
      <w:pgMar w:bottom="1134" w:footer="708" w:gutter="0" w:header="708" w:left="1418" w:right="851" w:top="1134"/>
      <w:pgNumType w:start="1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1134" w:hanging="425"/>
      </w:pPr>
    </w:lvl>
    <w:lvl w:ilvl="1">
      <w:numFmt w:val="bullet"/>
      <w:lvlText w:val=" "/>
      <w:lvlJc w:val="left"/>
      <w:pPr>
        <w:ind w:left="1701" w:hanging="425"/>
      </w:pPr>
    </w:lvl>
    <w:lvl w:ilvl="2">
      <w:numFmt w:val="bullet"/>
      <w:lvlText w:val=" "/>
      <w:lvlJc w:val="left"/>
      <w:pPr>
        <w:ind w:left="2268" w:hanging="425"/>
      </w:pPr>
    </w:lvl>
    <w:lvl w:ilvl="3">
      <w:numFmt w:val="bullet"/>
      <w:lvlText w:val=" "/>
      <w:lvlJc w:val="left"/>
      <w:pPr>
        <w:ind w:left="2835" w:hanging="425"/>
      </w:pPr>
    </w:lvl>
    <w:lvl w:ilvl="4">
      <w:numFmt w:val="bullet"/>
      <w:lvlText w:val=" "/>
      <w:lvlJc w:val="left"/>
      <w:pPr>
        <w:ind w:left="3402" w:hanging="425"/>
      </w:pPr>
    </w:lvl>
    <w:lvl w:ilvl="5">
      <w:numFmt w:val="bullet"/>
      <w:lvlText w:val=" "/>
      <w:lvlJc w:val="left"/>
      <w:pPr>
        <w:ind w:left="3969" w:hanging="425"/>
      </w:pPr>
    </w:lvl>
    <w:lvl w:ilvl="6">
      <w:numFmt w:val="bullet"/>
      <w:lvlText w:val=" "/>
      <w:lvlJc w:val="left"/>
      <w:pPr>
        <w:ind w:left="4536" w:hanging="425"/>
      </w:pPr>
    </w:lvl>
    <w:lvl w:ilvl="7">
      <w:numFmt w:val="bullet"/>
      <w:lvlText w:val=" "/>
      <w:lvlJc w:val="left"/>
      <w:pPr>
        <w:ind w:left="5103" w:hanging="425"/>
      </w:pPr>
    </w:lvl>
    <w:lvl w:ilvl="8">
      <w:numFmt w:val="bullet"/>
      <w:lvlText w:val=" "/>
      <w:lvlJc w:val="left"/>
      <w:pPr>
        <w:ind w:left="5670" w:hanging="425"/>
      </w:pPr>
    </w:lvl>
  </w:abstractNum>
  <w:abstractNum w:abstractNumId="991">
    <w:nsid w:val="0000A991"/>
    <w:multiLevelType w:val="multilevel"/>
    <w:lvl w:ilvl="0">
      <w:numFmt w:val="bullet"/>
      <w:lvlText w:val="–"/>
      <w:lvlJc w:val="left"/>
      <w:pPr>
        <w:ind w:left="1134" w:hanging="425"/>
      </w:pPr>
      <w:rPr/>
    </w:lvl>
    <w:lvl w:ilvl="1">
      <w:numFmt w:val="bullet"/>
      <w:lvlText w:val="–"/>
      <w:lvlJc w:val="left"/>
      <w:pPr>
        <w:ind w:left="1701" w:hanging="425"/>
      </w:pPr>
      <w:rPr>
        <w:rFonts w:ascii="Courier New" w:hAnsi="Courier New" w:cs="Courier New" w:hint="default"/>
      </w:rPr>
    </w:lvl>
    <w:lvl w:ilvl="2">
      <w:numFmt w:val="bullet"/>
      <w:lvlText w:val="–"/>
      <w:lvlJc w:val="left"/>
      <w:pPr>
        <w:ind w:left="2268" w:hanging="425"/>
      </w:pPr>
      <w:rPr/>
    </w:lvl>
    <w:lvl w:ilvl="3">
      <w:numFmt w:val="bullet"/>
      <w:lvlText w:val="–"/>
      <w:lvlJc w:val="left"/>
      <w:pPr>
        <w:ind w:left="2835" w:hanging="425"/>
      </w:pPr>
      <w:rPr/>
    </w:lvl>
    <w:lvl w:ilvl="4">
      <w:numFmt w:val="bullet"/>
      <w:lvlText w:val="–"/>
      <w:lvlJc w:val="left"/>
      <w:pPr>
        <w:ind w:left="3402" w:hanging="425"/>
      </w:pPr>
      <w:rPr>
        <w:rFonts w:ascii="Courier New" w:hAnsi="Courier New" w:cs="Courier New" w:hint="default"/>
      </w:rPr>
    </w:lvl>
    <w:lvl w:ilvl="5">
      <w:numFmt w:val="bullet"/>
      <w:lvlText w:val="–"/>
      <w:lvlJc w:val="left"/>
      <w:pPr>
        <w:ind w:left="3969" w:hanging="425"/>
      </w:pPr>
      <w:rPr/>
    </w:lvl>
    <w:lvl w:ilvl="6">
      <w:numFmt w:val="bullet"/>
      <w:lvlText w:val="–"/>
      <w:lvlJc w:val="left"/>
      <w:pPr>
        <w:ind w:left="4536" w:hanging="425"/>
      </w:pPr>
      <w:rPr/>
    </w:lvl>
    <w:lvl w:ilvl="7">
      <w:numFmt w:val="bullet"/>
      <w:lvlText w:val="–"/>
      <w:lvlJc w:val="left"/>
      <w:pPr>
        <w:ind w:left="5103" w:hanging="425"/>
      </w:pPr>
      <w:rPr>
        <w:rFonts w:ascii="Courier New" w:hAnsi="Courier New" w:cs="Courier New" w:hint="default"/>
      </w:rPr>
    </w:lvl>
    <w:lvl w:ilvl="8">
      <w:numFmt w:val="bullet"/>
      <w:lvlText w:val="–"/>
      <w:lvlJc w:val="left"/>
      <w:pPr>
        <w:ind w:left="5670" w:hanging="425"/>
      </w:pPr>
      <w:rPr/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1134" w:hanging="425"/>
      </w:pPr>
    </w:lvl>
    <w:lvl w:ilvl="1">
      <w:start w:val="1"/>
      <w:numFmt w:val="decimal"/>
      <w:lvlText w:val="%2."/>
      <w:lvlJc w:val="left"/>
      <w:pPr>
        <w:ind w:left="1701" w:hanging="425"/>
      </w:pPr>
    </w:lvl>
    <w:lvl w:ilvl="2">
      <w:start w:val="1"/>
      <w:numFmt w:val="decimal"/>
      <w:lvlText w:val="%3."/>
      <w:lvlJc w:val="left"/>
      <w:pPr>
        <w:ind w:left="2268" w:hanging="425"/>
      </w:pPr>
    </w:lvl>
    <w:lvl w:ilvl="3">
      <w:start w:val="1"/>
      <w:numFmt w:val="decimal"/>
      <w:lvlText w:val="%4."/>
      <w:lvlJc w:val="left"/>
      <w:pPr>
        <w:ind w:left="2835" w:hanging="425"/>
      </w:pPr>
    </w:lvl>
    <w:lvl w:ilvl="4">
      <w:start w:val="1"/>
      <w:numFmt w:val="decimal"/>
      <w:lvlText w:val="%5."/>
      <w:lvlJc w:val="left"/>
      <w:pPr>
        <w:ind w:left="3402" w:hanging="425"/>
      </w:pPr>
    </w:lvl>
    <w:lvl w:ilvl="5">
      <w:start w:val="1"/>
      <w:numFmt w:val="decimal"/>
      <w:lvlText w:val="%6."/>
      <w:lvlJc w:val="left"/>
      <w:pPr>
        <w:ind w:left="3969" w:hanging="425"/>
      </w:pPr>
    </w:lvl>
    <w:lvl w:ilvl="6">
      <w:start w:val="1"/>
      <w:numFmt w:val="decimal"/>
      <w:lvlText w:val="%7."/>
      <w:lvlJc w:val="left"/>
      <w:pPr>
        <w:ind w:left="4536" w:hanging="425"/>
      </w:pPr>
    </w:lvl>
    <w:lvl w:ilvl="7">
      <w:start w:val="1"/>
      <w:numFmt w:val="decimal"/>
      <w:lvlText w:val="%8."/>
      <w:lvlJc w:val="left"/>
      <w:pPr>
        <w:ind w:left="5103" w:hanging="425"/>
      </w:pPr>
    </w:lvl>
    <w:lvl w:ilvl="8">
      <w:start w:val="1"/>
      <w:numFmt w:val="decimal"/>
      <w:lvlText w:val="%9."/>
      <w:lvlJc w:val="left"/>
      <w:pPr>
        <w:ind w:left="5670" w:hanging="425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="Times New Roman" w:cs="Times New Roman" w:eastAsia="Times New Roman" w:hAnsi="Times New Roman"/>
        <w:sz w:val="28"/>
        <w:szCs w:val="28"/>
        <w:lang w:val="uk-UA"/>
      </w:rPr>
    </w:rPrDefault>
    <w:pPrDefault>
      <w:pPr>
        <w:spacing w:after="0" w:before="0" w:line="312" w:lineRule="auto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pPr>
      <w:spacing w:after="0" w:before="0" w:line="312" w:lineRule="auto"/>
      <w:jc w:val="left"/>
    </w:pPr>
  </w:style>
  <w:style w:styleId="BodyText" w:type="paragraph">
    <w:name w:val="Body Text"/>
    <w:basedOn w:val="Normal"/>
    <w:qFormat/>
    <w:pPr>
      <w:spacing w:after="0" w:before="0" w:line="312" w:lineRule="auto"/>
      <w:ind w:firstLine="709"/>
      <w:jc w:val="both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Normal"/>
    <w:qFormat/>
    <w:pPr>
      <w:spacing w:after="0" w:before="0" w:line="312" w:lineRule="auto"/>
      <w:ind w:firstLine="0"/>
      <w:contextualSpacing/>
    </w:pPr>
  </w:style>
  <w:style w:styleId="Title" w:type="paragraph">
    <w:name w:val="Title"/>
    <w:basedOn w:val="Normal"/>
    <w:next w:val="Subtitle"/>
    <w:qFormat/>
    <w:pPr>
      <w:spacing w:after="120" w:before="0" w:line="312" w:lineRule="auto"/>
      <w:ind w:firstLine="0"/>
      <w:jc w:val="center"/>
    </w:pPr>
    <w:rPr>
      <w:rFonts w:ascii="Times New Roman" w:cs="Times New Roman" w:eastAsia="Times New Roman" w:hAnsi="Times New Roman"/>
      <w:sz w:val="28"/>
      <w:szCs w:val="28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Normal"/>
    <w:next w:val="FirstParagraph"/>
    <w:qFormat/>
    <w:pPr>
      <w:spacing w:after="240" w:before="0" w:line="312" w:lineRule="auto"/>
      <w:ind w:firstLine="0"/>
      <w:jc w:val="center"/>
    </w:pPr>
    <w:rPr>
      <w:rFonts w:ascii="Times New Roman" w:cs="Times New Roman" w:eastAsia="Times New Roman" w:hAnsi="Times New Roman"/>
      <w:b/>
      <w:bCs/>
      <w:caps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FirstParagraph"/>
    <w:qFormat/>
    <w:pPr>
      <w:keepNext/>
      <w:spacing w:after="120" w:before="240" w:line="312" w:lineRule="auto"/>
      <w:ind w:firstLine="0"/>
      <w:jc w:val="center"/>
    </w:pPr>
    <w:rPr>
      <w:rFonts w:ascii="Times New Roman" w:cs="Times New Roman" w:eastAsia="Times New Roman" w:hAnsi="Times New Roman"/>
      <w:b/>
      <w:bCs/>
      <w:sz w:val="28"/>
      <w:szCs w:val="28"/>
    </w:rPr>
  </w:style>
  <w:style w:styleId="Heading2" w:type="paragraph">
    <w:name w:val="heading 2"/>
    <w:basedOn w:val="Normal"/>
    <w:next w:val="FirstParagraph"/>
    <w:qFormat/>
    <w:pPr>
      <w:keepNext/>
      <w:spacing w:after="120" w:before="240" w:line="312" w:lineRule="auto"/>
      <w:ind w:firstLine="0"/>
      <w:jc w:val="center"/>
    </w:pPr>
    <w:rPr>
      <w:rFonts w:ascii="Times New Roman" w:cs="Times New Roman" w:eastAsia="Times New Roman" w:hAnsi="Times New Roman"/>
      <w:b/>
      <w:bCs/>
      <w:sz w:val="28"/>
      <w:szCs w:val="28"/>
    </w:rPr>
  </w:style>
  <w:style w:styleId="Heading3" w:type="paragraph">
    <w:name w:val="heading 3"/>
    <w:basedOn w:val="Normal"/>
    <w:next w:val="FirstParagraph"/>
    <w:qFormat/>
    <w:pPr>
      <w:keepNext/>
      <w:spacing w:after="0" w:before="140" w:line="312" w:lineRule="auto"/>
      <w:ind w:firstLine="709"/>
      <w:jc w:val="left"/>
    </w:pPr>
    <w:rPr>
      <w:rFonts w:ascii="Times New Roman" w:cs="Times New Roman" w:eastAsia="Times New Roman" w:hAnsi="Times New Roman"/>
      <w:b/>
      <w:bCs/>
      <w:sz w:val="28"/>
      <w:szCs w:val="28"/>
    </w:rPr>
  </w:style>
  <w:style w:styleId="Heading4" w:type="paragraph">
    <w:name w:val="heading 4"/>
    <w:basedOn w:val="Normal"/>
    <w:next w:val="FirstParagraph"/>
    <w:qFormat/>
    <w:pPr>
      <w:keepNext/>
      <w:spacing w:after="0" w:before="120" w:line="312" w:lineRule="auto"/>
      <w:ind w:firstLine="709"/>
      <w:jc w:val="left"/>
    </w:pPr>
    <w:rPr>
      <w:rFonts w:ascii="Times New Roman" w:cs="Times New Roman" w:eastAsia="Times New Roman" w:hAnsi="Times New Roman"/>
      <w:b/>
      <w:bCs/>
      <w:sz w:val="28"/>
      <w:szCs w:val="28"/>
    </w:rPr>
  </w:style>
  <w:style w:styleId="Heading5" w:type="paragraph">
    <w:name w:val="heading 5"/>
    <w:basedOn w:val="Normal"/>
    <w:next w:val="FirstParagraph"/>
    <w:qFormat/>
    <w:pPr>
      <w:keepNext/>
      <w:spacing w:after="0" w:before="120" w:line="312" w:lineRule="auto"/>
      <w:ind w:firstLine="709"/>
      <w:jc w:val="left"/>
    </w:pPr>
    <w:rPr>
      <w:rFonts w:ascii="Times New Roman" w:cs="Times New Roman" w:eastAsia="Times New Roman" w:hAnsi="Times New Roman"/>
      <w:b/>
      <w:bCs/>
      <w:sz w:val="28"/>
      <w:szCs w:val="28"/>
    </w:rPr>
  </w:style>
  <w:style w:styleId="Heading6" w:type="paragraph">
    <w:name w:val="heading 6"/>
    <w:basedOn w:val="Normal"/>
    <w:next w:val="FirstParagraph"/>
    <w:qFormat/>
    <w:pPr>
      <w:keepNext/>
      <w:spacing w:after="0" w:before="120" w:line="312" w:lineRule="auto"/>
      <w:ind w:firstLine="709"/>
      <w:jc w:val="left"/>
    </w:pPr>
    <w:rPr>
      <w:rFonts w:ascii="Times New Roman" w:cs="Times New Roman" w:eastAsia="Times New Roman" w:hAnsi="Times New Roman"/>
      <w:b/>
      <w:bCs/>
      <w:sz w:val="28"/>
      <w:szCs w:val="28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qFormat/>
    <w:pPr>
      <w:spacing w:after="0" w:before="0" w:line="312" w:lineRule="auto"/>
      <w:ind w:firstLine="0" w:left="1134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qFormat/>
    <w:pPr>
      <w:spacing w:after="0" w:before="0" w:line="240" w:lineRule="auto"/>
      <w:ind w:firstLine="0"/>
      <w:jc w:val="left"/>
    </w:pPr>
    <w:rPr>
      <w:rFonts w:ascii="Times New Roman" w:cs="Times New Roman" w:eastAsia="Times New Roman" w:hAnsi="Times New Roman"/>
      <w:sz w:val="24"/>
      <w:szCs w:val="24"/>
    </w:rPr>
    <w:tblPr>
      <w:tblInd w:type="dxa" w:w="0"/>
      <w:tblBorders>
        <w:top w:color="000000" w:space="0" w:sz="4" w:val="single"/>
        <w:left w:color="000000" w:space="0" w:sz="4" w:val="single"/>
        <w:bottom w:color="000000" w:space="0" w:sz="4" w:val="single"/>
        <w:right w:color="000000" w:space="0" w:sz="4" w:val="single"/>
        <w:insideH w:color="000000" w:space="0" w:sz="4" w:val="single"/>
        <w:insideV w:color="000000" w:space="0" w:sz="4" w:val="single"/>
      </w:tblBorders>
      <w:tblCellMar>
        <w:top w:type="dxa" w:w="40"/>
        <w:left w:type="dxa" w:w="70"/>
        <w:bottom w:type="dxa" w:w="40"/>
        <w:right w:type="dxa" w:w="70"/>
      </w:tblCellMar>
    </w:tblPr>
    <w:tblStylePr w:type="firstRow">
      <w:pPr>
        <w:jc w:val="center"/>
      </w:pPr>
      <w:rPr>
        <w:b/>
        <w:bCs/>
      </w:rPr>
      <w:tcPr>
        <w:vAlign w:val="center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Normal"/>
    <w:next w:val="FirstParagraph"/>
    <w:qFormat/>
    <w:pPr>
      <w:keepNext/>
      <w:spacing w:after="60" w:before="160" w:line="312" w:lineRule="auto"/>
      <w:ind w:firstLine="0"/>
      <w:jc w:val="center"/>
    </w:pPr>
    <w:rPr>
      <w:rFonts w:ascii="Times New Roman" w:cs="Times New Roman" w:eastAsia="Times New Roman" w:hAnsi="Times New Roman"/>
      <w:sz w:val="28"/>
      <w:szCs w:val="28"/>
    </w:rPr>
  </w:style>
  <w:style w:customStyle="1" w:styleId="ImageCaption" w:type="paragraph">
    <w:name w:val="Image Caption"/>
    <w:basedOn w:val="Normal"/>
    <w:next w:val="FirstParagraph"/>
    <w:qFormat/>
    <w:pPr>
      <w:spacing w:after="160" w:before="60" w:line="312" w:lineRule="auto"/>
      <w:ind w:firstLine="0"/>
      <w:jc w:val="center"/>
    </w:pPr>
    <w:rPr>
      <w:rFonts w:ascii="Times New Roman" w:cs="Times New Roman" w:eastAsia="Times New Roman" w:hAnsi="Times New Roman"/>
      <w:sz w:val="28"/>
      <w:szCs w:val="28"/>
    </w:rPr>
  </w:style>
  <w:style w:customStyle="1" w:styleId="Figure" w:type="paragraph">
    <w:name w:val="Figure"/>
    <w:basedOn w:val="Normal"/>
    <w:next w:val="ImageCaption"/>
    <w:qFormat/>
    <w:pPr>
      <w:keepNext/>
      <w:spacing w:after="60" w:before="160" w:line="312" w:lineRule="auto"/>
      <w:ind w:firstLine="0"/>
      <w:jc w:val="center"/>
    </w:pPr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DefaultParagraphFont"/>
    <w:rPr>
      <w:rFonts w:ascii="Times New Roman" w:cs="Times New Roman" w:eastAsia="Times New Roman" w:hAnsi="Times New Roman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customStyle="1" w:styleId="SourceCode" w:type="paragraph">
    <w:name w:val="Source Code"/>
    <w:basedOn w:val="Normal"/>
    <w:qFormat/>
    <w:pPr>
      <w:spacing w:after="0" w:before="0" w:line="200" w:lineRule="auto"/>
      <w:ind w:hanging="340" w:left="340" w:right="0"/>
      <w:jc w:val="left"/>
    </w:pPr>
    <w:rPr>
      <w:rFonts w:ascii="Courier New" w:cs="Courier New" w:eastAsia="Courier New" w:hAnsi="Courier New"/>
      <w:sz w:val="18"/>
      <w:szCs w:val="18"/>
    </w:rPr>
  </w:style>
  <w:style w:customStyle="1" w:styleId="SourceCodeTable" w:type="table">
    <w:name w:val="Source Code Table"/>
    <w:basedOn w:val="TableNormal"/>
    <w:qFormat/>
    <w:tblPr>
      <w:tblInd w:type="dxa" w:w="0"/>
      <w:tblBorders>
        <w:top w:color="BFBFBF" w:space="0" w:sz="4" w:val="single"/>
        <w:left w:color="BFBFBF" w:space="0" w:sz="4" w:val="single"/>
        <w:bottom w:color="BFBFBF" w:space="0" w:sz="4" w:val="single"/>
        <w:right w:color="BFBFBF" w:space="0" w:sz="4" w:val="single"/>
      </w:tblBorders>
      <w:shd w:color="auto" w:fill="F4F4F4" w:val="clear"/>
      <w:tblCellMar>
        <w:top w:type="dxa" w:w="113"/>
        <w:left w:type="dxa" w:w="113"/>
        <w:bottom w:type="dxa" w:w="113"/>
        <w:right w:type="dxa" w:w="113"/>
      </w:tblCellMar>
    </w:tblPr>
  </w:style>
  <w:style w:customStyle="1" w:styleId="Conclusion" w:type="paragraph">
    <w:name w:val="Conclusion"/>
    <w:basedOn w:val="BodyText"/>
    <w:next w:val="BodyText"/>
    <w:qFormat/>
    <w:pPr>
      <w:keepNext/>
      <w:spacing w:after="0" w:before="240" w:line="312" w:lineRule="auto"/>
    </w:pPr>
  </w:style>
  <w:style w:styleId="Header" w:type="paragraph">
    <w:name w:val="header"/>
    <w:basedOn w:val="Normal"/>
    <w:qFormat/>
    <w:pPr>
      <w:spacing w:after="0" w:before="0" w:line="240" w:lineRule="auto"/>
      <w:ind w:firstLine="0"/>
      <w:jc w:val="right"/>
    </w:pPr>
    <w:rPr>
      <w:rFonts w:ascii="Times New Roman" w:cs="Times New Roman" w:eastAsia="Times New Roman" w:hAnsi="Times New Roman"/>
      <w:sz w:val="28"/>
      <w:szCs w:val="2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Лабораторна робота №7</dc:title>
  <dc:creator/>
  <dc:subject>pmzi</dc:subject>
  <cp:keywords/>
  <dcterms:created xsi:type="dcterms:W3CDTF">2026-09-27T17:20:02Z</dcterms:created>
  <dcterms:modified xsi:type="dcterms:W3CDTF">2026-09-27T17:20:02Z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uration">
    <vt:lpwstr>2 академічні години</vt:lpwstr>
  </property>
  <property fmtid="{D5CDD505-2E9C-101B-9397-08002B2CF9AE}" pid="3" name="equipment">
    <vt:lpwstr/>
  </property>
  <property fmtid="{D5CDD505-2E9C-101B-9397-08002B2CF9AE}" pid="4" name="labNumber">
    <vt:lpwstr>7</vt:lpwstr>
  </property>
  <property fmtid="{D5CDD505-2E9C-101B-9397-08002B2CF9AE}" pid="5" name="order">
    <vt:lpwstr>4</vt:lpwstr>
  </property>
  <property fmtid="{D5CDD505-2E9C-101B-9397-08002B2CF9AE}" pid="6" name="preview">
    <vt:lpwstr>Програмна реалізація хеш-функції SHA-256.</vt:lpwstr>
  </property>
  <property fmtid="{D5CDD505-2E9C-101B-9397-08002B2CF9AE}" pid="7" name="shortTitle">
    <vt:lpwstr>Реалізація алгоритму SHA</vt:lpwstr>
  </property>
  <property fmtid="{D5CDD505-2E9C-101B-9397-08002B2CF9AE}" pid="8" name="subtitle">
    <vt:lpwstr>Реалізація алгоритму хешування SHA. Блок-схема алгоритму</vt:lpwstr>
  </property>
  <property fmtid="{D5CDD505-2E9C-101B-9397-08002B2CF9AE}" pid="9" name="type">
    <vt:lpwstr>lab</vt:lpwstr>
  </property>
</Properties>
</file>