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 робота №8</w:t>
      </w:r>
    </w:p>
    <w:p>
      <w:pPr>
        <w:pStyle w:val="Subtitle"/>
      </w:pPr>
      <w:r>
        <w:t xml:space="preserve">Реалізація процедури формування електронно цифрового підпису RSA. Програмна реалізація</w:t>
      </w:r>
    </w:p>
    <w:p>
      <w:pPr>
        <w:pStyle w:val="FirstParagraph"/>
      </w:pPr>
      <w:r>
        <w:rPr>
          <w:b/>
          <w:bCs/>
        </w:rPr>
        <w:t xml:space="preserve">Мета:</w:t>
      </w:r>
      <w:r>
        <w:t xml:space="preserve"> </w:t>
      </w:r>
      <w:r>
        <w:t xml:space="preserve">вивчити принципи формування та перевірки електронного цифрового підпису на основі алгоритму RSA. Реалізувати систему ЕЦП та продемонструвати її властивості.</w:t>
      </w:r>
    </w:p>
    <w:p>
      <w:pPr>
        <w:pStyle w:val="BodyText"/>
      </w:pPr>
      <w:r>
        <w:rPr>
          <w:b/>
          <w:bCs/>
        </w:rPr>
        <w:t xml:space="preserve">Обладнання:</w:t>
      </w:r>
      <w:r>
        <w:t xml:space="preserve"> </w:t>
      </w:r>
      <w:r>
        <w:t xml:space="preserve">ПК з компілятором або інтерпретатором мови програмування за вибором студента; Середовище розробки (Visual Studio, VS Code або інше); Реалізація SHA-256 з лабораторної роботи №7.</w:t>
      </w:r>
    </w:p>
    <w:p>
      <w:pPr>
        <w:pStyle w:val="BodyText"/>
      </w:pPr>
      <w:r>
        <w:rPr>
          <w:b/>
          <w:bCs/>
        </w:rPr>
        <w:t xml:space="preserve">Тривалість:</w:t>
      </w:r>
      <w:r>
        <w:t xml:space="preserve"> </w:t>
      </w:r>
      <w:r>
        <w:t xml:space="preserve">4 академічні години.</w:t>
      </w:r>
    </w:p>
    <w:bookmarkStart w:id="14" w:name="теоретичні-відомості"/>
    <w:p>
      <w:pPr>
        <w:pStyle w:val="Heading2"/>
      </w:pPr>
      <w:r>
        <w:t xml:space="preserve">Теоретичні відомості</w:t>
      </w:r>
    </w:p>
    <w:bookmarkStart w:id="9" w:name="концепція-електронного-цифрового-підпису"/>
    <w:p>
      <w:pPr>
        <w:pStyle w:val="Heading3"/>
      </w:pPr>
      <w:r>
        <w:t xml:space="preserve">1 Концепція електронного цифрового підпису</w:t>
      </w:r>
    </w:p>
    <w:p>
      <w:pPr>
        <w:pStyle w:val="FirstParagraph"/>
      </w:pPr>
      <w:r>
        <w:t xml:space="preserve">Електронний цифровий підпис (ЕЦП) — це математичний механізм, що забезпечує:</w:t>
      </w:r>
    </w:p>
    <w:p>
      <w:pPr>
        <w:pStyle w:val="Compact"/>
        <w:numPr>
          <w:ilvl w:val="0"/>
          <w:numId w:val="1001"/>
        </w:numPr>
        <w:jc w:val="both"/>
      </w:pPr>
      <w:r>
        <w:rPr>
          <w:b/>
          <w:bCs/>
        </w:rPr>
        <w:t xml:space="preserve">Автентичність</w:t>
      </w:r>
      <w:r>
        <w:t xml:space="preserve">: підтвердження особи автора документа</w:t>
      </w:r>
    </w:p>
    <w:p>
      <w:pPr>
        <w:pStyle w:val="Compact"/>
        <w:numPr>
          <w:ilvl w:val="0"/>
          <w:numId w:val="1001"/>
        </w:numPr>
        <w:jc w:val="both"/>
      </w:pPr>
      <w:r>
        <w:rPr>
          <w:b/>
          <w:bCs/>
        </w:rPr>
        <w:t xml:space="preserve">Цілісність</w:t>
      </w:r>
      <w:r>
        <w:t xml:space="preserve">: виявлення будь-яких змін у документі</w:t>
      </w:r>
    </w:p>
    <w:p>
      <w:pPr>
        <w:pStyle w:val="Compact"/>
        <w:numPr>
          <w:ilvl w:val="0"/>
          <w:numId w:val="1001"/>
        </w:numPr>
        <w:jc w:val="both"/>
      </w:pPr>
      <w:r>
        <w:rPr>
          <w:b/>
          <w:bCs/>
        </w:rPr>
        <w:t xml:space="preserve">Неспростовність</w:t>
      </w:r>
      <w:r>
        <w:t xml:space="preserve">: автор не може відмовитися від свого підпису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┌─────────────────────────────────────────────────────────────────────┐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ЕЛЕКТРОННИЙ ЦИФРОВИЙ ПІДПИС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├─────────────────────────────────────────────────────────────────────┤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ФОРМУВАННЯ ПІДПИСУ (автор):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Документ M ──► [HASH] ──► H(M) ──► [SIGN з d] ──► Підпис S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(закритий ключ)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ПЕРЕВІРКА ПІДПИСУ (будь-хто):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Документ M ──► [HASH] ──► H(M) ─────────┐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├──► [==] ──► дійсний?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Підпис S ───► [VERIFY з e] ──► H′ ──────┘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(відкритий ключ)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└─────────────────────────────────────────────────────────────────────┘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9"/>
    <w:bookmarkStart w:id="10" w:name="схема-підпису-rsa"/>
    <w:p>
      <w:pPr>
        <w:pStyle w:val="Heading3"/>
      </w:pPr>
      <w:r>
        <w:t xml:space="preserve">2 Схема підпису RSA</w:t>
      </w:r>
    </w:p>
    <w:p>
      <w:pPr>
        <w:pStyle w:val="FirstParagraph"/>
      </w:pPr>
      <w:r>
        <w:t xml:space="preserve">Схема RSA використовує ті самі ключі, що й для шифрування, але в іншому порядку:</w:t>
      </w:r>
    </w:p>
    <w:p>
      <w:pPr>
        <w:pStyle w:val="BodyText"/>
      </w:pPr>
      <w:r>
        <w:rPr>
          <w:b/>
          <w:bCs/>
        </w:rPr>
        <w:t xml:space="preserve">Ключі: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Відкритий ключ: (e, n) — для перевірки підпису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Закритий ключ: (d, n) — для формування підпису</w:t>
      </w:r>
    </w:p>
    <w:p>
      <w:pPr>
        <w:pStyle w:val="FirstParagraph"/>
      </w:pPr>
      <w:r>
        <w:rPr>
          <w:b/>
          <w:bCs/>
        </w:rPr>
        <w:t xml:space="preserve">Формування підпису: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 = H(M)^d mod n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де: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M — повідомлення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H(M) — хеш повідомлення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d — закрита експонента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n — модуль RSA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S — цифровий підпис</w:t>
      </w:r>
    </w:p>
    <w:p>
      <w:pPr>
        <w:pStyle w:val="FirstParagraph"/>
      </w:pPr>
      <w:r>
        <w:rPr>
          <w:b/>
          <w:bCs/>
        </w:rPr>
        <w:t xml:space="preserve">Перевірка підпису: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H'(M) = S^e mod n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Підпис дійсний, якщо H'(M) == H(M)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0"/>
    <w:bookmarkStart w:id="11" w:name="роль-хеш-функції"/>
    <w:p>
      <w:pPr>
        <w:pStyle w:val="Heading3"/>
      </w:pPr>
      <w:r>
        <w:t xml:space="preserve">3 Роль хеш-функції</w:t>
      </w:r>
    </w:p>
    <w:p>
      <w:pPr>
        <w:pStyle w:val="FirstParagraph"/>
      </w:pPr>
      <w:r>
        <w:t xml:space="preserve">Безпосереднє підписування повідомлення M має проблеми:</w:t>
      </w:r>
    </w:p>
    <w:p>
      <w:pPr>
        <w:pStyle w:val="Compact"/>
        <w:numPr>
          <w:ilvl w:val="0"/>
          <w:numId w:val="1004"/>
        </w:numPr>
        <w:jc w:val="both"/>
      </w:pPr>
      <w:r>
        <w:rPr>
          <w:b/>
          <w:bCs/>
        </w:rPr>
        <w:t xml:space="preserve">Повільно</w:t>
      </w:r>
      <w:r>
        <w:t xml:space="preserve">: RSA працює з числами, меншими за n; великі документи потребують багато операцій</w:t>
      </w:r>
    </w:p>
    <w:p>
      <w:pPr>
        <w:pStyle w:val="Compact"/>
        <w:numPr>
          <w:ilvl w:val="0"/>
          <w:numId w:val="1004"/>
        </w:numPr>
        <w:jc w:val="both"/>
      </w:pPr>
      <w:r>
        <w:rPr>
          <w:b/>
          <w:bCs/>
        </w:rPr>
        <w:t xml:space="preserve">Небезпечно</w:t>
      </w:r>
      <w:r>
        <w:t xml:space="preserve">: атака множення — можна створити підпис для добутку двох підписаних повідомлень</w:t>
      </w:r>
    </w:p>
    <w:p>
      <w:pPr>
        <w:pStyle w:val="FirstParagraph"/>
      </w:pPr>
      <w:r>
        <w:t xml:space="preserve">Хеш-функція вирішує обидві проблеми: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Фіксований розмір виходу (256 біт для SHA-256)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Лавинний ефект унеможливлює підробку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Без хешу:  S1 = M1^d, S2 = M2^d  →  S1 · S2 = (M1 · M2)^d mod n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добуток двох справжніх підписів — справжній підпис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документа M1 · M2, якого автор ніколи не бачив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З хешем:   S1 · S2 = (H(M1) · H(M2))^d — це підпис ЧИСЛА H(M1)·H(M2)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щоб ним скористатися, треба знайти документ M3,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у якого H(M3) = H(M1) · H(M2) mod n, тобто прообраз хешу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1"/>
    <w:bookmarkStart w:id="12" w:name="стандарт-pkcs1"/>
    <w:p>
      <w:pPr>
        <w:pStyle w:val="Heading3"/>
      </w:pPr>
      <w:r>
        <w:t xml:space="preserve">4 Стандарт PKCS#1</w:t>
      </w:r>
    </w:p>
    <w:p>
      <w:pPr>
        <w:pStyle w:val="FirstParagraph"/>
      </w:pPr>
      <w:r>
        <w:t xml:space="preserve">PKCS#1 (Public-Key Cryptography Standards) визначає формат підпису: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┌─────────────────────────────────────────────────────────────────────┐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ФОРМАТ PKCS#1 v1.5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├─────────────────────────────────────────────────────────────────────┤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EM = 0x00 || 0x01 || PS || 0x00 || T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0x00 0x01  — заголовок (вказує на підпис)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PS         — padding з байтів 0xFF (мінімум 8 байт)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0x00       — розділювач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T          — DigestInfo (OID алгоритму хешу + хеш)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Приклад DigestInfo для SHA-256: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30 31 30 0D 06 09 60 86 48 01 65 03 04 02 01    -- OID SHA-256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05 00                                           -- NULL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04 20 [32 байти хешу]                           -- OCTET STRING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└─────────────────────────────────────────────────────────────────────┘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Для навчальних цілей використовуємо спрощену схему без PKCS#1.</w:t>
      </w:r>
    </w:p>
    <w:bookmarkEnd w:id="12"/>
    <w:bookmarkStart w:id="13" w:name="властивості-цифрового-підпису"/>
    <w:p>
      <w:pPr>
        <w:pStyle w:val="Heading3"/>
      </w:pPr>
      <w:r>
        <w:t xml:space="preserve">5 Властивості цифрового підпису</w:t>
      </w:r>
    </w:p>
    <w:p>
      <w:pPr>
        <w:pStyle w:val="TableCaption"/>
      </w:pPr>
      <w:r>
        <w:t xml:space="preserve">Таблиця 1 — Властивості цифрового підпису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3212"/>
        <w:gridCol w:w="3212"/>
        <w:gridCol w:w="3213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Властивість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Опис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Як досягається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b/>
                <w:bCs/>
              </w:rPr>
              <w:t xml:space="preserve">Автентичність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Підпис може створити тільки власник закритого ключа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Операція S = H(M)^d mod n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b/>
                <w:bCs/>
              </w:rPr>
              <w:t xml:space="preserve">Цілісність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Будь-яка зміна документа змінює хеш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Лавинний ефект хеш-функції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b/>
                <w:bCs/>
              </w:rPr>
              <w:t xml:space="preserve">Неспростовність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Автор не може відмовитися від підпису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Закритий ключ відомий тільки автору</w:t>
            </w:r>
          </w:p>
        </w:tc>
      </w:tr>
    </w:tbl>
    <w:bookmarkEnd w:id="13"/>
    <w:bookmarkEnd w:id="14"/>
    <w:bookmarkStart w:id="20" w:name="приклад-виконання"/>
    <w:p>
      <w:pPr>
        <w:pStyle w:val="Heading2"/>
      </w:pPr>
      <w:r>
        <w:t xml:space="preserve">Приклад виконання</w:t>
      </w:r>
    </w:p>
    <w:bookmarkStart w:id="15" w:name="крок-1.-структура-програми"/>
    <w:p>
      <w:pPr>
        <w:pStyle w:val="Heading3"/>
      </w:pPr>
      <w:r>
        <w:t xml:space="preserve">Крок 1. Структура програми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#include &lt;iostream&gt;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&lt;string&gt;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&lt;stdexcept&gt;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using u64 = unsigned long long;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Ключова пара RSA для цифрового підпису.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// Модуль n тримаємо меншим за 2^31, щоб добуток вмістився у 64 біти.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class RSAKeyPair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public: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RSAKeyPair(u64 p, u64 q, u64 e = 17) : e_(e)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n_ = p * q;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u64 phi = (p - 1) * (q - 1);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    if (gcd(e_, phi) != 1)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throw std::runtime_error("e та phi(n) не взаємно прості");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d_ = modInverse(e_, phi);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u64 modulus() const { return n_;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u64 publicExponent() const { return e_; }   // відкритий ключ: (e, n)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u64 privateExponent() const { return d_; }  // закритий ключ:  (d, n)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static u64 gcd(u64 a, u64 b)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while (b != 0)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u64 t = a % b;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a = b;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b = 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return a;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Обернений елемент за модулем, розширений алгоритм Евкліда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static u64 modInverse(u64 a, u64 m)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long long oldR = static_cast&lt;long long&gt;(a), r = static_cast&lt;long long&gt;(m);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long long oldS = 1, s = 0;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    while (r != 0)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long long q = oldR / r;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long long tmp = oldR - q * r;  oldR = r;  r = tmp;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tmp = oldS - q * s;            oldS = s;  s = tmp;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    if (oldR != 1)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throw std::runtime_error("Оберненого елемента не існує");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long long mod = static_cast&lt;long long&gt;(m);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return static_cast&lt;u64&gt;(((oldS % mod) + mod) % mod);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Швидке модульне піднесення до степеня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static u64 modPow(u64 base, u64 exp, u64 modulus)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u64 result = 1;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base %= modulus;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    while (exp &gt; 0)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if (exp &amp; 1ULL) result = (result * base) % modulus;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exp &gt;&gt;= 1;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base = (base * base) % modulus;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return result;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private: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u64 n_ = 0, e_ = 0, d_ = 0;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};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5"/>
    <w:bookmarkStart w:id="16" w:name="крок-2.-хешування-повідомлення"/>
    <w:p>
      <w:pPr>
        <w:pStyle w:val="Heading3"/>
      </w:pPr>
      <w:r>
        <w:t xml:space="preserve">Крок 2. Хешування повідомлення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#include &lt;string&gt;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&lt;cstdint&gt;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Клас SHA256 узято з лабораторної роботи №7 — підключіть його файл до проєкту.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// Потрібен лише метод, що повертає хеш рядка у шістнадцятковому вигляді.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std::string sha256(const std::string&amp; message);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using u64 = unsigned long long;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Перетворює перші 8 байтів хешу на 64-бітне число.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// Саме це число далі підписується: підписувати весь 256-бітний хеш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// навчальним ключем неможливо, бо він має бути меншим за модуль n.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u64 hashToNumber(const std::string&amp; message)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std::string hex = sha256(message);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u64 value = 0;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for (int i = 0; i &lt; 16; ++i) {           // 16 hex-символів = 8 байтів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char c = hex[i];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int digit = (c &gt;= '0' &amp;&amp; c &lt;= '9') ? c - '0'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 : (c &gt;= 'a' &amp;&amp; c &lt;= 'f') ? c - 'a' + 10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                          : c - 'A' + 10;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value = (value &lt;&lt; 4) | static_cast&lt;u64&gt;(digit);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value;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Хеш має бути меншим за модуль, інакше операція піднесення до степеня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// втрачає однозначність. У реальних системах цю задачу розв'язує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// доповнення за стандартом PKCS#1, а не просте відкидання старших біт.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u64 truncateHash(u64 hashValue, u64 n)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hashValue % n;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6"/>
    <w:bookmarkStart w:id="17" w:name="крок-3.-формування-та-перевірка-підпису"/>
    <w:p>
      <w:pPr>
        <w:pStyle w:val="Heading3"/>
      </w:pPr>
      <w:r>
        <w:t xml:space="preserve">Крок 3. Формування та перевірка підпису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#include &lt;string&gt;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using u64 = unsigned long long;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u64 hashToNumber(const std::string&amp; message);   // з кроку 2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u64 truncateHash(u64 hashValue, u64 n);         // з кроку 2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Формування підпису: S = H(M)^d mod n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// Підписує лише власник закритого ключа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u64 sign(const std::string&amp; message, u64 d, u64 n)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u64 h = truncateHash(hashToNumber(message), n);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RSAKeyPair::modPow(h, d, n);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Перевірка підпису: H' = S^e mod n, далі порівняння з H(M)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// Перевірити може будь-хто, маючи лише відкритий ключ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bool verify(const std::string&amp; message, u64 signature, u64 e, u64 n)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u64 expected = truncateHash(hashToNumber(message), n);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u64 recovered = RSAKeyPair::modPow(signature, e, n);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expected == recovered;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7"/>
    <w:bookmarkStart w:id="18" w:name="крок-4.-демонстрація-роботи"/>
    <w:p>
      <w:pPr>
        <w:pStyle w:val="Heading3"/>
      </w:pPr>
      <w:r>
        <w:t xml:space="preserve">Крок 4. Демонстрація роботи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#include &lt;iostream&gt;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&lt;string&gt;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int main()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"============================================================\n";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"ДЕМОНСТРАЦІЯ ЦИФРОВОГО ПІДПИСУ RSA\n";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"============================================================\n";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Малі прості числа взято для наочності; у реальних системах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// модуль має довжину 2048 біт і більше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u64 p = 10007, q = 10009;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RSAKeyPair keys(p, q, 17);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u64 n = keys.modulus();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u64 e = keys.publicExponent();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u64 d = keys.privateExponent();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"\nПараметри RSA:\n";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  p = " &lt;&lt; p &lt;&lt; ", q = " &lt;&lt; q &lt;&lt; 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  n = " &lt;&lt; n &lt;&lt; 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  e = " &lt;&lt; e &lt;&lt; " (відкрита експонента)\n";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  d = " &lt;&lt; d &lt;&lt; " (закрита експонента)\n";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std::string document = "Договір купівлі-продажу №123";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"\n------------------------------------------------------------\n";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"ФОРМУВАННЯ ПІДПИСУ\n";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"------------------------------------------------------------\n";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"Документ: \"" &lt;&lt; document &lt;&lt; "\"\n";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"Хеш (обрізаний): 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&lt;&lt; truncateHash(hashToNumber(document), n) &lt;&lt; "\n";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u64 signature = sign(document, d, n);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"Підпис S = " &lt;&lt; signature &lt;&lt; "\n";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"\n------------------------------------------------------------\n";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"ПЕРЕВІРКА ПІДПИСУ\n";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"------------------------------------------------------------\n";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"Результат: 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&lt;&lt; (verify(document, signature, e, n) ? "ПІДПИС ДІЙСНИЙ"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                                  : "ПІДПИС НЕДІЙСНИЙ")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&lt;&lt; "\n";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"\n------------------------------------------------------------\n";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"ВИЯВЛЕННЯ МОДИФІКАЦІЇ\n";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"------------------------------------------------------------\n";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std::string modified = "Договір купівлі-продажу №124";  // змінено один символ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"Модифікований документ: \"" &lt;&lt; modified &lt;&lt; "\"\n";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"Результат: 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&lt;&lt; (verify(modified, signature, e, n) ? "ПІДПИС ДІЙСНИЙ"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                                  : "ПІДПИС НЕДІЙСНИЙ")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&lt;&lt; "\n";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"\n------------------------------------------------------------\n";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"СПРОБА ПІДРОБКИ ПІДПИСУ\n";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"------------------------------------------------------------\n";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u64 fake = signature + 1;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"Підроблений підпис: " &lt;&lt; fake &lt;&lt; 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"Результат: 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&lt;&lt; (verify(document, fake, e, n) ? "ПІДПИС ДІЙСНИЙ"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                              : "ПІДПИС НЕДІЙСНИЙ")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&lt;&lt; "\n";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return 0;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8"/>
    <w:bookmarkStart w:id="19" w:name="крок-5.-результат-роботи-програми"/>
    <w:p>
      <w:pPr>
        <w:pStyle w:val="Heading3"/>
      </w:pPr>
      <w:r>
        <w:t xml:space="preserve">Крок 5. Результат роботи програми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============================================================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ДЕМОНСТРАЦІЯ ЦИФРОВОГО ПІДПИСУ RSA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============================================================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Параметри RSA: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p = 10007, q = 10009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n = 100160063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e = 17 (відкрита експонента)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d = 94249457 (закрита експонента)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------------------------------------------------------------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ФОРМУВАННЯ ПІДПИСУ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------------------------------------------------------------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Документ: "Договір купівлі-продажу №123"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Хеш (обрізаний): 73328726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Підпис S = 35970151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------------------------------------------------------------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ПЕРЕВІРКА ПІДПИСУ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------------------------------------------------------------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Результат: ПІДПИС ДІЙСНИЙ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------------------------------------------------------------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ВИЯВЛЕННЯ МОДИФІКАЦІЇ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------------------------------------------------------------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Модифікований документ: "Договір купівлі-продажу №124"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Результат: ПІДПИС НЕДІЙСНИЙ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------------------------------------------------------------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СПРОБА ПІДРОБКИ ПІДПИСУ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------------------------------------------------------------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Підроблений підпис: 35970152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Результат: ПІДПИС НЕДІЙСНИЙ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Зверніть увагу на слабке місце навчальної схеми: модуль n = 100160063 має лише 27 біт, тож і «хеш» після зведення за модулем — лише 27 біт. Серед приблизно 10⁸ варіантів документа (досить міняти кількість пробілів) один дасть той самий обрізаний хеш — і старий підпис підійде до нового тексту. Перебір займе кілька хвилин. Саме тому в реальних системах модуль має 2048+ біт, а хеш не обрізають, а доповнюють за PKCS#1 або PSS до повної довжини модуля.</w:t>
      </w:r>
    </w:p>
    <w:bookmarkEnd w:id="19"/>
    <w:bookmarkEnd w:id="20"/>
    <w:bookmarkStart w:id="21" w:name="порядок-виконання-роботи"/>
    <w:p>
      <w:pPr>
        <w:pStyle w:val="Heading2"/>
      </w:pPr>
      <w:r>
        <w:t xml:space="preserve">Порядок виконання роботи</w:t>
      </w:r>
    </w:p>
    <w:p>
      <w:pPr>
        <w:numPr>
          <w:ilvl w:val="0"/>
          <w:numId w:val="1006"/>
        </w:numPr>
        <w:jc w:val="both"/>
      </w:pPr>
      <w:r>
        <w:t xml:space="preserve">Отримати в викладача номер індивідуального варіанта.</w:t>
      </w:r>
    </w:p>
    <w:p>
      <w:pPr>
        <w:numPr>
          <w:ilvl w:val="0"/>
          <w:numId w:val="1006"/>
        </w:numPr>
        <w:jc w:val="both"/>
      </w:pPr>
      <w:r>
        <w:t xml:space="preserve">Реалізувати генерацію ключової пари RSA. Використати прості числа з варіанта.</w:t>
      </w:r>
    </w:p>
    <w:p>
      <w:pPr>
        <w:numPr>
          <w:ilvl w:val="0"/>
          <w:numId w:val="1006"/>
        </w:numPr>
        <w:jc w:val="both"/>
      </w:pPr>
      <w:r>
        <w:t xml:space="preserve">Реалізувати функцію хешування повідомлення. Можна використати бібліотечну SHA-256 або власну реалізацію з попередньої роботи.</w:t>
      </w:r>
    </w:p>
    <w:p>
      <w:pPr>
        <w:numPr>
          <w:ilvl w:val="0"/>
          <w:numId w:val="1006"/>
        </w:numPr>
        <w:jc w:val="both"/>
      </w:pPr>
      <w:r>
        <w:t xml:space="preserve">Реалізувати функцію формування підпису: S = H(M)^d mod n.</w:t>
      </w:r>
    </w:p>
    <w:p>
      <w:pPr>
        <w:numPr>
          <w:ilvl w:val="0"/>
          <w:numId w:val="1006"/>
        </w:numPr>
        <w:jc w:val="both"/>
      </w:pPr>
      <w:r>
        <w:t xml:space="preserve">Реалізувати функцію перевірки підпису: порівняння H(M) та S^e mod n.</w:t>
      </w:r>
    </w:p>
    <w:p>
      <w:pPr>
        <w:numPr>
          <w:ilvl w:val="0"/>
          <w:numId w:val="1006"/>
        </w:numPr>
        <w:jc w:val="both"/>
      </w:pPr>
      <w:r>
        <w:t xml:space="preserve">Продемонструвати коректну верифікацію підписаного документа.</w:t>
      </w:r>
    </w:p>
    <w:p>
      <w:pPr>
        <w:numPr>
          <w:ilvl w:val="0"/>
          <w:numId w:val="1006"/>
        </w:numPr>
        <w:jc w:val="both"/>
      </w:pPr>
      <w:r>
        <w:t xml:space="preserve">Продемонструвати виявлення модифікації — змінити документ і показати, що підпис став недійсним.</w:t>
      </w:r>
    </w:p>
    <w:p>
      <w:pPr>
        <w:numPr>
          <w:ilvl w:val="0"/>
          <w:numId w:val="1006"/>
        </w:numPr>
        <w:jc w:val="both"/>
      </w:pPr>
      <w:r>
        <w:t xml:space="preserve">Продемонструвати захист від підробки — змінити підпис і показати, що верифікація не проходить.</w:t>
      </w:r>
    </w:p>
    <w:p>
      <w:pPr>
        <w:numPr>
          <w:ilvl w:val="0"/>
          <w:numId w:val="1006"/>
        </w:numPr>
        <w:jc w:val="both"/>
      </w:pPr>
      <w:r>
        <w:t xml:space="preserve">Виконати індивідуальне завдання згідно з варіантом.</w:t>
      </w:r>
    </w:p>
    <w:p>
      <w:pPr>
        <w:numPr>
          <w:ilvl w:val="0"/>
          <w:numId w:val="1006"/>
        </w:numPr>
        <w:jc w:val="both"/>
      </w:pPr>
      <w:r>
        <w:t xml:space="preserve">Оформити звіт та зробити висновок.</w:t>
      </w:r>
    </w:p>
    <w:bookmarkEnd w:id="21"/>
    <w:bookmarkStart w:id="22" w:name="вимоги-до-звіту"/>
    <w:p>
      <w:pPr>
        <w:pStyle w:val="Heading2"/>
      </w:pPr>
      <w:r>
        <w:t xml:space="preserve">Вимоги до звіту</w:t>
      </w:r>
    </w:p>
    <w:p>
      <w:pPr>
        <w:pStyle w:val="FirstParagraph"/>
      </w:pPr>
      <w:r>
        <w:t xml:space="preserve">Звіт оформлюється на бланку встановленого зразка і має містити: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тему, мету та обладнання;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постановку задачі за індивідуальним варіантом;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повний код програми з коментарями;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параметри RSA (p, q, n, e, d);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приклад підписаного документа з підписом;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демонстрацію успішної верифікації;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демонстрацію виявлення модифікації (мінімум 2 приклади);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результат виконання індивідуального завдання;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висновок про властивості ЕЦП.</w:t>
      </w:r>
    </w:p>
    <w:bookmarkEnd w:id="22"/>
    <w:bookmarkStart w:id="23" w:name="варіанти-індивідуальних-завдань"/>
    <w:p>
      <w:pPr>
        <w:pStyle w:val="Heading2"/>
      </w:pPr>
      <w:r>
        <w:t xml:space="preserve">Варіанти індивідуальних завдань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3212"/>
        <w:gridCol w:w="3212"/>
        <w:gridCol w:w="3213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№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Прості числа (p, q)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Додаткове завдання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p=61, q=53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Підписати два документи одним ключем. Чи можна їх об’єднати?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p=67, q=71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Продемонструвати, що S^e mod n дійсно відновлює хеш. Показати проміжні обчислення.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p=73, q=79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Порівняти час формування та перевірки підпису. Що швидше і чому?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p=83, q=89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Підписати файл (прочитати його вміст як рядок). Показати, що зміна одного байта інвалідує підпис.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p=97, q=101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Реалізувати пакетну верифікацію кількох підписів. Скільки операцій потребується?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p=103, q=107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Показати, що підпис одного документа не підходить для іншого, навіть якщо вони схожі.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p=109, q=113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Реалізувати підпис з timestamp (час створення). Як це впливає на верифікацію?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p=127, q=131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Продемонструвати атаку на підпис без хешування (мультиплікативна властивість RSA).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p=137, q=139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Порівняти розміри підпису для різних повідомлень. Чому розмір завжди однаковий?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p=149, q=151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Реалізувати підпис з ідентифікатором автора (включити ID у хеш).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p=157, q=163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Підписати JSON-документ. Показати, що зміна порядку полів ламає підпис, хоча зміст той самий, і реалізувати канонізацію (сортування ключів) перед хешуванням.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p=167, q=173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Реалізувати ланцюжок підписів: підписати підпис попереднього документа.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p=179, q=181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Продемонструвати неспростовність: автор не може відмовитися від підпису.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p=191, q=193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Порівняти два алгоритми хешування (MD5 vs SHA-256) для підпису.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p=197, q=199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Реалізувати сліпий підпис (blind signature) — спрощена версія.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p=211, q=223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Підписати транзакцію (відправник, отримувач, сума). Показати захист від підміни суми.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p=227, q=229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Реалізувати мультипідпис: два підписувачі підписують один документ.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p=233, q=239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Порівняти RSA-підпис з ECDSA (описати теоретично, реалізувати RSA).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p=241, q=251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Реалізувати підпис із сертифікатом (включити публічний ключ у підписаний блок).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p=257, q=263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Продемонструвати важливість випадковості: що буде, якщо використати однакові p і q?</w:t>
            </w:r>
          </w:p>
        </w:tc>
      </w:tr>
    </w:tbl>
    <w:bookmarkEnd w:id="23"/>
    <w:bookmarkStart w:id="27" w:name="контрольні-запитання"/>
    <w:p>
      <w:pPr>
        <w:pStyle w:val="Heading2"/>
      </w:pPr>
      <w:r>
        <w:t xml:space="preserve">Контрольні запитання</w:t>
      </w:r>
    </w:p>
    <w:p>
      <w:pPr>
        <w:pStyle w:val="FirstParagraph"/>
      </w:pPr>
      <w:r>
        <w:t xml:space="preserve">Запитання згруповано за рівнями навчальних досягнень. Для позитивної оцінки студент має відповісти на запитання середнього рівня, оцінка «добре» потребує відповідей достатнього рівня, оцінка «відмінно» — високого.</w:t>
      </w:r>
    </w:p>
    <w:bookmarkStart w:id="24" w:name="середній-рівень-репродуктивний"/>
    <w:p>
      <w:pPr>
        <w:pStyle w:val="Heading3"/>
      </w:pPr>
      <w:r>
        <w:t xml:space="preserve">Середній рівень (репродуктивний)</w:t>
      </w:r>
    </w:p>
    <w:p>
      <w:pPr>
        <w:pStyle w:val="Compact"/>
        <w:numPr>
          <w:ilvl w:val="0"/>
          <w:numId w:val="1008"/>
        </w:numPr>
        <w:jc w:val="both"/>
      </w:pPr>
      <w:r>
        <w:t xml:space="preserve">Які три властивості забезпечує електронний цифровий підпис?</w:t>
      </w:r>
    </w:p>
    <w:p>
      <w:pPr>
        <w:pStyle w:val="Compact"/>
        <w:numPr>
          <w:ilvl w:val="0"/>
          <w:numId w:val="1008"/>
        </w:numPr>
        <w:jc w:val="both"/>
      </w:pPr>
      <w:r>
        <w:t xml:space="preserve">Яким ключем формується підпис і яким перевіряється?</w:t>
      </w:r>
    </w:p>
    <w:p>
      <w:pPr>
        <w:pStyle w:val="Compact"/>
        <w:numPr>
          <w:ilvl w:val="0"/>
          <w:numId w:val="1008"/>
        </w:numPr>
        <w:jc w:val="both"/>
      </w:pPr>
      <w:r>
        <w:t xml:space="preserve">Навіщо хешувати повідомлення перед підписом?</w:t>
      </w:r>
    </w:p>
    <w:p>
      <w:pPr>
        <w:pStyle w:val="Compact"/>
        <w:numPr>
          <w:ilvl w:val="0"/>
          <w:numId w:val="1008"/>
        </w:numPr>
        <w:jc w:val="both"/>
      </w:pPr>
      <w:r>
        <w:t xml:space="preserve">Чим підпис RSA відрізняється від шифрування RSA?</w:t>
      </w:r>
    </w:p>
    <w:p>
      <w:pPr>
        <w:pStyle w:val="Compact"/>
        <w:numPr>
          <w:ilvl w:val="0"/>
          <w:numId w:val="1008"/>
        </w:numPr>
        <w:jc w:val="both"/>
      </w:pPr>
      <w:r>
        <w:t xml:space="preserve">Що таке неспростовність (non-repudiation)?</w:t>
      </w:r>
    </w:p>
    <w:p>
      <w:pPr>
        <w:pStyle w:val="Compact"/>
        <w:numPr>
          <w:ilvl w:val="0"/>
          <w:numId w:val="1008"/>
        </w:numPr>
        <w:jc w:val="both"/>
      </w:pPr>
      <w:r>
        <w:t xml:space="preserve">Що таке сертифікат відкритого ключа?</w:t>
      </w:r>
    </w:p>
    <w:p>
      <w:pPr>
        <w:pStyle w:val="Compact"/>
        <w:numPr>
          <w:ilvl w:val="0"/>
          <w:numId w:val="1008"/>
        </w:numPr>
        <w:jc w:val="both"/>
      </w:pPr>
      <w:r>
        <w:t xml:space="preserve">Як виявити модифікацію підписаного документа?</w:t>
      </w:r>
    </w:p>
    <w:p>
      <w:pPr>
        <w:pStyle w:val="Compact"/>
        <w:numPr>
          <w:ilvl w:val="0"/>
          <w:numId w:val="1008"/>
        </w:numPr>
        <w:jc w:val="both"/>
      </w:pPr>
      <w:r>
        <w:t xml:space="preserve">Що таке PKCS#1?</w:t>
      </w:r>
    </w:p>
    <w:bookmarkEnd w:id="24"/>
    <w:bookmarkStart w:id="25" w:name="Xf8a59b0220f3a7cb520922cfcf2989f7f66f7c3"/>
    <w:p>
      <w:pPr>
        <w:pStyle w:val="Heading3"/>
      </w:pPr>
      <w:r>
        <w:t xml:space="preserve">Достатній рівень (конструктивно-варіативний)</w:t>
      </w:r>
    </w:p>
    <w:p>
      <w:pPr>
        <w:pStyle w:val="Compact"/>
        <w:numPr>
          <w:ilvl w:val="0"/>
          <w:numId w:val="1009"/>
        </w:numPr>
        <w:jc w:val="both"/>
      </w:pPr>
      <w:r>
        <w:t xml:space="preserve">Що станеться, якщо підписувати документ без попереднього хешування?</w:t>
      </w:r>
    </w:p>
    <w:p>
      <w:pPr>
        <w:pStyle w:val="Compact"/>
        <w:numPr>
          <w:ilvl w:val="0"/>
          <w:numId w:val="1009"/>
        </w:numPr>
        <w:jc w:val="both"/>
      </w:pPr>
      <w:r>
        <w:t xml:space="preserve">Чому для підпису достатньо хешу, а не всього документа?</w:t>
      </w:r>
    </w:p>
    <w:p>
      <w:pPr>
        <w:pStyle w:val="Compact"/>
        <w:numPr>
          <w:ilvl w:val="0"/>
          <w:numId w:val="1009"/>
        </w:numPr>
        <w:jc w:val="both"/>
      </w:pPr>
      <w:r>
        <w:t xml:space="preserve">Чому відкритий ключ використовують для перевірки, а не для формування підпису?</w:t>
      </w:r>
    </w:p>
    <w:p>
      <w:pPr>
        <w:pStyle w:val="Compact"/>
        <w:numPr>
          <w:ilvl w:val="0"/>
          <w:numId w:val="1009"/>
        </w:numPr>
        <w:jc w:val="both"/>
      </w:pPr>
      <w:r>
        <w:t xml:space="preserve">Як досягається неспростовність і за яких умов вона втрачається?</w:t>
      </w:r>
    </w:p>
    <w:p>
      <w:pPr>
        <w:pStyle w:val="Compact"/>
        <w:numPr>
          <w:ilvl w:val="0"/>
          <w:numId w:val="1009"/>
        </w:numPr>
        <w:jc w:val="both"/>
      </w:pPr>
      <w:r>
        <w:t xml:space="preserve">Яку проблему розв’язує доповнення за PKCS#1 і що буде без нього?</w:t>
      </w:r>
    </w:p>
    <w:p>
      <w:pPr>
        <w:pStyle w:val="Compact"/>
        <w:numPr>
          <w:ilvl w:val="0"/>
          <w:numId w:val="1009"/>
        </w:numPr>
        <w:jc w:val="both"/>
      </w:pPr>
      <w:r>
        <w:t xml:space="preserve">Навіщо потрібен центр сертифікації, якщо відкритий ключ і так відкритий?</w:t>
      </w:r>
    </w:p>
    <w:p>
      <w:pPr>
        <w:pStyle w:val="Compact"/>
        <w:numPr>
          <w:ilvl w:val="0"/>
          <w:numId w:val="1009"/>
        </w:numPr>
        <w:jc w:val="both"/>
      </w:pPr>
      <w:r>
        <w:t xml:space="preserve">Як захиститися від підробки підпису методом повтору (replay attack)?</w:t>
      </w:r>
    </w:p>
    <w:p>
      <w:pPr>
        <w:pStyle w:val="Compact"/>
        <w:numPr>
          <w:ilvl w:val="0"/>
          <w:numId w:val="1009"/>
        </w:numPr>
        <w:jc w:val="both"/>
      </w:pPr>
      <w:r>
        <w:t xml:space="preserve">Як перевірити реалізацію підпису на документі, змінений на один біт?</w:t>
      </w:r>
    </w:p>
    <w:bookmarkEnd w:id="25"/>
    <w:bookmarkStart w:id="26" w:name="високий-рівень-творчий"/>
    <w:p>
      <w:pPr>
        <w:pStyle w:val="Heading3"/>
      </w:pPr>
      <w:r>
        <w:t xml:space="preserve">Високий рівень (творчий)</w:t>
      </w:r>
    </w:p>
    <w:p>
      <w:pPr>
        <w:pStyle w:val="Compact"/>
        <w:numPr>
          <w:ilvl w:val="0"/>
          <w:numId w:val="1010"/>
        </w:numPr>
        <w:jc w:val="both"/>
      </w:pPr>
      <w:r>
        <w:t xml:space="preserve">Поясніть повний ланцюжок довіри: від сертифіката користувача до кореневого центру сертифікації. Де саме він може розірватися?</w:t>
      </w:r>
    </w:p>
    <w:p>
      <w:pPr>
        <w:pStyle w:val="Compact"/>
        <w:numPr>
          <w:ilvl w:val="0"/>
          <w:numId w:val="1010"/>
        </w:numPr>
        <w:jc w:val="both"/>
      </w:pPr>
      <w:r>
        <w:t xml:space="preserve">Скомпрометовано закритий ключ, яким за рік підписано сотні документів. Опишіть порядок дій і поясніть роль списку відкликаних сертифікатів.</w:t>
      </w:r>
    </w:p>
    <w:p>
      <w:pPr>
        <w:pStyle w:val="Compact"/>
        <w:numPr>
          <w:ilvl w:val="0"/>
          <w:numId w:val="1010"/>
        </w:numPr>
        <w:jc w:val="both"/>
      </w:pPr>
      <w:r>
        <w:t xml:space="preserve">Порівняйте ЕЦП на основі RSA та на основі еліптичних кривих за розміром підпису, швидкодією та поширеністю.</w:t>
      </w:r>
    </w:p>
    <w:p>
      <w:pPr>
        <w:pStyle w:val="Compact"/>
        <w:numPr>
          <w:ilvl w:val="0"/>
          <w:numId w:val="1010"/>
        </w:numPr>
        <w:jc w:val="both"/>
      </w:pPr>
      <w:r>
        <w:t xml:space="preserve">Сформулюйте, чим юридично значущий підпис відрізняється від технічно коректного, і які вимоги додає законодавство.</w:t>
      </w:r>
    </w:p>
    <w:bookmarkEnd w:id="26"/>
    <w:bookmarkEnd w:id="27"/>
    <w:sectPr>
      <w:pgSz w:h="16838" w:orient="portrait" w:w="11906"/>
      <w:pgMar w:bottom="1134" w:footer="708" w:gutter="0" w:header="708" w:left="1418" w:right="851" w:top="1134"/>
      <w:pgNumType w:start="1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1134" w:hanging="425"/>
      </w:pPr>
    </w:lvl>
    <w:lvl w:ilvl="1">
      <w:numFmt w:val="bullet"/>
      <w:lvlText w:val=" "/>
      <w:lvlJc w:val="left"/>
      <w:pPr>
        <w:ind w:left="1701" w:hanging="425"/>
      </w:pPr>
    </w:lvl>
    <w:lvl w:ilvl="2">
      <w:numFmt w:val="bullet"/>
      <w:lvlText w:val=" "/>
      <w:lvlJc w:val="left"/>
      <w:pPr>
        <w:ind w:left="2268" w:hanging="425"/>
      </w:pPr>
    </w:lvl>
    <w:lvl w:ilvl="3">
      <w:numFmt w:val="bullet"/>
      <w:lvlText w:val=" "/>
      <w:lvlJc w:val="left"/>
      <w:pPr>
        <w:ind w:left="2835" w:hanging="425"/>
      </w:pPr>
    </w:lvl>
    <w:lvl w:ilvl="4">
      <w:numFmt w:val="bullet"/>
      <w:lvlText w:val=" "/>
      <w:lvlJc w:val="left"/>
      <w:pPr>
        <w:ind w:left="3402" w:hanging="425"/>
      </w:pPr>
    </w:lvl>
    <w:lvl w:ilvl="5">
      <w:numFmt w:val="bullet"/>
      <w:lvlText w:val=" "/>
      <w:lvlJc w:val="left"/>
      <w:pPr>
        <w:ind w:left="3969" w:hanging="425"/>
      </w:pPr>
    </w:lvl>
    <w:lvl w:ilvl="6">
      <w:numFmt w:val="bullet"/>
      <w:lvlText w:val=" "/>
      <w:lvlJc w:val="left"/>
      <w:pPr>
        <w:ind w:left="4536" w:hanging="425"/>
      </w:pPr>
    </w:lvl>
    <w:lvl w:ilvl="7">
      <w:numFmt w:val="bullet"/>
      <w:lvlText w:val=" "/>
      <w:lvlJc w:val="left"/>
      <w:pPr>
        <w:ind w:left="5103" w:hanging="425"/>
      </w:pPr>
    </w:lvl>
    <w:lvl w:ilvl="8">
      <w:numFmt w:val="bullet"/>
      <w:lvlText w:val=" "/>
      <w:lvlJc w:val="left"/>
      <w:pPr>
        <w:ind w:left="5670" w:hanging="425"/>
      </w:pPr>
    </w:lvl>
  </w:abstractNum>
  <w:abstractNum w:abstractNumId="991">
    <w:nsid w:val="0000A991"/>
    <w:multiLevelType w:val="multilevel"/>
    <w:lvl w:ilvl="0">
      <w:numFmt w:val="bullet"/>
      <w:lvlText w:val="–"/>
      <w:lvlJc w:val="left"/>
      <w:pPr>
        <w:ind w:left="1134" w:hanging="425"/>
      </w:pPr>
      <w:rPr/>
    </w:lvl>
    <w:lvl w:ilvl="1">
      <w:numFmt w:val="bullet"/>
      <w:lvlText w:val="–"/>
      <w:lvlJc w:val="left"/>
      <w:pPr>
        <w:ind w:left="1701" w:hanging="425"/>
      </w:pPr>
      <w:rPr>
        <w:rFonts w:ascii="Courier New" w:hAnsi="Courier New" w:cs="Courier New" w:hint="default"/>
      </w:rPr>
    </w:lvl>
    <w:lvl w:ilvl="2">
      <w:numFmt w:val="bullet"/>
      <w:lvlText w:val="–"/>
      <w:lvlJc w:val="left"/>
      <w:pPr>
        <w:ind w:left="2268" w:hanging="425"/>
      </w:pPr>
      <w:rPr/>
    </w:lvl>
    <w:lvl w:ilvl="3">
      <w:numFmt w:val="bullet"/>
      <w:lvlText w:val="–"/>
      <w:lvlJc w:val="left"/>
      <w:pPr>
        <w:ind w:left="2835" w:hanging="425"/>
      </w:pPr>
      <w:rPr/>
    </w:lvl>
    <w:lvl w:ilvl="4">
      <w:numFmt w:val="bullet"/>
      <w:lvlText w:val="–"/>
      <w:lvlJc w:val="left"/>
      <w:pPr>
        <w:ind w:left="3402" w:hanging="425"/>
      </w:pPr>
      <w:rPr>
        <w:rFonts w:ascii="Courier New" w:hAnsi="Courier New" w:cs="Courier New" w:hint="default"/>
      </w:rPr>
    </w:lvl>
    <w:lvl w:ilvl="5">
      <w:numFmt w:val="bullet"/>
      <w:lvlText w:val="–"/>
      <w:lvlJc w:val="left"/>
      <w:pPr>
        <w:ind w:left="3969" w:hanging="425"/>
      </w:pPr>
      <w:rPr/>
    </w:lvl>
    <w:lvl w:ilvl="6">
      <w:numFmt w:val="bullet"/>
      <w:lvlText w:val="–"/>
      <w:lvlJc w:val="left"/>
      <w:pPr>
        <w:ind w:left="4536" w:hanging="425"/>
      </w:pPr>
      <w:rPr/>
    </w:lvl>
    <w:lvl w:ilvl="7">
      <w:numFmt w:val="bullet"/>
      <w:lvlText w:val="–"/>
      <w:lvlJc w:val="left"/>
      <w:pPr>
        <w:ind w:left="5103" w:hanging="425"/>
      </w:pPr>
      <w:rPr>
        <w:rFonts w:ascii="Courier New" w:hAnsi="Courier New" w:cs="Courier New" w:hint="default"/>
      </w:rPr>
    </w:lvl>
    <w:lvl w:ilvl="8">
      <w:numFmt w:val="bullet"/>
      <w:lvlText w:val="–"/>
      <w:lvlJc w:val="left"/>
      <w:pPr>
        <w:ind w:left="5670" w:hanging="425"/>
      </w:pPr>
      <w:rPr/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1134" w:hanging="425"/>
      </w:pPr>
    </w:lvl>
    <w:lvl w:ilvl="1">
      <w:start w:val="1"/>
      <w:numFmt w:val="decimal"/>
      <w:lvlText w:val="%2."/>
      <w:lvlJc w:val="left"/>
      <w:pPr>
        <w:ind w:left="1701" w:hanging="425"/>
      </w:pPr>
    </w:lvl>
    <w:lvl w:ilvl="2">
      <w:start w:val="1"/>
      <w:numFmt w:val="decimal"/>
      <w:lvlText w:val="%3."/>
      <w:lvlJc w:val="left"/>
      <w:pPr>
        <w:ind w:left="2268" w:hanging="425"/>
      </w:pPr>
    </w:lvl>
    <w:lvl w:ilvl="3">
      <w:start w:val="1"/>
      <w:numFmt w:val="decimal"/>
      <w:lvlText w:val="%4."/>
      <w:lvlJc w:val="left"/>
      <w:pPr>
        <w:ind w:left="2835" w:hanging="425"/>
      </w:pPr>
    </w:lvl>
    <w:lvl w:ilvl="4">
      <w:start w:val="1"/>
      <w:numFmt w:val="decimal"/>
      <w:lvlText w:val="%5."/>
      <w:lvlJc w:val="left"/>
      <w:pPr>
        <w:ind w:left="3402" w:hanging="425"/>
      </w:pPr>
    </w:lvl>
    <w:lvl w:ilvl="5">
      <w:start w:val="1"/>
      <w:numFmt w:val="decimal"/>
      <w:lvlText w:val="%6."/>
      <w:lvlJc w:val="left"/>
      <w:pPr>
        <w:ind w:left="3969" w:hanging="425"/>
      </w:pPr>
    </w:lvl>
    <w:lvl w:ilvl="6">
      <w:start w:val="1"/>
      <w:numFmt w:val="decimal"/>
      <w:lvlText w:val="%7."/>
      <w:lvlJc w:val="left"/>
      <w:pPr>
        <w:ind w:left="4536" w:hanging="425"/>
      </w:pPr>
    </w:lvl>
    <w:lvl w:ilvl="7">
      <w:start w:val="1"/>
      <w:numFmt w:val="decimal"/>
      <w:lvlText w:val="%8."/>
      <w:lvlJc w:val="left"/>
      <w:pPr>
        <w:ind w:left="5103" w:hanging="425"/>
      </w:pPr>
    </w:lvl>
    <w:lvl w:ilvl="8">
      <w:start w:val="1"/>
      <w:numFmt w:val="decimal"/>
      <w:lvlText w:val="%9."/>
      <w:lvlJc w:val="left"/>
      <w:pPr>
        <w:ind w:left="5670" w:hanging="425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12" w:lineRule="auto"/>
      <w:jc w:val="left"/>
    </w:pPr>
  </w:style>
  <w:style w:styleId="BodyText" w:type="paragraph">
    <w:name w:val="Body Text"/>
    <w:basedOn w:val="Normal"/>
    <w:qFormat/>
    <w:pPr>
      <w:spacing w:after="0" w:before="0" w:line="312" w:lineRule="auto"/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after="0" w:before="0" w:line="312" w:lineRule="auto"/>
      <w:ind w:firstLine="0"/>
      <w:contextualSpacing/>
    </w:pPr>
  </w:style>
  <w:style w:styleId="Title" w:type="paragraph">
    <w:name w:val="Title"/>
    <w:basedOn w:val="Normal"/>
    <w:next w:val="Subtitle"/>
    <w:qFormat/>
    <w:pPr>
      <w:spacing w:after="120" w:before="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FirstParagraph"/>
    <w:qFormat/>
    <w:pPr>
      <w:spacing w:after="240" w:before="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2" w:type="paragraph">
    <w:name w:val="heading 2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FirstParagraph"/>
    <w:qFormat/>
    <w:pPr>
      <w:keepNext/>
      <w:spacing w:after="0" w:before="14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4" w:type="paragraph">
    <w:name w:val="heading 4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5" w:type="paragraph">
    <w:name w:val="heading 5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6" w:type="paragraph">
    <w:name w:val="heading 6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qFormat/>
    <w:pPr>
      <w:spacing w:after="0" w:before="0" w:line="312" w:lineRule="auto"/>
      <w:ind w:firstLine="0" w:left="1134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70"/>
        <w:bottom w:type="dxa" w:w="40"/>
        <w:right w:type="dxa" w:w="70"/>
      </w:tblCellMar>
    </w:tblPr>
    <w:tblStylePr w:type="firstRow">
      <w:pPr>
        <w:jc w:val="center"/>
      </w:pPr>
      <w:rPr>
        <w:b/>
        <w:bCs/>
      </w:rPr>
      <w:tcPr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Normal"/>
    <w:next w:val="FirstParagraph"/>
    <w:qFormat/>
    <w:pPr>
      <w:keepNext/>
      <w:spacing w:after="60" w:before="1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ImageCaption" w:type="paragraph">
    <w:name w:val="Image Caption"/>
    <w:basedOn w:val="Normal"/>
    <w:next w:val="FirstParagraph"/>
    <w:qFormat/>
    <w:pPr>
      <w:spacing w:after="160" w:before="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Figure" w:type="paragraph">
    <w:name w:val="Figure"/>
    <w:basedOn w:val="Normal"/>
    <w:next w:val="ImageCaption"/>
    <w:qFormat/>
    <w:pPr>
      <w:keepNext/>
      <w:spacing w:after="60" w:before="160" w:line="312" w:lineRule="auto"/>
      <w:ind w:firstLine="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Times New Roman" w:cs="Times New Roman" w:eastAsia="Times New Roman" w:hAnsi="Times New Roma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spacing w:after="0" w:before="0" w:line="200" w:lineRule="auto"/>
      <w:ind w:hanging="340" w:left="340" w:right="0"/>
      <w:jc w:val="left"/>
    </w:pPr>
    <w:rPr>
      <w:rFonts w:ascii="Courier New" w:cs="Courier New" w:eastAsia="Courier New" w:hAnsi="Courier New"/>
      <w:sz w:val="18"/>
      <w:szCs w:val="18"/>
    </w:rPr>
  </w:style>
  <w:style w:customStyle="1" w:styleId="SourceCodeTable" w:type="table">
    <w:name w:val="Source Code Table"/>
    <w:basedOn w:val="TableNormal"/>
    <w:qFormat/>
    <w:tblPr>
      <w:tblInd w:type="dxa" w:w="0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</w:tblBorders>
      <w:shd w:color="auto" w:fill="F4F4F4" w:val="clear"/>
      <w:tblCellMar>
        <w:top w:type="dxa" w:w="113"/>
        <w:left w:type="dxa" w:w="113"/>
        <w:bottom w:type="dxa" w:w="113"/>
        <w:right w:type="dxa" w:w="113"/>
      </w:tblCellMar>
    </w:tblPr>
  </w:style>
  <w:style w:customStyle="1" w:styleId="Conclusion" w:type="paragraph">
    <w:name w:val="Conclusion"/>
    <w:basedOn w:val="BodyText"/>
    <w:next w:val="BodyText"/>
    <w:qFormat/>
    <w:pPr>
      <w:keepNext/>
      <w:spacing w:after="0" w:before="240" w:line="312" w:lineRule="auto"/>
    </w:pPr>
  </w:style>
  <w:style w:styleId="Header" w:type="paragraph">
    <w:name w:val="header"/>
    <w:basedOn w:val="Normal"/>
    <w:qFormat/>
    <w:pPr>
      <w:spacing w:after="0" w:before="0" w:line="240" w:lineRule="auto"/>
      <w:ind w:firstLine="0"/>
      <w:jc w:val="right"/>
    </w:pPr>
    <w:rPr>
      <w:rFonts w:ascii="Times New Roman" w:cs="Times New Roman" w:eastAsia="Times New Roman" w:hAnsi="Times New Roman"/>
      <w:sz w:val="28"/>
      <w:szCs w:val="28"/>
    </w:rPr>
  </w:style>
  <w:style w:type="paragraph" w:customStyle="1" w:styleId="TableCaption">
    <w:name w:val="TableCaption"/>
    <w:basedOn w:val="BodyText"/>
    <w:qFormat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№8</dc:title>
  <dc:creator/>
  <dc:subject>pmzi</dc:subject>
  <cp:keywords/>
  <dcterms:created xsi:type="dcterms:W3CDTF">2026-09-27T20:14:51Z</dcterms:created>
  <dcterms:modified xsi:type="dcterms:W3CDTF">2026-09-27T20:14:51Z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uration">
    <vt:lpwstr>4 академічні години</vt:lpwstr>
  </property>
  <property fmtid="{D5CDD505-2E9C-101B-9397-08002B2CF9AE}" pid="3" name="equipment">
    <vt:lpwstr/>
  </property>
  <property fmtid="{D5CDD505-2E9C-101B-9397-08002B2CF9AE}" pid="4" name="labNumber">
    <vt:lpwstr>8</vt:lpwstr>
  </property>
  <property fmtid="{D5CDD505-2E9C-101B-9397-08002B2CF9AE}" pid="5" name="order">
    <vt:lpwstr>6</vt:lpwstr>
  </property>
  <property fmtid="{D5CDD505-2E9C-101B-9397-08002B2CF9AE}" pid="6" name="preview">
    <vt:lpwstr>Реалізація електронного цифрового підпису RSA.</vt:lpwstr>
  </property>
  <property fmtid="{D5CDD505-2E9C-101B-9397-08002B2CF9AE}" pid="7" name="shortTitle">
    <vt:lpwstr>Реалізація ЕЦП на основі RSA</vt:lpwstr>
  </property>
  <property fmtid="{D5CDD505-2E9C-101B-9397-08002B2CF9AE}" pid="8" name="subtitle">
    <vt:lpwstr>Реалізація процедури формування електронно цифрового підпису RSA. Програмна реалізація</vt:lpwstr>
  </property>
  <property fmtid="{D5CDD505-2E9C-101B-9397-08002B2CF9AE}" pid="9" name="type">
    <vt:lpwstr>lab</vt:lpwstr>
  </property>
</Properties>
</file>