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7087"/>
      </w:tblGrid>
      <w:tr w:rsidR="00781BD8" w:rsidRPr="00F439D5" w:rsidTr="00F439D5">
        <w:tc>
          <w:tcPr>
            <w:tcW w:w="1696" w:type="dxa"/>
          </w:tcPr>
          <w:p w:rsidR="00781BD8" w:rsidRPr="00F439D5" w:rsidRDefault="00781BD8">
            <w:r w:rsidRPr="00F439D5">
              <w:rPr>
                <w:rFonts w:ascii="Helvetica" w:eastAsia="Times New Roman" w:hAnsi="Helvetica" w:cs="Times New Roman"/>
                <w:b/>
                <w:bCs/>
              </w:rPr>
              <w:t>App</w:t>
            </w:r>
          </w:p>
        </w:tc>
        <w:tc>
          <w:tcPr>
            <w:tcW w:w="2694" w:type="dxa"/>
          </w:tcPr>
          <w:p w:rsidR="00781BD8" w:rsidRPr="00F439D5" w:rsidRDefault="00781BD8"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Modelo</w:t>
            </w:r>
            <w:proofErr w:type="spellEnd"/>
          </w:p>
        </w:tc>
        <w:tc>
          <w:tcPr>
            <w:tcW w:w="7087" w:type="dxa"/>
          </w:tcPr>
          <w:p w:rsidR="00781BD8" w:rsidRPr="00F439D5" w:rsidRDefault="00781BD8"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Qué</w:t>
            </w:r>
            <w:proofErr w:type="spellEnd"/>
            <w:r w:rsidRPr="00F439D5">
              <w:rPr>
                <w:rFonts w:ascii="Helvetica" w:eastAsia="Times New Roman" w:hAnsi="Helvetica" w:cs="Times New Roman"/>
                <w:b/>
                <w:bCs/>
              </w:rPr>
              <w:t xml:space="preserve"> </w:t>
            </w:r>
            <w:proofErr w:type="spellStart"/>
            <w:r w:rsidRPr="00F439D5">
              <w:rPr>
                <w:rFonts w:ascii="Helvetica" w:eastAsia="Times New Roman" w:hAnsi="Helvetica" w:cs="Times New Roman"/>
                <w:b/>
                <w:bCs/>
              </w:rPr>
              <w:t>representa</w:t>
            </w:r>
            <w:proofErr w:type="spellEnd"/>
          </w:p>
        </w:tc>
      </w:tr>
      <w:tr w:rsidR="00781BD8" w:rsidRPr="0013655F" w:rsidTr="00F439D5">
        <w:tc>
          <w:tcPr>
            <w:tcW w:w="1696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accounts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User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b/>
                <w:bCs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cuenta que entra al sistema. Son tres tipos: administrador, institución y docente. El alumno no tiene cuenta: es un dato que el docente carga.</w:t>
            </w:r>
          </w:p>
        </w:tc>
      </w:tr>
      <w:tr w:rsidR="00781BD8" w:rsidRPr="0013655F" w:rsidTr="00F439D5">
        <w:tc>
          <w:tcPr>
            <w:tcW w:w="1696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catalogs</w:t>
            </w:r>
          </w:p>
        </w:tc>
        <w:tc>
          <w:tcPr>
            <w:tcW w:w="2694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Technology</w:t>
            </w:r>
          </w:p>
        </w:tc>
        <w:tc>
          <w:tcPr>
            <w:tcW w:w="7087" w:type="dxa"/>
            <w:hideMark/>
          </w:tcPr>
          <w:p w:rsidR="00781BD8" w:rsidRPr="00F439D5" w:rsidRDefault="00781BD8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Una tecnología que un proyecto puede declarar. Se carga desde el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admin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 y es opcional: un proyecto que no es de programación no declara ninguna.</w:t>
            </w:r>
          </w:p>
        </w:tc>
      </w:tr>
      <w:tr w:rsidR="005510B9" w:rsidRPr="0013655F" w:rsidTr="00F439D5">
        <w:tc>
          <w:tcPr>
            <w:tcW w:w="1696" w:type="dxa"/>
            <w:vMerge w:val="restart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institutions</w:t>
            </w: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</w:t>
            </w:r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institución educativa: la dan de alta los administradores y organiza docentes, carreras, cursadas y la aprobación de proyectos.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5510B9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InstitutionEmailRule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 email institucional habilitado desde el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admin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>. Quien lo tenga puede activar la cuenta de la institución y crear su contraseña.</w:t>
            </w:r>
          </w:p>
        </w:tc>
      </w:tr>
      <w:tr w:rsidR="005510B9" w:rsidRPr="00F439D5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InstitutionTeacher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relación del docente con una institución: nace por invitación o por solicitud, y todo lo que el docente puede hacer sale de que esté aceptada. Acá vive además el privilegio de publicar sin revisión.</w:t>
            </w:r>
          </w:p>
        </w:tc>
      </w:tr>
      <w:tr w:rsidR="005510B9" w:rsidRPr="0013655F" w:rsidTr="005510B9">
        <w:trPr>
          <w:trHeight w:val="58"/>
        </w:trPr>
        <w:tc>
          <w:tcPr>
            <w:tcW w:w="1696" w:type="dxa"/>
            <w:vMerge w:val="restart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academics</w:t>
            </w:r>
          </w:p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Career</w:t>
            </w:r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Una carrera de una institución. El nombre es único por institución, no global: dos institutos pueden dictar la misma.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6F5B7E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Student</w:t>
            </w:r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El alumno, cargado por el docente. No es una cuenta: no inicia sesión. Cuelga de la institución y no de la cursada, así la misma persona no se duplica en cada materia.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Course</w:t>
            </w:r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cursada: la comisión concreta donde un docente organiza a sus alumnos. El ciclo lectivo son dos campos propios (año y cuatrimestre) y no una tabla aparte.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CourseStudent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La inscripción: este alumno cursa esta comisión. Es la tabla intermedia entre cursada y alumno, escrita a mano.</w:t>
            </w:r>
          </w:p>
        </w:tc>
      </w:tr>
      <w:tr w:rsidR="005510B9" w:rsidRPr="0013655F" w:rsidTr="00F439D5">
        <w:tc>
          <w:tcPr>
            <w:tcW w:w="1696" w:type="dxa"/>
            <w:vMerge w:val="restart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projects</w:t>
            </w: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ProjectAsset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Lo que se sube y queda guardado en el servidor: imágenes y documentos. Una de las imágenes es la portada de la ficha.</w:t>
            </w:r>
          </w:p>
        </w:tc>
      </w:tr>
      <w:tr w:rsidR="005510B9" w:rsidRPr="00F439D5" w:rsidTr="00F439D5">
        <w:tc>
          <w:tcPr>
            <w:tcW w:w="1696" w:type="dxa"/>
            <w:vMerge/>
            <w:hideMark/>
          </w:tcPr>
          <w:p w:rsidR="005510B9" w:rsidRPr="006F5B7E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</w:t>
            </w:r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El trabajo de un equipo, cargado por el docente de la cursada. De la cursada salen la carrera, la institución y el docente: el proyecto no </w:t>
            </w:r>
            <w:proofErr w:type="gramStart"/>
            <w:r w:rsidRPr="00F439D5">
              <w:rPr>
                <w:rFonts w:ascii="Helvetica" w:eastAsia="Times New Roman" w:hAnsi="Helvetica" w:cs="Times New Roman"/>
                <w:lang w:val="es-AR"/>
              </w:rPr>
              <w:t>los guarda aparte</w:t>
            </w:r>
            <w:proofErr w:type="gramEnd"/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.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Nace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pendiente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y la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institución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 xml:space="preserve"> lo </w:t>
            </w:r>
            <w:proofErr w:type="spellStart"/>
            <w:r w:rsidRPr="00F439D5">
              <w:rPr>
                <w:rFonts w:ascii="Helvetica" w:eastAsia="Times New Roman" w:hAnsi="Helvetica" w:cs="Times New Roman"/>
              </w:rPr>
              <w:t>aprueba</w:t>
            </w:r>
            <w:proofErr w:type="spellEnd"/>
            <w:r w:rsidRPr="00F439D5">
              <w:rPr>
                <w:rFonts w:ascii="Helvetica" w:eastAsia="Times New Roman" w:hAnsi="Helvetica" w:cs="Times New Roman"/>
              </w:rPr>
              <w:t>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ProjectStudent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Qué alumnos hicieron el proyecto. Tabla intermedia entre el proyecto y el alumno: protege al alumno y se borra con el proyecto.</w:t>
            </w:r>
          </w:p>
        </w:tc>
      </w:tr>
      <w:tr w:rsidR="005510B9" w:rsidRPr="0013655F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ProjectTechnology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 xml:space="preserve">Una tecnología usada por el proyecto. Es la tabla del medio del muchos a muchos, escrita a mano en vez de con un </w:t>
            </w:r>
            <w:proofErr w:type="spellStart"/>
            <w:r w:rsidRPr="00F439D5">
              <w:rPr>
                <w:rFonts w:ascii="Helvetica" w:eastAsia="Times New Roman" w:hAnsi="Helvetica" w:cs="Times New Roman"/>
                <w:lang w:val="es-AR"/>
              </w:rPr>
              <w:t>ManyToManyField</w:t>
            </w:r>
            <w:proofErr w:type="spellEnd"/>
            <w:r w:rsidRPr="00F439D5">
              <w:rPr>
                <w:rFonts w:ascii="Helvetica" w:eastAsia="Times New Roman" w:hAnsi="Helvetica" w:cs="Times New Roman"/>
                <w:lang w:val="es-AR"/>
              </w:rPr>
              <w:t>.</w:t>
            </w:r>
          </w:p>
        </w:tc>
      </w:tr>
      <w:tr w:rsidR="005510B9" w:rsidRPr="00F439D5" w:rsidTr="00F439D5">
        <w:tc>
          <w:tcPr>
            <w:tcW w:w="1696" w:type="dxa"/>
            <w:vMerge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  <w:lang w:val="es-AR"/>
              </w:rPr>
            </w:pPr>
          </w:p>
        </w:tc>
        <w:tc>
          <w:tcPr>
            <w:tcW w:w="2694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Georgia" w:eastAsia="Times New Roman" w:hAnsi="Georgia" w:cs="Times New Roman"/>
              </w:rPr>
            </w:pPr>
            <w:proofErr w:type="spellStart"/>
            <w:r w:rsidRPr="00F439D5">
              <w:rPr>
                <w:rFonts w:ascii="Consolas" w:eastAsia="Times New Roman" w:hAnsi="Consolas" w:cs="Courier New"/>
                <w:shd w:val="clear" w:color="auto" w:fill="181D27"/>
              </w:rPr>
              <w:t>ProjectLink</w:t>
            </w:r>
            <w:proofErr w:type="spellEnd"/>
          </w:p>
        </w:tc>
        <w:tc>
          <w:tcPr>
            <w:tcW w:w="7087" w:type="dxa"/>
            <w:hideMark/>
          </w:tcPr>
          <w:p w:rsidR="005510B9" w:rsidRPr="00F439D5" w:rsidRDefault="005510B9" w:rsidP="00781BD8">
            <w:pPr>
              <w:spacing w:before="144" w:after="264"/>
              <w:rPr>
                <w:rFonts w:ascii="Helvetica" w:eastAsia="Times New Roman" w:hAnsi="Helvetica" w:cs="Times New Roman"/>
                <w:lang w:val="es-AR"/>
              </w:rPr>
            </w:pPr>
            <w:r w:rsidRPr="00F439D5">
              <w:rPr>
                <w:rFonts w:ascii="Helvetica" w:eastAsia="Times New Roman" w:hAnsi="Helvetica" w:cs="Times New Roman"/>
                <w:lang w:val="es-AR"/>
              </w:rPr>
              <w:t>Lo que vive afuera de la plataforma: el repositorio, la demo publicada, el video de la defensa. No se sube nada, se guarda dónde está.</w:t>
            </w:r>
          </w:p>
        </w:tc>
      </w:tr>
    </w:tbl>
    <w:p w:rsidR="0088422B" w:rsidRDefault="0088422B">
      <w:pPr>
        <w:rPr>
          <w:lang w:val="es-AR"/>
        </w:rPr>
      </w:pPr>
    </w:p>
    <w:p w:rsidR="00781BD8" w:rsidRDefault="00781BD8">
      <w:pPr>
        <w:rPr>
          <w:lang w:val="es-AR"/>
        </w:rPr>
      </w:pPr>
    </w:p>
    <w:p w:rsidR="00EE545A" w:rsidRDefault="00EE545A">
      <w:pPr>
        <w:rPr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2"/>
        <w:gridCol w:w="5886"/>
        <w:gridCol w:w="3259"/>
      </w:tblGrid>
      <w:tr w:rsidR="00EE545A" w:rsidRPr="0013655F" w:rsidTr="004A518F">
        <w:tc>
          <w:tcPr>
            <w:tcW w:w="2328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  <w:lastRenderedPageBreak/>
              <w:t>Archivo</w:t>
            </w:r>
            <w:proofErr w:type="spellEnd"/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  <w:t>Qué</w:t>
            </w:r>
            <w:proofErr w:type="spellEnd"/>
            <w:r w:rsidRPr="00EE545A"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b/>
                <w:bCs/>
                <w:sz w:val="28"/>
                <w:szCs w:val="26"/>
              </w:rPr>
              <w:t>es</w:t>
            </w:r>
            <w:proofErr w:type="spellEnd"/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b/>
                <w:bCs/>
                <w:sz w:val="28"/>
                <w:szCs w:val="26"/>
                <w:lang w:val="es-AR"/>
              </w:rPr>
              <w:t>Cuánto lo vas a tocar</w:t>
            </w:r>
          </w:p>
        </w:tc>
      </w:tr>
      <w:tr w:rsidR="00EE545A" w:rsidRPr="0013655F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manage.py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 xml:space="preserve">El comando del proyecto: migrar, levantar el servidor de desarrollo, correr las pruebas, crear un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superusuario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Nunca se edita, se usa todo el tiempo</w:t>
            </w:r>
          </w:p>
        </w:tc>
      </w:tr>
      <w:tr w:rsidR="00EE545A" w:rsidRPr="0013655F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settings.py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Un módulo de Python con variables en mayúscula: qué apps hay, qué base de datos, qué zona horaria, dónde van los archivos subidos.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Mucho, y de a poco</w:t>
            </w:r>
          </w:p>
        </w:tc>
      </w:tr>
      <w:tr w:rsidR="00EE545A" w:rsidRPr="0013655F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urls.py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El mapa de rutas del proyecto: qué URL atiende qué código.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Una vez, casi al final</w:t>
            </w:r>
          </w:p>
        </w:tc>
      </w:tr>
      <w:tr w:rsidR="00EE545A" w:rsidRPr="00EE545A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  <w:lang w:val="es-AR"/>
              </w:rPr>
              <w:t>wsgi.py</w:t>
            </w: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 xml:space="preserve"> y </w:t>
            </w: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  <w:lang w:val="es-AR"/>
              </w:rPr>
              <w:t>asgi.py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Los puntos de entrada que usa un servidor real para levantar la aplicación.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Nunca</w:t>
            </w:r>
            <w:proofErr w:type="spellEnd"/>
          </w:p>
        </w:tc>
      </w:tr>
      <w:tr w:rsidR="00EE545A" w:rsidRPr="00EE545A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models.py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Las tablas de esa app escritas como clases. Es el archivo más importante de cada app.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En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cada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app</w:t>
            </w:r>
          </w:p>
        </w:tc>
      </w:tr>
      <w:tr w:rsidR="00EE545A" w:rsidRPr="00EE545A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admin.py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Qué modelos aparecen en el panel de administración y cómo se ven.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En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casi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todas</w:t>
            </w:r>
            <w:proofErr w:type="spellEnd"/>
          </w:p>
        </w:tc>
      </w:tr>
      <w:tr w:rsidR="00EE545A" w:rsidRPr="00EE545A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apps.py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La configuración de la app: su nombre real y cómo se la llama.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Una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línea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por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app</w:t>
            </w:r>
          </w:p>
        </w:tc>
      </w:tr>
      <w:tr w:rsidR="00EE545A" w:rsidRPr="0013655F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migrations/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El historial de cambios de la estructura de las tablas, en archivos de Python que genera Django.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Se generan, no se escriben</w:t>
            </w:r>
          </w:p>
        </w:tc>
      </w:tr>
      <w:tr w:rsidR="00EE545A" w:rsidRPr="00EE545A" w:rsidTr="004A518F">
        <w:tc>
          <w:tcPr>
            <w:tcW w:w="0" w:type="auto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1E2E40">
              <w:rPr>
                <w:rFonts w:ascii="Helvetica" w:eastAsia="Times New Roman" w:hAnsi="Helvetica" w:cs="Helvetica"/>
                <w:sz w:val="28"/>
                <w:szCs w:val="26"/>
                <w:shd w:val="clear" w:color="auto" w:fill="181D27"/>
              </w:rPr>
              <w:t>tests.py</w:t>
            </w:r>
          </w:p>
        </w:tc>
        <w:tc>
          <w:tcPr>
            <w:tcW w:w="5889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  <w:lang w:val="es-AR"/>
              </w:rPr>
              <w:t>Las pruebas automáticas de la app.</w:t>
            </w:r>
          </w:p>
        </w:tc>
        <w:tc>
          <w:tcPr>
            <w:tcW w:w="3260" w:type="dxa"/>
            <w:hideMark/>
          </w:tcPr>
          <w:p w:rsidR="00EE545A" w:rsidRPr="00EE545A" w:rsidRDefault="00EE545A" w:rsidP="00EE545A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6"/>
              </w:rPr>
            </w:pPr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Al final, </w:t>
            </w:r>
            <w:proofErr w:type="spellStart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>todas</w:t>
            </w:r>
            <w:proofErr w:type="spellEnd"/>
            <w:r w:rsidRPr="00EE545A">
              <w:rPr>
                <w:rFonts w:ascii="Helvetica" w:eastAsia="Times New Roman" w:hAnsi="Helvetica" w:cs="Helvetica"/>
                <w:sz w:val="28"/>
                <w:szCs w:val="26"/>
              </w:rPr>
              <w:t xml:space="preserve"> juntas</w:t>
            </w:r>
          </w:p>
        </w:tc>
      </w:tr>
    </w:tbl>
    <w:p w:rsidR="00EE545A" w:rsidRDefault="00EE545A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</w:p>
    <w:p w:rsidR="006F5B7E" w:rsidRDefault="006F5B7E">
      <w:pPr>
        <w:rPr>
          <w:lang w:val="es-AR"/>
        </w:rPr>
      </w:pPr>
      <w:r>
        <w:rPr>
          <w:lang w:val="es-AR"/>
        </w:rPr>
        <w:lastRenderedPageBreak/>
        <w:t xml:space="preserve">Teoría 9 - </w:t>
      </w:r>
      <w:r w:rsidRPr="006F5B7E">
        <w:rPr>
          <w:lang w:val="es-AR"/>
        </w:rPr>
        <w:t>Arquitectura en capas: qué archivo hace qué</w:t>
      </w:r>
    </w:p>
    <w:p w:rsidR="006F5B7E" w:rsidRDefault="006F5B7E">
      <w:pPr>
        <w:rPr>
          <w:lang w:val="es-AR"/>
        </w:rPr>
      </w:pPr>
      <w:proofErr w:type="spellStart"/>
      <w:r w:rsidRPr="006F5B7E">
        <w:rPr>
          <w:lang w:val="es-AR"/>
        </w:rPr>
        <w:t>Models</w:t>
      </w:r>
      <w:proofErr w:type="spellEnd"/>
      <w:r w:rsidRPr="006F5B7E">
        <w:rPr>
          <w:lang w:val="es-AR"/>
        </w:rPr>
        <w:t xml:space="preserve">, managers, </w:t>
      </w:r>
      <w:proofErr w:type="spellStart"/>
      <w:r w:rsidRPr="006F5B7E">
        <w:rPr>
          <w:lang w:val="es-AR"/>
        </w:rPr>
        <w:t>selectors</w:t>
      </w:r>
      <w:proofErr w:type="spellEnd"/>
      <w:r w:rsidRPr="006F5B7E">
        <w:rPr>
          <w:lang w:val="es-AR"/>
        </w:rPr>
        <w:t xml:space="preserve"> y </w:t>
      </w:r>
      <w:proofErr w:type="spellStart"/>
      <w:r w:rsidRPr="006F5B7E">
        <w:rPr>
          <w:lang w:val="es-AR"/>
        </w:rPr>
        <w:t>services</w:t>
      </w:r>
      <w:proofErr w:type="spellEnd"/>
      <w:r w:rsidRPr="006F5B7E">
        <w:rPr>
          <w:lang w:val="es-AR"/>
        </w:rPr>
        <w:t xml:space="preserve">, </w:t>
      </w:r>
      <w:r>
        <w:rPr>
          <w:lang w:val="es-AR"/>
        </w:rPr>
        <w:t>y por qué la API no toca el ORM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12"/>
        <w:gridCol w:w="6405"/>
        <w:gridCol w:w="3260"/>
      </w:tblGrid>
      <w:tr w:rsidR="006F5B7E" w:rsidRPr="006F5B7E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Archivo</w:t>
            </w:r>
            <w:proofErr w:type="spellEnd"/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Qué</w:t>
            </w:r>
            <w:proofErr w:type="spellEnd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va</w:t>
            </w:r>
            <w:proofErr w:type="spellEnd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adentro</w:t>
            </w:r>
            <w:proofErr w:type="spellEnd"/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Cómo</w:t>
            </w:r>
            <w:proofErr w:type="spellEnd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reconocerlo</w:t>
            </w:r>
            <w:proofErr w:type="spellEnd"/>
          </w:p>
        </w:tc>
      </w:tr>
      <w:tr w:rsidR="006F5B7E" w:rsidRPr="0013655F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models.py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La estructura y el comportamiento propio de cada modelo: campos, relaciones,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clean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,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save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, propiedades calculadas.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Habla de una sola fila</w:t>
            </w:r>
          </w:p>
        </w:tc>
      </w:tr>
      <w:tr w:rsidR="006F5B7E" w:rsidRPr="006F5B7E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managers.py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Filtros reutilizables y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encadenables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 sobre un modelo: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approved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,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accepted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, 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active()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Devuelve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siempre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 un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QuerySet</w:t>
            </w:r>
            <w:proofErr w:type="spellEnd"/>
          </w:p>
        </w:tc>
      </w:tr>
      <w:tr w:rsidR="006F5B7E" w:rsidRPr="006F5B7E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selectors.py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Consultas de lectura más complejas, que combinan esos filtros y resuelven un caso de uso: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public_catalog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(filtros)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Lee,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nunca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 escribe</w:t>
            </w:r>
          </w:p>
        </w:tc>
      </w:tr>
      <w:tr w:rsidR="006F5B7E" w:rsidRPr="0013655F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services.py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Operaciones que modifican datos o coordinan varios modelos: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create_project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,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review_project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()</w:t>
            </w: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Escribe, y suele ser transaccional</w:t>
            </w:r>
          </w:p>
        </w:tc>
      </w:tr>
      <w:tr w:rsidR="006F5B7E" w:rsidRPr="0013655F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schemas.py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La forma de lo que entra y sale por la API, con su validación.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No sabe nada de la base</w:t>
            </w:r>
          </w:p>
        </w:tc>
      </w:tr>
      <w:tr w:rsidR="006F5B7E" w:rsidRPr="006F5B7E" w:rsidTr="006F5B7E">
        <w:tc>
          <w:tcPr>
            <w:tcW w:w="1812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api.py</w:t>
            </w:r>
          </w:p>
        </w:tc>
        <w:tc>
          <w:tcPr>
            <w:tcW w:w="6405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Los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endpoints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: permisos, validación de entrada, llamada a un selector o a un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service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, y traducción de errores.</w:t>
            </w:r>
          </w:p>
        </w:tc>
        <w:tc>
          <w:tcPr>
            <w:tcW w:w="3260" w:type="dxa"/>
            <w:hideMark/>
          </w:tcPr>
          <w:p w:rsidR="006F5B7E" w:rsidRPr="006F5B7E" w:rsidRDefault="006F5B7E" w:rsidP="006F5B7E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No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debería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tener</w:t>
            </w:r>
            <w:proofErr w:type="spellEnd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 xml:space="preserve"> </w:t>
            </w:r>
            <w:proofErr w:type="spellStart"/>
            <w:r w:rsidRPr="006F5B7E">
              <w:rPr>
                <w:rFonts w:ascii="Helvetica" w:eastAsia="Times New Roman" w:hAnsi="Helvetica" w:cs="Helvetica"/>
                <w:sz w:val="26"/>
                <w:szCs w:val="26"/>
              </w:rPr>
              <w:t>lógica</w:t>
            </w:r>
            <w:proofErr w:type="spellEnd"/>
          </w:p>
        </w:tc>
      </w:tr>
    </w:tbl>
    <w:p w:rsidR="0013655F" w:rsidRDefault="0013655F">
      <w:pPr>
        <w:rPr>
          <w:lang w:val="es-AR"/>
        </w:rPr>
      </w:pPr>
    </w:p>
    <w:p w:rsidR="006F5B7E" w:rsidRDefault="0013655F">
      <w:pPr>
        <w:rPr>
          <w:lang w:val="es-AR"/>
        </w:rPr>
      </w:pPr>
      <w:r>
        <w:rPr>
          <w:lang w:val="es-AR"/>
        </w:rPr>
        <w:t>Teoría 11</w:t>
      </w:r>
      <w:r w:rsidRPr="0013655F">
        <w:rPr>
          <w:lang w:val="es-AR"/>
        </w:rPr>
        <w:t xml:space="preserve"> - INSTALLED_APPS y el arranque de Django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1"/>
        <w:gridCol w:w="8366"/>
      </w:tblGrid>
      <w:tr w:rsidR="0013655F" w:rsidRPr="0013655F" w:rsidTr="0013655F">
        <w:tc>
          <w:tcPr>
            <w:tcW w:w="3920" w:type="dxa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</w:pPr>
            <w:r w:rsidRPr="0013655F"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  <w:t xml:space="preserve">App de </w:t>
            </w: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  <w:t>contrib</w:t>
            </w:r>
            <w:proofErr w:type="spellEnd"/>
          </w:p>
        </w:tc>
        <w:tc>
          <w:tcPr>
            <w:tcW w:w="7557" w:type="dxa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</w:pP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  <w:t>Qué</w:t>
            </w:r>
            <w:proofErr w:type="spellEnd"/>
            <w:r w:rsidRPr="0013655F"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8"/>
                <w:szCs w:val="28"/>
              </w:rPr>
              <w:t>aporta</w:t>
            </w:r>
            <w:proofErr w:type="spellEnd"/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admin</w:t>
            </w:r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El panel de administración, con su </w:t>
            </w: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login</w:t>
            </w:r>
            <w:proofErr w:type="spellEnd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 y sus formularios generados.</w:t>
            </w:r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Usuarios, grupos, permisos y el </w:t>
            </w: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hasheo</w:t>
            </w:r>
            <w:proofErr w:type="spellEnd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 de contraseñas.</w:t>
            </w:r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contenttypes</w:t>
            </w:r>
            <w:proofErr w:type="spellEnd"/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Un registro de todos los modelos del proyecto, que usan los permisos y las relaciones genéricas.</w:t>
            </w:r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sessions</w:t>
            </w:r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Sesiones guardadas del lado del servidor (las que usa el </w:t>
            </w: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admin</w:t>
            </w:r>
            <w:proofErr w:type="spellEnd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).</w:t>
            </w:r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messages</w:t>
            </w:r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Los avisos de una pantalla a la siguiente en el </w:t>
            </w: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admin</w:t>
            </w:r>
            <w:proofErr w:type="spellEnd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.</w:t>
            </w:r>
          </w:p>
        </w:tc>
      </w:tr>
      <w:tr w:rsidR="0013655F" w:rsidRPr="0013655F" w:rsidTr="0013655F"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</w:rPr>
            </w:pP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shd w:val="clear" w:color="auto" w:fill="181D27"/>
              </w:rPr>
              <w:t>staticfiles</w:t>
            </w:r>
            <w:proofErr w:type="spellEnd"/>
          </w:p>
        </w:tc>
        <w:tc>
          <w:tcPr>
            <w:tcW w:w="0" w:type="auto"/>
            <w:hideMark/>
          </w:tcPr>
          <w:p w:rsidR="0013655F" w:rsidRPr="0013655F" w:rsidRDefault="0013655F" w:rsidP="0013655F">
            <w:pPr>
              <w:spacing w:before="144" w:after="264"/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</w:pPr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 xml:space="preserve">El manejo de CSS, imágenes y JavaScript del </w:t>
            </w:r>
            <w:proofErr w:type="spellStart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admin</w:t>
            </w:r>
            <w:proofErr w:type="spellEnd"/>
            <w:r w:rsidRPr="0013655F">
              <w:rPr>
                <w:rFonts w:ascii="Helvetica" w:eastAsia="Times New Roman" w:hAnsi="Helvetica" w:cs="Helvetica"/>
                <w:sz w:val="28"/>
                <w:szCs w:val="28"/>
                <w:lang w:val="es-AR"/>
              </w:rPr>
              <w:t>.</w:t>
            </w:r>
          </w:p>
        </w:tc>
      </w:tr>
    </w:tbl>
    <w:p w:rsidR="0013655F" w:rsidRDefault="0013655F">
      <w:pPr>
        <w:rPr>
          <w:lang w:val="es-AR"/>
        </w:rPr>
      </w:pPr>
    </w:p>
    <w:p w:rsidR="00FA6B89" w:rsidRDefault="00FA6B89">
      <w:pPr>
        <w:rPr>
          <w:lang w:val="es-AR"/>
        </w:rPr>
      </w:pPr>
    </w:p>
    <w:p w:rsidR="00FA6B89" w:rsidRPr="00FA6B89" w:rsidRDefault="00FA6B89" w:rsidP="00FA6B89">
      <w:pPr>
        <w:rPr>
          <w:sz w:val="24"/>
          <w:lang w:val="es-AR"/>
        </w:rPr>
      </w:pPr>
      <w:r w:rsidRPr="00FA6B89">
        <w:rPr>
          <w:sz w:val="24"/>
          <w:lang w:val="es-AR"/>
        </w:rPr>
        <w:lastRenderedPageBreak/>
        <w:t>Teoría 12</w:t>
      </w:r>
      <w:r w:rsidRPr="00FA6B89">
        <w:rPr>
          <w:sz w:val="24"/>
          <w:lang w:val="es-AR"/>
        </w:rPr>
        <w:t xml:space="preserve"> - </w:t>
      </w:r>
      <w:r w:rsidRPr="00FA6B89">
        <w:rPr>
          <w:sz w:val="24"/>
          <w:lang w:val="es-AR"/>
        </w:rPr>
        <w:t>La con</w:t>
      </w:r>
      <w:bookmarkStart w:id="0" w:name="_GoBack"/>
      <w:bookmarkEnd w:id="0"/>
      <w:r w:rsidRPr="00FA6B89">
        <w:rPr>
          <w:sz w:val="24"/>
          <w:lang w:val="es-AR"/>
        </w:rPr>
        <w:t>figuración de un proyecto</w:t>
      </w:r>
    </w:p>
    <w:tbl>
      <w:tblPr>
        <w:tblStyle w:val="Tablaconcuadrcula"/>
        <w:tblW w:w="11477" w:type="dxa"/>
        <w:tblLook w:val="04A0" w:firstRow="1" w:lastRow="0" w:firstColumn="1" w:lastColumn="0" w:noHBand="0" w:noVBand="1"/>
      </w:tblPr>
      <w:tblGrid>
        <w:gridCol w:w="2860"/>
        <w:gridCol w:w="8617"/>
      </w:tblGrid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FA6B89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Ajuste</w:t>
            </w:r>
            <w:proofErr w:type="spellEnd"/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FA6B89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Qué</w:t>
            </w:r>
            <w:proofErr w:type="spellEnd"/>
            <w:r w:rsidRPr="00FA6B89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A6B89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hace</w:t>
            </w:r>
            <w:proofErr w:type="spellEnd"/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SECRET_KEY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La clave con la que el proyecto firma cosas: cookies de sesión,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tokens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 de recuperación y, en esta guía, los JWT. Si se filtra, alguien puede firmar como si fuera el servidor.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DEBUG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En 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True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 muestra el error completo con el código fuente y las variables.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Es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 xml:space="preserve"> invaluable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desarrollando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 xml:space="preserve"> y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gravísimo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 xml:space="preserve">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en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 xml:space="preserve">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producción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>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ALLOWED_HOSTS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Con qué nombres de dominio acepta que la llamen. Evita que alguien sirva tu aplicación desde un dominio ajeno.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INSTALLED_APPS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Qué apps forman el proyecto.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DATABASES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Con qué base hablar. Acá es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SQLite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, que es un archivo; cambiar a </w:t>
            </w:r>
            <w:proofErr w:type="spellStart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PostgreSQL</w:t>
            </w:r>
            <w:proofErr w:type="spellEnd"/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 es cambiar este bloque y nada más.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AUTH_USER_MODEL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Cuál es el modelo de usuario del proyecto. Se define una vez, al principio, y no se cambia.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TIME_ZONE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</w:rPr>
              <w:t xml:space="preserve"> y 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</w:rPr>
              <w:t>USE_TZ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En qué zona horaria se muestran las fechas, y que por dentro se guarden siempre en UTC.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MEDIA_ROOT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 xml:space="preserve"> y </w:t>
            </w:r>
            <w:r w:rsidRPr="00FA6B89">
              <w:rPr>
                <w:rFonts w:ascii="Helvetica" w:eastAsia="Times New Roman" w:hAnsi="Helvetica" w:cs="Helvetica"/>
                <w:sz w:val="26"/>
                <w:szCs w:val="26"/>
                <w:shd w:val="clear" w:color="auto" w:fill="181D27"/>
                <w:lang w:val="es-AR"/>
              </w:rPr>
              <w:t>MEDIA_URL</w:t>
            </w:r>
          </w:p>
        </w:tc>
        <w:tc>
          <w:tcPr>
            <w:tcW w:w="8647" w:type="dxa"/>
            <w:hideMark/>
          </w:tcPr>
          <w:p w:rsidR="00FA6B89" w:rsidRPr="00FA6B89" w:rsidRDefault="00FA6B89" w:rsidP="00FA6B89">
            <w:pPr>
              <w:spacing w:before="144" w:after="264"/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</w:pPr>
            <w:r w:rsidRPr="00FA6B89">
              <w:rPr>
                <w:rFonts w:ascii="Helvetica" w:eastAsia="Times New Roman" w:hAnsi="Helvetica" w:cs="Helvetica"/>
                <w:sz w:val="26"/>
                <w:szCs w:val="26"/>
                <w:lang w:val="es-AR"/>
              </w:rPr>
              <w:t>Dónde se guardan los archivos que sube la gente y bajo qué URL se sirven.</w:t>
            </w:r>
          </w:p>
        </w:tc>
      </w:tr>
      <w:tr w:rsidR="00FA6B89" w:rsidRPr="00FA6B89" w:rsidTr="00FA6B89">
        <w:tc>
          <w:tcPr>
            <w:tcW w:w="2830" w:type="dxa"/>
            <w:hideMark/>
          </w:tcPr>
          <w:p w:rsidR="00FA6B89" w:rsidRPr="0013655F" w:rsidRDefault="00FA6B89" w:rsidP="00ED4812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r w:rsidRPr="0013655F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App de </w:t>
            </w: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contrib</w:t>
            </w:r>
            <w:proofErr w:type="spellEnd"/>
          </w:p>
        </w:tc>
        <w:tc>
          <w:tcPr>
            <w:tcW w:w="8647" w:type="dxa"/>
            <w:hideMark/>
          </w:tcPr>
          <w:p w:rsidR="00FA6B89" w:rsidRPr="0013655F" w:rsidRDefault="00FA6B89" w:rsidP="00ED4812">
            <w:pPr>
              <w:spacing w:before="144" w:after="264"/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</w:pP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Qué</w:t>
            </w:r>
            <w:proofErr w:type="spellEnd"/>
            <w:r w:rsidRPr="0013655F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3655F">
              <w:rPr>
                <w:rFonts w:ascii="Helvetica" w:eastAsia="Times New Roman" w:hAnsi="Helvetica" w:cs="Helvetica"/>
                <w:b/>
                <w:bCs/>
                <w:sz w:val="26"/>
                <w:szCs w:val="26"/>
              </w:rPr>
              <w:t>aporta</w:t>
            </w:r>
            <w:proofErr w:type="spellEnd"/>
          </w:p>
        </w:tc>
      </w:tr>
    </w:tbl>
    <w:p w:rsidR="00FA6B89" w:rsidRPr="00781BD8" w:rsidRDefault="00FA6B89">
      <w:pPr>
        <w:rPr>
          <w:lang w:val="es-AR"/>
        </w:rPr>
      </w:pPr>
    </w:p>
    <w:sectPr w:rsidR="00FA6B89" w:rsidRPr="00781BD8" w:rsidSect="00F439D5">
      <w:pgSz w:w="11906" w:h="16838" w:code="9"/>
      <w:pgMar w:top="232" w:right="187" w:bottom="232" w:left="23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1BD8"/>
    <w:rsid w:val="0013655F"/>
    <w:rsid w:val="001E2E40"/>
    <w:rsid w:val="004A518F"/>
    <w:rsid w:val="005510B9"/>
    <w:rsid w:val="006F5B7E"/>
    <w:rsid w:val="00781BD8"/>
    <w:rsid w:val="0088422B"/>
    <w:rsid w:val="00C00252"/>
    <w:rsid w:val="00EE545A"/>
    <w:rsid w:val="00F439D5"/>
    <w:rsid w:val="00FA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0C7E1"/>
  <w15:chartTrackingRefBased/>
  <w15:docId w15:val="{B436555D-B8D9-4061-8DF6-98F73D27D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A6B8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81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781BD8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439D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439D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6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879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</dc:creator>
  <cp:keywords/>
  <dc:description/>
  <cp:lastModifiedBy>VIV</cp:lastModifiedBy>
  <cp:revision>8</cp:revision>
  <cp:lastPrinted>2026-10-05T21:25:00Z</cp:lastPrinted>
  <dcterms:created xsi:type="dcterms:W3CDTF">2026-10-03T22:50:00Z</dcterms:created>
  <dcterms:modified xsi:type="dcterms:W3CDTF">2026-10-05T21:53:00Z</dcterms:modified>
</cp:coreProperties>
</file>