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Caracas, 16 de octubre de 2023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Universidad Catolica Andres Bello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Fundamentos de la Programación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color w:val="2d3b45"/>
          <w:sz w:val="24"/>
          <w:szCs w:val="24"/>
          <w:highlight w:val="white"/>
          <w:u w:val="single"/>
          <w:rtl w:val="0"/>
        </w:rPr>
        <w:t xml:space="preserve">Las buenas prácticas para el manejo de ramas en 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Victoria S. Liendo M.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V-32.001.707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Github tiene la habilidad de integración de ramas, donde puedes unificar y planificarlas con varias personas. Hay diferentes tipos de ramas, hay una rama principal donde se genera una copia con la cual se pueden hacer cambios; todos estas modificaciones cuando son elaboradas y guardadas de manera correcta desde la rama principal, se actualiza. Todas y cada una de las personas del equipo pueden generar comentarios y hacer copias de las ramas, donde siempre serán actualizadas y se creará un ciclo continuo. Tienen acceso a la rama principal, unificación por </w:t>
      </w:r>
      <w:r w:rsidDel="00000000" w:rsidR="00000000" w:rsidRPr="00000000">
        <w:rPr>
          <w:b w:val="1"/>
          <w:sz w:val="26"/>
          <w:szCs w:val="26"/>
          <w:rtl w:val="0"/>
        </w:rPr>
        <w:t xml:space="preserve">pull request</w:t>
      </w:r>
      <w:r w:rsidDel="00000000" w:rsidR="00000000" w:rsidRPr="00000000">
        <w:rPr>
          <w:sz w:val="26"/>
          <w:szCs w:val="26"/>
          <w:rtl w:val="0"/>
        </w:rPr>
        <w:t xml:space="preserve">, mensajes de un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commit</w:t>
      </w:r>
      <w:r w:rsidDel="00000000" w:rsidR="00000000" w:rsidRPr="00000000">
        <w:rPr>
          <w:sz w:val="26"/>
          <w:szCs w:val="26"/>
          <w:rtl w:val="0"/>
        </w:rPr>
        <w:t xml:space="preserve">, políticas de ramas y elaboración. Las buenas prácticas te dan las posibilidades de tener seguridad en las ramas, notificaciones de cambios del equipo y fusionar ramas.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color w:val="2d3b45"/>
          <w:sz w:val="32"/>
          <w:szCs w:val="32"/>
          <w:highlight w:val="white"/>
        </w:rPr>
      </w:pPr>
      <w:r w:rsidDel="00000000" w:rsidR="00000000" w:rsidRPr="00000000">
        <w:rPr>
          <w:color w:val="2d3b45"/>
          <w:sz w:val="32"/>
          <w:szCs w:val="32"/>
          <w:highlight w:val="white"/>
          <w:rtl w:val="0"/>
        </w:rPr>
        <w:t xml:space="preserve">(((i + j) == c) Y NO d) O ((d != i Y j == c) Y NO (i == (4 + j)))</w:t>
      </w:r>
    </w:p>
    <w:p w:rsidR="00000000" w:rsidDel="00000000" w:rsidP="00000000" w:rsidRDefault="00000000" w:rsidRPr="00000000" w14:paraId="00000035">
      <w:pPr>
        <w:jc w:val="center"/>
        <w:rPr>
          <w:color w:val="2d3b4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color w:val="2d3b45"/>
          <w:sz w:val="32"/>
          <w:szCs w:val="32"/>
          <w:highlight w:val="white"/>
        </w:rPr>
      </w:pPr>
      <w:r w:rsidDel="00000000" w:rsidR="00000000" w:rsidRPr="00000000">
        <w:rPr>
          <w:color w:val="2d3b45"/>
          <w:sz w:val="32"/>
          <w:szCs w:val="32"/>
          <w:highlight w:val="white"/>
        </w:rPr>
        <w:drawing>
          <wp:inline distB="114300" distT="114300" distL="114300" distR="114300">
            <wp:extent cx="3725700" cy="49701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5700" cy="4970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