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27/10/2026 — Preparação para uso oficial: mecanismo temporário de limpeza dos dados de teste preparado, sem execução real. Auditoria remota READ ONLY confirmou 16 tabelas funcionais por owner e ausência da candidata pausada. Prévia em /dev/limpar-dados habilitada somente localmente; DEV_DATA_CLEANUP_ALLOW_EXECUTE=false mantém exclusão bloqueada. Operação futura exige sessão real verificada, prévia de contagens por tabela, confirmação explícita da usuária e frase APAGAR MEUS DADOS DE TESTE. CLI local autenticado, sem service_role, sem user_id arbitrário, transação única com ordem de FKs e quebra do vínculo financeiro; zero final e hashes de outros owners/Auth/estrutura conferidos antes de COMMIT. Nenhuma migration/schema/função/policy alterada. 171 unitários e 118 SQL/PGlite, lint, TypeScript, build e diff-check aprovados; HTTP de produção 404; roteiro em README e doc/MVP-limpeza-dados-teste.md. Login/conta B reais serão conferidos somente após execução autorizada. Não foi executada limpeza real nem iniciada exclusão definitiva de conta; esta será a próxima tarefa. Remover/desativar a ferramenta depois do uso. Este registro substitui o ponto de retomada anterior.</w:t>
      </w:r>
    </w:p>
    <w:p>
      <w:r>
        <w:t xml:space="preserve">27/10/2026 — Extensão de Finanças antes do fechamento final: Contas fixas / Contas do mês implementada, aguardando validação desktop real. Cadastro permanente e estados mensais únicos por owner/conta/referência, com histórico, valor mensal independente do padrão, snapshots de nome/categoria/vencimento e desativação sem apagar estados existentes. Virada fixa dia 20 (1–19 mês anterior; 20–31 atual), centralizada e testada. Inicialização lazy e idempotente, sem cron. Pagar cria uma única despesa na data real; editar valor pago atualiza a mesma despesa; desfazer remove exclusivamente a vinculada, atomicamente. Lançamentos manuais preservados; gerados editáveis somente pela conta mensal. RLS/FKs por owner, centavos inteiros e totais BigInt, snapshots exatos/retry seguro; três RPCs pequenas com auth verificada e privilégios restritos. Migration 20261027000300_fixed_expenses.sql aplicada somente no Rotina - Desenvolvimento após dry-run; onze versões alinhadas e tipos oficiais sem divergências. 161 unitários e 112 SQL/PGlite aprovados, incluindo rollback e A/B. Roteiro de navegador e verificações finais no README. MVP base dos sete módulos permanece validado; aguardar validação desta extensão antes do fechamento final de Finanças. Sem responsividade avançada ou outras funcionalidades grandes. Este registro substitui o ponto de retomada anterior.</w:t>
      </w:r>
    </w:p>
    <w:p>
      <w:r>
        <w:t xml:space="preserve">27/10/2026 — MVP funcional concluído; etapa atual: acabamento e responsividade. Finanças validado no navegador real pela usuária; Banco Mestre/Áreas, Hoje, Planejamento, Calendário, Ideias, Projetos e Finanças concluídos funcionalmente. Auditoria A/B/C em doc/MVP-auditoria-acabamento.md: corrigidos controles sem ação, template/Em breve, cabeçalhos das subrotas, nova tentativa de leitura, retorno ao login e pequenas quebras de layout; sem mocks nas dependências das páginas ou destinos ausentes nos links internos literais inspecionados. B: responsividade medida, temas, densidade e estados visuais. C: busca/configurações, proteção de rascunhos ao sair e limpeza de componentes sem uso. 153 unitários, 104 SQL/PGlite, lint, TypeScript, build e diff-check aprovados; conferir aparência das correções no navegador. Sem migration, integração, Occurrence ou retomada da arquitetura avançada. Este registro substitui os estados anteriores do MVP.</w:t>
      </w:r>
    </w:p>
    <w:p>
      <w:r>
        <w:t xml:space="preserve">27/10/2026 — Último grande módulo do MVP: Projetos validado no navegador real e concluído. Finanças implementado com receitas/despesas, edição, escolha de mês, lista real, totais de receitas/despesas/saldo e despesas por categoria em ordem decrescente. Uma tabela financial_transactions, amount_cents INTEGER positivo, RLS por owner, grants por coluna, timestamps do banco e snapshot exato; sem RPC. Conversão monetária e somas inteiras sem ponto flutuante; limite por lançamento R$ 21.474.836,47. Migration 20261027000200_financial_transactions.sql aplicada somente no Rotina - Desenvolvimento após dry-run; dez versões alinhadas, tipos oficiais sem divergências. 150 unitários, 104 SQL/PGlite, lint, TypeScript, build e diff-check aprovados. Pendente: navegador desktop real para criar receita/despesa, editar, mês vazio/vários lançamentos, troca de mês, centavos, totais/saldos/categorias, refresh, A/B, expiração, conflito e falha de rede sem falso sucesso; rascunho preservado. Banco Mestre/Áreas, Hoje, Planejamento, Calendário, Ideias e Projetos funcionais e validados. Finanças aguarda validação real. Sem integrações bancárias/Open Finance, faturas/cartões, parcelas avançadas, investimentos, metas financeiras, previsão, IA ou importação. Não iniciar refinamentos gerais ou responsividade avançada antes da validação de Finanças. Este registro substitui os estados anteriores desses módulos; roteiro no README.</w:t>
      </w:r>
    </w:p>
    <w:p>
      <w:r>
        <w:t xml:space="preserve">27/10/2026 — MVP: Ideias validado no navegador real e concluído. Projetos implementado: criar/listar/abrir/editar, tarefas editáveis, concluir/desfazer e progresso concluídas/total (sem tarefas = 0%). Migration 20261027000100_projects.sql aplicada somente no Rotina - Desenvolvimento após dry-run, nove versões alinhadas; RLS por owner, FK composta, timestamps do banco, sem RPC. Tipos oficiais sem divergências. 141 unitários, 100 SQL/PGlite, lint, TypeScript, build e diff-check aprovados. Pendente: validação desktop real de criação/edição, 0%/parcial/100%, várias tarefas, refresh, A/B, sessão expirada, rede e conflito com rascunho preservado e sem falso sucesso. Sem sessões, cronômetro, subtarefas, dependências, Kanban, comentários, anexos, compartilhamento, IA, versões ou automações. Finanças não iniciado: aguardar validação de Projetos. Este registro substitui os estados anteriores desses módulos. Roteiro completo no README.</w:t>
      </w:r>
    </w:p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p>
      <w:r>
        <w:t>MVP — aplicação remota de Planejamento + Hoje — 22/10/2026</w:t>
      </w:r>
    </w:p>
    <w:p>
      <w:r>
        <w:t>Prioridade atual: desktop/computador. Manter mobile básico quando simples, sem atrasar funcionalidades; rodada específica de responsividade após todas as telas do MVP funcionarem.</w:t>
      </w:r>
    </w:p>
    <w:p>
      <w:r>
        <w:t>Aplicada exclusivamente 20261022000100_daily_plan_items.sql no projeto vinculado Rotina - Desenvolvimento, previamente confirmado ativo. Dry-run mostrou apenas essa migration; push --linked --skip-vault --yes executado sem seeds, roles ou atualização de Vault. Migrations locais/remotas agora alinhadas em sete versões. Nenhum arquivo de candidates, progresso ou schema experimental aplicado.</w:t>
      </w:r>
    </w:p>
    <w:p>
      <w:r>
        <w:t>Tipos oficiais public regenerados com Supabase CLI 2.120.0: gen types typescript --linked --schema public. Comparação estrutural das dez tabelas, campos/opcionais/nullability, FKs, RPCs e demais estruturas sem divergência. Adotado somente o bloco gerado de daily_plan_items e comentário de origem; demais contratos e aliases preservados. Sem credenciais versionadas.</w:t>
      </w:r>
    </w:p>
    <w:p>
      <w:r>
        <w:t>Verificação remota somente de catálogos, em transação READ ONLY: RLS, três policies de authenticated, grants restritos, ausência de DELETE e leitura anon, FK composta, unicidade, índice e trigger SECURITY INVOKER confirmados. As seis tabelas de progresso da candidata permanecem ausentes do remoto. Isso não valida o fluxo funcional A/B no navegador.</w:t>
      </w:r>
    </w:p>
    <w:p>
      <w:r>
        <w:t>Validação pós-tipos: 118 unitários, 18 SQL/PGlite de catálogo/repository/planejamento e TypeScript passaram. A suíte SQL completa de 91 e o build aprovados na implementação anterior permanecem como evidência daquela entrega; não foram repetidos integralmente por esta adoção equivalente de tipos.</w:t>
      </w:r>
    </w:p>
    <w:p>
      <w:r>
        <w:t>Pendente: validar no navegador desktop Hoje/Amanhã/data, duplicação, concluir/desfazer, pendências/reagendamento, Activity inativa, persistência, A/B, duas abas, sessão expirada e falha de rede. A aplicação da migration está concluída; não registrar esses fluxos como aprovados sem execução real. Calendário não iniciado. V0.2.5 avançada continua pausada e preservada.</w:t>
      </w:r>
    </w:p>
    <w:p>
      <w:r>
        <w:t>Atualização 26/10/2026: Hoje e Planejamento validados. Calendário MVP implementado sobre daily_plan_items, sem nova tabela ou recorrência: mês, navegação, seleção por URL, contadores, Área/status, detalhe e Planejar nesta data. Aguarda validação desktop: vazio, vários dias/itens, status, hoje, links, refresh, A/B e Activity desativada. Não iniciar Ideias/Projetos/Finanças antes da validação. Próximo recomendado após aprovação: Projetos manual mínimo.</w:t>
      </w:r>
    </w:p>
    <w:p>
      <w:r>
        <w:t>Atualização 26/10/2026 — Calendário validado e concluído para o MVP. Ideias implementado: lista real, nova ideia, detalhe/edição e + global reutilizado. Tabela ideas com RLS owner, timestamps do banco e edição condicional por updated_at, sem RPC. Rascunho preservado em falha. Validar desktop: criar, editar, refresh, vazio/várias, texto longo, A/B, expiração e rede. Não iniciar Projetos/Finanças antes da validação de Ideias. Migration 20261026000100 aplicada exclusivamente no desenvolvimento; oito versões alinhadas. Unitários, SQL/PGlite 95/95, lint e TypeScript aprovados. Validação no navegador pendente.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