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C3039" w:rsidRDefault="00000000">
      <w:pPr>
        <w:rPr>
          <w:b/>
        </w:rPr>
      </w:pPr>
      <w:r>
        <w:rPr>
          <w:b/>
        </w:rPr>
        <w:t>AI in National Security Course</w:t>
      </w:r>
    </w:p>
    <w:p w14:paraId="00000002" w14:textId="726B9317" w:rsidR="002C3039" w:rsidRDefault="00000000">
      <w:pPr>
        <w:rPr>
          <w:b/>
        </w:rPr>
      </w:pPr>
      <w:r>
        <w:rPr>
          <w:b/>
        </w:rPr>
        <w:t>DIY Exercises Worksheet for Module 3, Lesson 2</w:t>
      </w:r>
      <w:r w:rsidR="00B94468">
        <w:rPr>
          <w:b/>
        </w:rPr>
        <w:t xml:space="preserve"> (MY RESPONESES)</w:t>
      </w:r>
    </w:p>
    <w:p w14:paraId="00000003" w14:textId="1964E20A" w:rsidR="002C3039" w:rsidRDefault="00000000">
      <w:pPr>
        <w:rPr>
          <w:b/>
        </w:rPr>
      </w:pPr>
      <w:r>
        <w:rPr>
          <w:b/>
        </w:rPr>
        <w:t>Human Resources</w:t>
      </w:r>
      <w:r w:rsidR="00B94468">
        <w:rPr>
          <w:b/>
        </w:rPr>
        <w:t xml:space="preserve"> (Worksheet)</w:t>
      </w:r>
    </w:p>
    <w:p w14:paraId="00000004" w14:textId="77777777" w:rsidR="002C3039" w:rsidRDefault="00000000">
      <w:pPr>
        <w:spacing w:before="240" w:after="240"/>
      </w:pPr>
      <w:r>
        <w:t xml:space="preserve">These exercises are designed to give you practice with use cases specific to your organization’s mission. We provide some examples of tasks you may encounter frequently that AI could help you complete better and faster. This could give you time for tasks that AI cannot easily help with, and it could allow you to complete this task with more confidence than you would have otherwise. Tasks that AI can augment are generally time-consuming and routine. </w:t>
      </w:r>
    </w:p>
    <w:p w14:paraId="00000005" w14:textId="77777777" w:rsidR="002C3039" w:rsidRDefault="00000000">
      <w:pPr>
        <w:spacing w:before="240" w:after="240"/>
      </w:pPr>
      <w:r>
        <w:t>Once you complete these exercises, you will have a better sense for how LLMs can help you better manage and complete your daily workflow. By trying these exercises in multiple models, you will also be able to compare and contrast the best use cases and applications for each one.</w:t>
      </w:r>
    </w:p>
    <w:p w14:paraId="00000006" w14:textId="77777777" w:rsidR="002C3039" w:rsidRDefault="00000000">
      <w:pPr>
        <w:spacing w:before="240" w:after="240"/>
      </w:pPr>
      <w:r>
        <w:rPr>
          <w:b/>
        </w:rPr>
        <w:t xml:space="preserve">Instructions: </w:t>
      </w:r>
      <w:r>
        <w:t>Work through each exercise as directed. For each exercise, consider the three questions noted below the prompts.</w:t>
      </w:r>
      <w:r>
        <w:rPr>
          <w:b/>
        </w:rPr>
        <w:t xml:space="preserve"> </w:t>
      </w:r>
      <w:r>
        <w:t xml:space="preserve">We have also provided an example position description you can use, although we strongly encourage you to download and use </w:t>
      </w:r>
      <w:r>
        <w:rPr>
          <w:u w:val="single"/>
        </w:rPr>
        <w:t>publicly available</w:t>
      </w:r>
      <w:r>
        <w:t xml:space="preserve"> position descriptions most relevant to your organization.</w:t>
      </w:r>
    </w:p>
    <w:p w14:paraId="6ADB3466" w14:textId="3FDEC954" w:rsidR="0023054C" w:rsidRPr="00125EAC" w:rsidRDefault="0023054C">
      <w:pPr>
        <w:spacing w:before="240" w:after="240"/>
        <w:rPr>
          <w:b/>
          <w:bCs/>
          <w:u w:val="single"/>
        </w:rPr>
      </w:pPr>
      <w:r w:rsidRPr="00125EAC">
        <w:rPr>
          <w:b/>
          <w:bCs/>
          <w:u w:val="single"/>
        </w:rPr>
        <w:t>LLM Used: CHATGPT/OPENAI</w:t>
      </w:r>
    </w:p>
    <w:p w14:paraId="00000007" w14:textId="77777777" w:rsidR="002C3039" w:rsidRDefault="00000000">
      <w:r>
        <w:rPr>
          <w:b/>
        </w:rPr>
        <w:t>Exercise 1.</w:t>
      </w:r>
      <w:r>
        <w:t xml:space="preserve"> Try the following prompt in ChatGPT, Claude, and Gemini: Create a new position description for a GS-14 Data Scientist (1560) using this existing position for a GS-11/12/13/14 Operations Research Analyst (1515). Attach or paste in an existing position description for your organization that was publicly posted on </w:t>
      </w:r>
      <w:proofErr w:type="spellStart"/>
      <w:r>
        <w:t>USAJobs</w:t>
      </w:r>
      <w:proofErr w:type="spellEnd"/>
      <w:r>
        <w:t>.</w:t>
      </w:r>
    </w:p>
    <w:p w14:paraId="24E1A044" w14:textId="77777777" w:rsidR="00351EA3" w:rsidRDefault="00351EA3"/>
    <w:p w14:paraId="304AA9D3" w14:textId="77777777" w:rsidR="00351EA3" w:rsidRPr="00351EA3" w:rsidRDefault="00351EA3" w:rsidP="00351EA3">
      <w:pPr>
        <w:rPr>
          <w:lang w:val="en-US"/>
        </w:rPr>
      </w:pPr>
      <w:r w:rsidRPr="00351EA3">
        <w:rPr>
          <w:lang w:val="en-US"/>
        </w:rPr>
        <w:t xml:space="preserve">Great </w:t>
      </w:r>
      <w:r w:rsidRPr="00351EA3">
        <w:rPr>
          <w:rFonts w:ascii="Segoe UI Emoji" w:hAnsi="Segoe UI Emoji" w:cs="Segoe UI Emoji"/>
          <w:lang w:val="en-US"/>
        </w:rPr>
        <w:t>✅</w:t>
      </w:r>
      <w:r w:rsidRPr="00351EA3">
        <w:rPr>
          <w:lang w:val="en-US"/>
        </w:rPr>
        <w:t xml:space="preserve"> — here’s a </w:t>
      </w:r>
      <w:r w:rsidRPr="00351EA3">
        <w:rPr>
          <w:b/>
          <w:bCs/>
          <w:lang w:val="en-US"/>
        </w:rPr>
        <w:t>draft GS-14 Data Scientist (1560) Position Description</w:t>
      </w:r>
      <w:r w:rsidRPr="00351EA3">
        <w:rPr>
          <w:lang w:val="en-US"/>
        </w:rPr>
        <w:t xml:space="preserve"> built directly from your GS-11/12/13/14 </w:t>
      </w:r>
      <w:r w:rsidRPr="00351EA3">
        <w:rPr>
          <w:b/>
          <w:bCs/>
          <w:lang w:val="en-US"/>
        </w:rPr>
        <w:t>Operations Research Analyst (1515)</w:t>
      </w:r>
      <w:r w:rsidRPr="00351EA3">
        <w:rPr>
          <w:lang w:val="en-US"/>
        </w:rPr>
        <w:t xml:space="preserve"> PD. I kept the </w:t>
      </w:r>
      <w:proofErr w:type="spellStart"/>
      <w:r w:rsidRPr="00351EA3">
        <w:rPr>
          <w:b/>
          <w:bCs/>
          <w:lang w:val="en-US"/>
        </w:rPr>
        <w:t>USAJobs</w:t>
      </w:r>
      <w:proofErr w:type="spellEnd"/>
      <w:r w:rsidRPr="00351EA3">
        <w:rPr>
          <w:b/>
          <w:bCs/>
          <w:lang w:val="en-US"/>
        </w:rPr>
        <w:t xml:space="preserve"> style and structure</w:t>
      </w:r>
      <w:r w:rsidRPr="00351EA3">
        <w:rPr>
          <w:lang w:val="en-US"/>
        </w:rPr>
        <w:t xml:space="preserve"> but tailored it to reflect </w:t>
      </w:r>
      <w:r w:rsidRPr="00351EA3">
        <w:rPr>
          <w:b/>
          <w:bCs/>
          <w:lang w:val="en-US"/>
        </w:rPr>
        <w:t>data science duties, skills, and qualifications</w:t>
      </w:r>
      <w:r w:rsidRPr="00351EA3">
        <w:rPr>
          <w:lang w:val="en-US"/>
        </w:rPr>
        <w:t>.</w:t>
      </w:r>
    </w:p>
    <w:p w14:paraId="3B61C7EA" w14:textId="77777777" w:rsidR="00351EA3" w:rsidRPr="00351EA3" w:rsidRDefault="00351EA3" w:rsidP="00351EA3">
      <w:pPr>
        <w:rPr>
          <w:lang w:val="en-US"/>
        </w:rPr>
      </w:pPr>
      <w:r w:rsidRPr="00351EA3">
        <w:rPr>
          <w:lang w:val="en-US"/>
        </w:rPr>
        <w:pict w14:anchorId="1FFC7365">
          <v:rect id="_x0000_i1119" style="width:0;height:1.5pt" o:hralign="center" o:hrstd="t" o:hr="t" fillcolor="#a0a0a0" stroked="f"/>
        </w:pict>
      </w:r>
    </w:p>
    <w:p w14:paraId="313F21B1" w14:textId="77777777" w:rsidR="00351EA3" w:rsidRPr="00351EA3" w:rsidRDefault="00351EA3" w:rsidP="00351EA3">
      <w:pPr>
        <w:rPr>
          <w:b/>
          <w:bCs/>
          <w:lang w:val="en-US"/>
        </w:rPr>
      </w:pPr>
      <w:r w:rsidRPr="00351EA3">
        <w:rPr>
          <w:rFonts w:ascii="Segoe UI Emoji" w:hAnsi="Segoe UI Emoji" w:cs="Segoe UI Emoji"/>
          <w:b/>
          <w:bCs/>
          <w:lang w:val="en-US"/>
        </w:rPr>
        <w:t>📄</w:t>
      </w:r>
      <w:r w:rsidRPr="00351EA3">
        <w:rPr>
          <w:b/>
          <w:bCs/>
          <w:lang w:val="en-US"/>
        </w:rPr>
        <w:t xml:space="preserve"> Position Description – GS-14 Data Scientist (1560)</w:t>
      </w:r>
    </w:p>
    <w:p w14:paraId="5DFC5A4B" w14:textId="77777777" w:rsidR="00351EA3" w:rsidRPr="00351EA3" w:rsidRDefault="00351EA3" w:rsidP="00351EA3">
      <w:pPr>
        <w:rPr>
          <w:lang w:val="en-US"/>
        </w:rPr>
      </w:pPr>
      <w:r w:rsidRPr="00351EA3">
        <w:rPr>
          <w:b/>
          <w:bCs/>
          <w:lang w:val="en-US"/>
        </w:rPr>
        <w:t>Job Title:</w:t>
      </w:r>
      <w:r w:rsidRPr="00351EA3">
        <w:rPr>
          <w:lang w:val="en-US"/>
        </w:rPr>
        <w:t xml:space="preserve"> Data Scientist</w:t>
      </w:r>
      <w:r w:rsidRPr="00351EA3">
        <w:rPr>
          <w:lang w:val="en-US"/>
        </w:rPr>
        <w:br/>
      </w:r>
      <w:r w:rsidRPr="00351EA3">
        <w:rPr>
          <w:b/>
          <w:bCs/>
          <w:lang w:val="en-US"/>
        </w:rPr>
        <w:t>Department:</w:t>
      </w:r>
      <w:r w:rsidRPr="00351EA3">
        <w:rPr>
          <w:lang w:val="en-US"/>
        </w:rPr>
        <w:t xml:space="preserve"> Department of the Air Force</w:t>
      </w:r>
      <w:r w:rsidRPr="00351EA3">
        <w:rPr>
          <w:lang w:val="en-US"/>
        </w:rPr>
        <w:br/>
      </w:r>
      <w:r w:rsidRPr="00351EA3">
        <w:rPr>
          <w:b/>
          <w:bCs/>
          <w:lang w:val="en-US"/>
        </w:rPr>
        <w:t>Agency:</w:t>
      </w:r>
      <w:r w:rsidRPr="00351EA3">
        <w:rPr>
          <w:lang w:val="en-US"/>
        </w:rPr>
        <w:t xml:space="preserve"> U.S. Air Force</w:t>
      </w:r>
      <w:r w:rsidRPr="00351EA3">
        <w:rPr>
          <w:lang w:val="en-US"/>
        </w:rPr>
        <w:br/>
      </w:r>
      <w:r w:rsidRPr="00351EA3">
        <w:rPr>
          <w:b/>
          <w:bCs/>
          <w:lang w:val="en-US"/>
        </w:rPr>
        <w:t>Job Announcement Number:</w:t>
      </w:r>
      <w:r w:rsidRPr="00351EA3">
        <w:rPr>
          <w:lang w:val="en-US"/>
        </w:rPr>
        <w:t xml:space="preserve"> USAF-DS-67890-2025</w:t>
      </w:r>
    </w:p>
    <w:p w14:paraId="3520C4AA" w14:textId="77777777" w:rsidR="00351EA3" w:rsidRPr="00351EA3" w:rsidRDefault="00351EA3" w:rsidP="00351EA3">
      <w:pPr>
        <w:rPr>
          <w:lang w:val="en-US"/>
        </w:rPr>
      </w:pPr>
      <w:r w:rsidRPr="00351EA3">
        <w:rPr>
          <w:lang w:val="en-US"/>
        </w:rPr>
        <w:pict w14:anchorId="32E3BD2A">
          <v:rect id="_x0000_i1120" style="width:0;height:1.5pt" o:hralign="center" o:hrstd="t" o:hr="t" fillcolor="#a0a0a0" stroked="f"/>
        </w:pict>
      </w:r>
    </w:p>
    <w:p w14:paraId="45258A4B" w14:textId="77777777" w:rsidR="00351EA3" w:rsidRPr="00351EA3" w:rsidRDefault="00351EA3" w:rsidP="00351EA3">
      <w:pPr>
        <w:rPr>
          <w:b/>
          <w:bCs/>
          <w:lang w:val="en-US"/>
        </w:rPr>
      </w:pPr>
      <w:r w:rsidRPr="00351EA3">
        <w:rPr>
          <w:b/>
          <w:bCs/>
          <w:lang w:val="en-US"/>
        </w:rPr>
        <w:t>Open &amp; Closing Dates</w:t>
      </w:r>
    </w:p>
    <w:p w14:paraId="4C374599" w14:textId="77777777" w:rsidR="00351EA3" w:rsidRPr="00351EA3" w:rsidRDefault="00351EA3" w:rsidP="00351EA3">
      <w:pPr>
        <w:rPr>
          <w:lang w:val="en-US"/>
        </w:rPr>
      </w:pPr>
      <w:r w:rsidRPr="00351EA3">
        <w:rPr>
          <w:lang w:val="en-US"/>
        </w:rPr>
        <w:t>02/01/2025 to 02/22/2025</w:t>
      </w:r>
    </w:p>
    <w:p w14:paraId="7F75DD10" w14:textId="77777777" w:rsidR="00351EA3" w:rsidRPr="00351EA3" w:rsidRDefault="00351EA3" w:rsidP="00351EA3">
      <w:pPr>
        <w:rPr>
          <w:b/>
          <w:bCs/>
          <w:lang w:val="en-US"/>
        </w:rPr>
      </w:pPr>
      <w:r w:rsidRPr="00351EA3">
        <w:rPr>
          <w:b/>
          <w:bCs/>
          <w:lang w:val="en-US"/>
        </w:rPr>
        <w:t>Salary</w:t>
      </w:r>
    </w:p>
    <w:p w14:paraId="67AEB0E3" w14:textId="77777777" w:rsidR="00351EA3" w:rsidRPr="00351EA3" w:rsidRDefault="00351EA3" w:rsidP="00351EA3">
      <w:pPr>
        <w:rPr>
          <w:lang w:val="en-US"/>
        </w:rPr>
      </w:pPr>
      <w:r w:rsidRPr="00351EA3">
        <w:rPr>
          <w:lang w:val="en-US"/>
        </w:rPr>
        <w:t>$132,000 – $172,000 per year (GS-14 pay scale, including locality adjustment)</w:t>
      </w:r>
    </w:p>
    <w:p w14:paraId="33C4DAE5" w14:textId="77777777" w:rsidR="00351EA3" w:rsidRPr="00351EA3" w:rsidRDefault="00351EA3" w:rsidP="00351EA3">
      <w:pPr>
        <w:rPr>
          <w:b/>
          <w:bCs/>
          <w:lang w:val="en-US"/>
        </w:rPr>
      </w:pPr>
      <w:r w:rsidRPr="00351EA3">
        <w:rPr>
          <w:b/>
          <w:bCs/>
          <w:lang w:val="en-US"/>
        </w:rPr>
        <w:t>Pay Scale &amp; Grade</w:t>
      </w:r>
    </w:p>
    <w:p w14:paraId="220E4248" w14:textId="77777777" w:rsidR="00351EA3" w:rsidRPr="00351EA3" w:rsidRDefault="00351EA3" w:rsidP="00351EA3">
      <w:pPr>
        <w:rPr>
          <w:lang w:val="en-US"/>
        </w:rPr>
      </w:pPr>
      <w:r w:rsidRPr="00351EA3">
        <w:rPr>
          <w:lang w:val="en-US"/>
        </w:rPr>
        <w:t>GS-14</w:t>
      </w:r>
    </w:p>
    <w:p w14:paraId="18119BC0" w14:textId="77777777" w:rsidR="00351EA3" w:rsidRPr="00351EA3" w:rsidRDefault="00351EA3" w:rsidP="00351EA3">
      <w:pPr>
        <w:rPr>
          <w:b/>
          <w:bCs/>
          <w:lang w:val="en-US"/>
        </w:rPr>
      </w:pPr>
      <w:r w:rsidRPr="00351EA3">
        <w:rPr>
          <w:b/>
          <w:bCs/>
          <w:lang w:val="en-US"/>
        </w:rPr>
        <w:t>Location</w:t>
      </w:r>
    </w:p>
    <w:p w14:paraId="7690D52F" w14:textId="77777777" w:rsidR="00351EA3" w:rsidRPr="00351EA3" w:rsidRDefault="00351EA3" w:rsidP="00351EA3">
      <w:pPr>
        <w:rPr>
          <w:lang w:val="en-US"/>
        </w:rPr>
      </w:pPr>
      <w:r w:rsidRPr="00351EA3">
        <w:rPr>
          <w:lang w:val="en-US"/>
        </w:rPr>
        <w:t>Multiple vacancies in Wright-Patterson AFB, OH, and other Air Force locations</w:t>
      </w:r>
    </w:p>
    <w:p w14:paraId="2D4F745F" w14:textId="77777777" w:rsidR="00351EA3" w:rsidRPr="00351EA3" w:rsidRDefault="00351EA3" w:rsidP="00351EA3">
      <w:pPr>
        <w:rPr>
          <w:b/>
          <w:bCs/>
          <w:lang w:val="en-US"/>
        </w:rPr>
      </w:pPr>
      <w:r w:rsidRPr="00351EA3">
        <w:rPr>
          <w:b/>
          <w:bCs/>
          <w:lang w:val="en-US"/>
        </w:rPr>
        <w:t>Remote Job</w:t>
      </w:r>
    </w:p>
    <w:p w14:paraId="5C302392" w14:textId="77777777" w:rsidR="00351EA3" w:rsidRPr="00351EA3" w:rsidRDefault="00351EA3" w:rsidP="00351EA3">
      <w:pPr>
        <w:rPr>
          <w:lang w:val="en-US"/>
        </w:rPr>
      </w:pPr>
      <w:r w:rsidRPr="00351EA3">
        <w:rPr>
          <w:lang w:val="en-US"/>
        </w:rPr>
        <w:lastRenderedPageBreak/>
        <w:t>No</w:t>
      </w:r>
    </w:p>
    <w:p w14:paraId="3DD187AF" w14:textId="77777777" w:rsidR="00351EA3" w:rsidRPr="00351EA3" w:rsidRDefault="00351EA3" w:rsidP="00351EA3">
      <w:pPr>
        <w:rPr>
          <w:b/>
          <w:bCs/>
          <w:lang w:val="en-US"/>
        </w:rPr>
      </w:pPr>
      <w:r w:rsidRPr="00351EA3">
        <w:rPr>
          <w:b/>
          <w:bCs/>
          <w:lang w:val="en-US"/>
        </w:rPr>
        <w:t>Telework Eligible</w:t>
      </w:r>
    </w:p>
    <w:p w14:paraId="2A4F10C7" w14:textId="77777777" w:rsidR="00351EA3" w:rsidRPr="00351EA3" w:rsidRDefault="00351EA3" w:rsidP="00351EA3">
      <w:pPr>
        <w:rPr>
          <w:lang w:val="en-US"/>
        </w:rPr>
      </w:pPr>
      <w:r w:rsidRPr="00351EA3">
        <w:rPr>
          <w:lang w:val="en-US"/>
        </w:rPr>
        <w:t>Yes, as determined by agency policy</w:t>
      </w:r>
    </w:p>
    <w:p w14:paraId="364371B8" w14:textId="77777777" w:rsidR="00351EA3" w:rsidRPr="00351EA3" w:rsidRDefault="00351EA3" w:rsidP="00351EA3">
      <w:pPr>
        <w:rPr>
          <w:lang w:val="en-US"/>
        </w:rPr>
      </w:pPr>
      <w:r w:rsidRPr="00351EA3">
        <w:rPr>
          <w:lang w:val="en-US"/>
        </w:rPr>
        <w:pict w14:anchorId="65DCB512">
          <v:rect id="_x0000_i1121" style="width:0;height:1.5pt" o:hralign="center" o:hrstd="t" o:hr="t" fillcolor="#a0a0a0" stroked="f"/>
        </w:pict>
      </w:r>
    </w:p>
    <w:p w14:paraId="546E6800" w14:textId="77777777" w:rsidR="00351EA3" w:rsidRPr="00351EA3" w:rsidRDefault="00351EA3" w:rsidP="00351EA3">
      <w:pPr>
        <w:rPr>
          <w:b/>
          <w:bCs/>
          <w:lang w:val="en-US"/>
        </w:rPr>
      </w:pPr>
      <w:r w:rsidRPr="00351EA3">
        <w:rPr>
          <w:b/>
          <w:bCs/>
          <w:lang w:val="en-US"/>
        </w:rPr>
        <w:t>Duties</w:t>
      </w:r>
    </w:p>
    <w:p w14:paraId="2A989EC5" w14:textId="77777777" w:rsidR="00351EA3" w:rsidRPr="00351EA3" w:rsidRDefault="00351EA3" w:rsidP="00351EA3">
      <w:pPr>
        <w:rPr>
          <w:lang w:val="en-US"/>
        </w:rPr>
      </w:pPr>
      <w:r w:rsidRPr="00351EA3">
        <w:rPr>
          <w:lang w:val="en-US"/>
        </w:rPr>
        <w:t xml:space="preserve">As a </w:t>
      </w:r>
      <w:r w:rsidRPr="00351EA3">
        <w:rPr>
          <w:b/>
          <w:bCs/>
          <w:lang w:val="en-US"/>
        </w:rPr>
        <w:t>Data Scientist (1560)</w:t>
      </w:r>
      <w:r w:rsidRPr="00351EA3">
        <w:rPr>
          <w:lang w:val="en-US"/>
        </w:rPr>
        <w:t>, you will:</w:t>
      </w:r>
    </w:p>
    <w:p w14:paraId="3C0FAC15" w14:textId="77777777" w:rsidR="00351EA3" w:rsidRPr="00351EA3" w:rsidRDefault="00351EA3" w:rsidP="00351EA3">
      <w:pPr>
        <w:numPr>
          <w:ilvl w:val="0"/>
          <w:numId w:val="7"/>
        </w:numPr>
        <w:rPr>
          <w:lang w:val="en-US"/>
        </w:rPr>
      </w:pPr>
      <w:r w:rsidRPr="00351EA3">
        <w:rPr>
          <w:lang w:val="en-US"/>
        </w:rPr>
        <w:t>Design, develop, and apply advanced statistical, computational, and machine learning models to analyze large-scale datasets supporting Air Force missions.</w:t>
      </w:r>
    </w:p>
    <w:p w14:paraId="4049642A" w14:textId="77777777" w:rsidR="00351EA3" w:rsidRPr="00351EA3" w:rsidRDefault="00351EA3" w:rsidP="00351EA3">
      <w:pPr>
        <w:numPr>
          <w:ilvl w:val="0"/>
          <w:numId w:val="7"/>
        </w:numPr>
        <w:rPr>
          <w:lang w:val="en-US"/>
        </w:rPr>
      </w:pPr>
      <w:r w:rsidRPr="00351EA3">
        <w:rPr>
          <w:lang w:val="en-US"/>
        </w:rPr>
        <w:t>Lead development of predictive, prescriptive, and diagnostic analytics to inform operational and strategic decision-making.</w:t>
      </w:r>
    </w:p>
    <w:p w14:paraId="5A94847C" w14:textId="77777777" w:rsidR="00351EA3" w:rsidRPr="00351EA3" w:rsidRDefault="00351EA3" w:rsidP="00351EA3">
      <w:pPr>
        <w:numPr>
          <w:ilvl w:val="0"/>
          <w:numId w:val="7"/>
        </w:numPr>
        <w:rPr>
          <w:lang w:val="en-US"/>
        </w:rPr>
      </w:pPr>
      <w:r w:rsidRPr="00351EA3">
        <w:rPr>
          <w:lang w:val="en-US"/>
        </w:rPr>
        <w:t>Integrate structured and unstructured data sources (e.g., sensor, logistics, personnel, and financial systems) into analytic workflows.</w:t>
      </w:r>
    </w:p>
    <w:p w14:paraId="0EAB721A" w14:textId="77777777" w:rsidR="00351EA3" w:rsidRPr="00351EA3" w:rsidRDefault="00351EA3" w:rsidP="00351EA3">
      <w:pPr>
        <w:numPr>
          <w:ilvl w:val="0"/>
          <w:numId w:val="7"/>
        </w:numPr>
        <w:rPr>
          <w:lang w:val="en-US"/>
        </w:rPr>
      </w:pPr>
      <w:r w:rsidRPr="00351EA3">
        <w:rPr>
          <w:lang w:val="en-US"/>
        </w:rPr>
        <w:t xml:space="preserve">Use state-of-the-art tools (e.g., Python, R, SQL, Spark, TensorFlow, </w:t>
      </w:r>
      <w:proofErr w:type="spellStart"/>
      <w:r w:rsidRPr="00351EA3">
        <w:rPr>
          <w:lang w:val="en-US"/>
        </w:rPr>
        <w:t>PyTorch</w:t>
      </w:r>
      <w:proofErr w:type="spellEnd"/>
      <w:r w:rsidRPr="00351EA3">
        <w:rPr>
          <w:lang w:val="en-US"/>
        </w:rPr>
        <w:t>, and cloud-based platforms) to build scalable, reproducible analytic pipelines.</w:t>
      </w:r>
    </w:p>
    <w:p w14:paraId="6244F5E2" w14:textId="77777777" w:rsidR="00351EA3" w:rsidRPr="00351EA3" w:rsidRDefault="00351EA3" w:rsidP="00351EA3">
      <w:pPr>
        <w:numPr>
          <w:ilvl w:val="0"/>
          <w:numId w:val="7"/>
        </w:numPr>
        <w:rPr>
          <w:lang w:val="en-US"/>
        </w:rPr>
      </w:pPr>
      <w:r w:rsidRPr="00351EA3">
        <w:rPr>
          <w:lang w:val="en-US"/>
        </w:rPr>
        <w:t>Translate technical findings into actionable insights for senior leadership through dashboards, reports, briefings, and visualizations (e.g., Tableau, Power BI, D3).</w:t>
      </w:r>
    </w:p>
    <w:p w14:paraId="0A99BFEA" w14:textId="77777777" w:rsidR="00351EA3" w:rsidRPr="00351EA3" w:rsidRDefault="00351EA3" w:rsidP="00351EA3">
      <w:pPr>
        <w:numPr>
          <w:ilvl w:val="0"/>
          <w:numId w:val="7"/>
        </w:numPr>
        <w:rPr>
          <w:lang w:val="en-US"/>
        </w:rPr>
      </w:pPr>
      <w:r w:rsidRPr="00351EA3">
        <w:rPr>
          <w:lang w:val="en-US"/>
        </w:rPr>
        <w:t>Collaborate with operations research analysts, engineers, and policy experts to design experiments, validate models, and evaluate outcomes.</w:t>
      </w:r>
    </w:p>
    <w:p w14:paraId="47641B32" w14:textId="77777777" w:rsidR="00351EA3" w:rsidRPr="00351EA3" w:rsidRDefault="00351EA3" w:rsidP="00351EA3">
      <w:pPr>
        <w:numPr>
          <w:ilvl w:val="0"/>
          <w:numId w:val="7"/>
        </w:numPr>
        <w:rPr>
          <w:lang w:val="en-US"/>
        </w:rPr>
      </w:pPr>
      <w:r w:rsidRPr="00351EA3">
        <w:rPr>
          <w:lang w:val="en-US"/>
        </w:rPr>
        <w:t>Maintain awareness of emerging technologies and best practices in artificial intelligence, data engineering, and advanced analytics.</w:t>
      </w:r>
    </w:p>
    <w:p w14:paraId="667426ED" w14:textId="77777777" w:rsidR="00351EA3" w:rsidRPr="00351EA3" w:rsidRDefault="00351EA3" w:rsidP="00351EA3">
      <w:pPr>
        <w:numPr>
          <w:ilvl w:val="0"/>
          <w:numId w:val="7"/>
        </w:numPr>
        <w:rPr>
          <w:lang w:val="en-US"/>
        </w:rPr>
      </w:pPr>
      <w:r w:rsidRPr="00351EA3">
        <w:rPr>
          <w:lang w:val="en-US"/>
        </w:rPr>
        <w:t>Mentor junior analysts and provide subject-matter expertise across organizational data initiatives.</w:t>
      </w:r>
    </w:p>
    <w:p w14:paraId="1106432B" w14:textId="77777777" w:rsidR="00351EA3" w:rsidRPr="00351EA3" w:rsidRDefault="00351EA3" w:rsidP="00351EA3">
      <w:pPr>
        <w:rPr>
          <w:lang w:val="en-US"/>
        </w:rPr>
      </w:pPr>
      <w:r w:rsidRPr="00351EA3">
        <w:rPr>
          <w:lang w:val="en-US"/>
        </w:rPr>
        <w:pict w14:anchorId="5F1B51F2">
          <v:rect id="_x0000_i1122" style="width:0;height:1.5pt" o:hralign="center" o:hrstd="t" o:hr="t" fillcolor="#a0a0a0" stroked="f"/>
        </w:pict>
      </w:r>
    </w:p>
    <w:p w14:paraId="384B7FC5" w14:textId="77777777" w:rsidR="00351EA3" w:rsidRPr="00351EA3" w:rsidRDefault="00351EA3" w:rsidP="00351EA3">
      <w:pPr>
        <w:rPr>
          <w:b/>
          <w:bCs/>
          <w:lang w:val="en-US"/>
        </w:rPr>
      </w:pPr>
      <w:r w:rsidRPr="00351EA3">
        <w:rPr>
          <w:b/>
          <w:bCs/>
          <w:lang w:val="en-US"/>
        </w:rPr>
        <w:t>Requirements</w:t>
      </w:r>
    </w:p>
    <w:p w14:paraId="4371766B" w14:textId="77777777" w:rsidR="00351EA3" w:rsidRPr="00351EA3" w:rsidRDefault="00351EA3" w:rsidP="00351EA3">
      <w:pPr>
        <w:numPr>
          <w:ilvl w:val="0"/>
          <w:numId w:val="8"/>
        </w:numPr>
        <w:rPr>
          <w:lang w:val="en-US"/>
        </w:rPr>
      </w:pPr>
      <w:r w:rsidRPr="00351EA3">
        <w:rPr>
          <w:b/>
          <w:bCs/>
          <w:lang w:val="en-US"/>
        </w:rPr>
        <w:t>U.S. Citizenship Required</w:t>
      </w:r>
    </w:p>
    <w:p w14:paraId="72D8B624" w14:textId="77777777" w:rsidR="00351EA3" w:rsidRPr="00351EA3" w:rsidRDefault="00351EA3" w:rsidP="00351EA3">
      <w:pPr>
        <w:numPr>
          <w:ilvl w:val="0"/>
          <w:numId w:val="8"/>
        </w:numPr>
        <w:rPr>
          <w:lang w:val="en-US"/>
        </w:rPr>
      </w:pPr>
      <w:r w:rsidRPr="00351EA3">
        <w:rPr>
          <w:b/>
          <w:bCs/>
          <w:lang w:val="en-US"/>
        </w:rPr>
        <w:t>Security Clearance:</w:t>
      </w:r>
      <w:r w:rsidRPr="00351EA3">
        <w:rPr>
          <w:lang w:val="en-US"/>
        </w:rPr>
        <w:t xml:space="preserve"> Top Secret/SCI or ability to obtain one</w:t>
      </w:r>
    </w:p>
    <w:p w14:paraId="7ED08A05" w14:textId="77777777" w:rsidR="00351EA3" w:rsidRPr="00351EA3" w:rsidRDefault="00351EA3" w:rsidP="00351EA3">
      <w:pPr>
        <w:numPr>
          <w:ilvl w:val="0"/>
          <w:numId w:val="8"/>
        </w:numPr>
        <w:rPr>
          <w:lang w:val="en-US"/>
        </w:rPr>
      </w:pPr>
      <w:r w:rsidRPr="00351EA3">
        <w:rPr>
          <w:b/>
          <w:bCs/>
          <w:lang w:val="en-US"/>
        </w:rPr>
        <w:t>Education:</w:t>
      </w:r>
      <w:r w:rsidRPr="00351EA3">
        <w:rPr>
          <w:lang w:val="en-US"/>
        </w:rPr>
        <w:t xml:space="preserve"> Bachelor’s or higher degree in Data Science, Computer Science, Statistics, Mathematics, Engineering, or related field</w:t>
      </w:r>
    </w:p>
    <w:p w14:paraId="214BE744" w14:textId="77777777" w:rsidR="00351EA3" w:rsidRPr="00351EA3" w:rsidRDefault="00351EA3" w:rsidP="00351EA3">
      <w:pPr>
        <w:numPr>
          <w:ilvl w:val="0"/>
          <w:numId w:val="8"/>
        </w:numPr>
        <w:rPr>
          <w:lang w:val="en-US"/>
        </w:rPr>
      </w:pPr>
      <w:r w:rsidRPr="00351EA3">
        <w:rPr>
          <w:b/>
          <w:bCs/>
          <w:lang w:val="en-US"/>
        </w:rPr>
        <w:t>Experience:</w:t>
      </w:r>
      <w:r w:rsidRPr="00351EA3">
        <w:rPr>
          <w:lang w:val="en-US"/>
        </w:rPr>
        <w:t xml:space="preserve"> At least one year of specialized experience equivalent to the GS-13 level in applying advanced data science methods to operational or strategic problems</w:t>
      </w:r>
    </w:p>
    <w:p w14:paraId="77F3E282" w14:textId="77777777" w:rsidR="00351EA3" w:rsidRPr="00351EA3" w:rsidRDefault="00351EA3" w:rsidP="00351EA3">
      <w:pPr>
        <w:rPr>
          <w:lang w:val="en-US"/>
        </w:rPr>
      </w:pPr>
      <w:r w:rsidRPr="00351EA3">
        <w:rPr>
          <w:lang w:val="en-US"/>
        </w:rPr>
        <w:pict w14:anchorId="3623AC06">
          <v:rect id="_x0000_i1123" style="width:0;height:1.5pt" o:hralign="center" o:hrstd="t" o:hr="t" fillcolor="#a0a0a0" stroked="f"/>
        </w:pict>
      </w:r>
    </w:p>
    <w:p w14:paraId="62458804" w14:textId="77777777" w:rsidR="00351EA3" w:rsidRPr="00351EA3" w:rsidRDefault="00351EA3" w:rsidP="00351EA3">
      <w:pPr>
        <w:rPr>
          <w:b/>
          <w:bCs/>
          <w:lang w:val="en-US"/>
        </w:rPr>
      </w:pPr>
      <w:r w:rsidRPr="00351EA3">
        <w:rPr>
          <w:b/>
          <w:bCs/>
          <w:lang w:val="en-US"/>
        </w:rPr>
        <w:t>Qualifications</w:t>
      </w:r>
    </w:p>
    <w:p w14:paraId="207FE5C9" w14:textId="77777777" w:rsidR="00351EA3" w:rsidRPr="00351EA3" w:rsidRDefault="00351EA3" w:rsidP="00351EA3">
      <w:pPr>
        <w:rPr>
          <w:lang w:val="en-US"/>
        </w:rPr>
      </w:pPr>
      <w:r w:rsidRPr="00351EA3">
        <w:rPr>
          <w:lang w:val="en-US"/>
        </w:rPr>
        <w:t>To qualify, your resume must demonstrate specialized experience such as:</w:t>
      </w:r>
    </w:p>
    <w:p w14:paraId="659F0BCF" w14:textId="77777777" w:rsidR="00351EA3" w:rsidRPr="00351EA3" w:rsidRDefault="00351EA3" w:rsidP="00351EA3">
      <w:pPr>
        <w:numPr>
          <w:ilvl w:val="0"/>
          <w:numId w:val="9"/>
        </w:numPr>
        <w:rPr>
          <w:lang w:val="en-US"/>
        </w:rPr>
      </w:pPr>
      <w:r w:rsidRPr="00351EA3">
        <w:rPr>
          <w:lang w:val="en-US"/>
        </w:rPr>
        <w:t xml:space="preserve">Applying </w:t>
      </w:r>
      <w:r w:rsidRPr="00351EA3">
        <w:rPr>
          <w:b/>
          <w:bCs/>
          <w:lang w:val="en-US"/>
        </w:rPr>
        <w:t>machine learning and AI techniques</w:t>
      </w:r>
      <w:r w:rsidRPr="00351EA3">
        <w:rPr>
          <w:lang w:val="en-US"/>
        </w:rPr>
        <w:t xml:space="preserve"> (e.g., classification, regression, natural language processing, reinforcement learning) to federal or defense data.</w:t>
      </w:r>
    </w:p>
    <w:p w14:paraId="21950275" w14:textId="77777777" w:rsidR="00351EA3" w:rsidRPr="00351EA3" w:rsidRDefault="00351EA3" w:rsidP="00351EA3">
      <w:pPr>
        <w:numPr>
          <w:ilvl w:val="0"/>
          <w:numId w:val="9"/>
        </w:numPr>
        <w:rPr>
          <w:lang w:val="en-US"/>
        </w:rPr>
      </w:pPr>
      <w:r w:rsidRPr="00351EA3">
        <w:rPr>
          <w:lang w:val="en-US"/>
        </w:rPr>
        <w:t>Developing and deploying scalable analytic models in secure computing environments.</w:t>
      </w:r>
    </w:p>
    <w:p w14:paraId="6C8BF873" w14:textId="77777777" w:rsidR="00351EA3" w:rsidRPr="00351EA3" w:rsidRDefault="00351EA3" w:rsidP="00351EA3">
      <w:pPr>
        <w:numPr>
          <w:ilvl w:val="0"/>
          <w:numId w:val="9"/>
        </w:numPr>
        <w:rPr>
          <w:lang w:val="en-US"/>
        </w:rPr>
      </w:pPr>
      <w:r w:rsidRPr="00351EA3">
        <w:rPr>
          <w:lang w:val="en-US"/>
        </w:rPr>
        <w:t>Demonstrating proficiency with data wrangling, ETL pipelines, and cloud-based data platforms.</w:t>
      </w:r>
    </w:p>
    <w:p w14:paraId="50C74B96" w14:textId="77777777" w:rsidR="00351EA3" w:rsidRPr="00351EA3" w:rsidRDefault="00351EA3" w:rsidP="00351EA3">
      <w:pPr>
        <w:numPr>
          <w:ilvl w:val="0"/>
          <w:numId w:val="9"/>
        </w:numPr>
        <w:rPr>
          <w:lang w:val="en-US"/>
        </w:rPr>
      </w:pPr>
      <w:r w:rsidRPr="00351EA3">
        <w:rPr>
          <w:lang w:val="en-US"/>
        </w:rPr>
        <w:t>Communicating complex technical material to both technical and non-technical audiences.</w:t>
      </w:r>
    </w:p>
    <w:p w14:paraId="08ABA46B" w14:textId="77777777" w:rsidR="00351EA3" w:rsidRPr="00351EA3" w:rsidRDefault="00351EA3" w:rsidP="00351EA3">
      <w:pPr>
        <w:numPr>
          <w:ilvl w:val="0"/>
          <w:numId w:val="9"/>
        </w:numPr>
        <w:rPr>
          <w:lang w:val="en-US"/>
        </w:rPr>
      </w:pPr>
      <w:r w:rsidRPr="00351EA3">
        <w:rPr>
          <w:lang w:val="en-US"/>
        </w:rPr>
        <w:t>Leading projects or teams in data science or advanced analytics.</w:t>
      </w:r>
    </w:p>
    <w:p w14:paraId="3BCF5811" w14:textId="77777777" w:rsidR="00351EA3" w:rsidRPr="00351EA3" w:rsidRDefault="00351EA3" w:rsidP="00351EA3">
      <w:pPr>
        <w:rPr>
          <w:lang w:val="en-US"/>
        </w:rPr>
      </w:pPr>
      <w:r w:rsidRPr="00351EA3">
        <w:rPr>
          <w:b/>
          <w:bCs/>
          <w:lang w:val="en-US"/>
        </w:rPr>
        <w:t>Note:</w:t>
      </w:r>
      <w:r w:rsidRPr="00351EA3">
        <w:rPr>
          <w:lang w:val="en-US"/>
        </w:rPr>
        <w:t xml:space="preserve"> Advanced experience in federal or defense operations is highly desired.</w:t>
      </w:r>
    </w:p>
    <w:p w14:paraId="1C724AB0" w14:textId="77777777" w:rsidR="00351EA3" w:rsidRPr="00351EA3" w:rsidRDefault="00351EA3" w:rsidP="00351EA3">
      <w:pPr>
        <w:rPr>
          <w:lang w:val="en-US"/>
        </w:rPr>
      </w:pPr>
      <w:r w:rsidRPr="00351EA3">
        <w:rPr>
          <w:lang w:val="en-US"/>
        </w:rPr>
        <w:pict w14:anchorId="118B265E">
          <v:rect id="_x0000_i1124" style="width:0;height:1.5pt" o:hralign="center" o:hrstd="t" o:hr="t" fillcolor="#a0a0a0" stroked="f"/>
        </w:pict>
      </w:r>
    </w:p>
    <w:p w14:paraId="67A7F27D" w14:textId="77777777" w:rsidR="00351EA3" w:rsidRPr="00351EA3" w:rsidRDefault="00351EA3" w:rsidP="00351EA3">
      <w:pPr>
        <w:rPr>
          <w:b/>
          <w:bCs/>
          <w:lang w:val="en-US"/>
        </w:rPr>
      </w:pPr>
      <w:r w:rsidRPr="00351EA3">
        <w:rPr>
          <w:b/>
          <w:bCs/>
          <w:lang w:val="en-US"/>
        </w:rPr>
        <w:t>How You Will Be Evaluated</w:t>
      </w:r>
    </w:p>
    <w:p w14:paraId="310E9A39" w14:textId="77777777" w:rsidR="00351EA3" w:rsidRPr="00351EA3" w:rsidRDefault="00351EA3" w:rsidP="00351EA3">
      <w:pPr>
        <w:rPr>
          <w:lang w:val="en-US"/>
        </w:rPr>
      </w:pPr>
      <w:r w:rsidRPr="00351EA3">
        <w:rPr>
          <w:lang w:val="en-US"/>
        </w:rPr>
        <w:lastRenderedPageBreak/>
        <w:t>You will be evaluated based on your:</w:t>
      </w:r>
    </w:p>
    <w:p w14:paraId="183F5D5E" w14:textId="77777777" w:rsidR="00351EA3" w:rsidRPr="00351EA3" w:rsidRDefault="00351EA3" w:rsidP="00351EA3">
      <w:pPr>
        <w:numPr>
          <w:ilvl w:val="0"/>
          <w:numId w:val="10"/>
        </w:numPr>
        <w:rPr>
          <w:lang w:val="en-US"/>
        </w:rPr>
      </w:pPr>
      <w:r w:rsidRPr="00351EA3">
        <w:rPr>
          <w:b/>
          <w:bCs/>
          <w:lang w:val="en-US"/>
        </w:rPr>
        <w:t>Technical Expertise:</w:t>
      </w:r>
      <w:r w:rsidRPr="00351EA3">
        <w:rPr>
          <w:lang w:val="en-US"/>
        </w:rPr>
        <w:t xml:space="preserve"> Depth of data science and computational modeling skills</w:t>
      </w:r>
    </w:p>
    <w:p w14:paraId="51ED9EC3" w14:textId="77777777" w:rsidR="00351EA3" w:rsidRPr="00351EA3" w:rsidRDefault="00351EA3" w:rsidP="00351EA3">
      <w:pPr>
        <w:numPr>
          <w:ilvl w:val="0"/>
          <w:numId w:val="10"/>
        </w:numPr>
        <w:rPr>
          <w:lang w:val="en-US"/>
        </w:rPr>
      </w:pPr>
      <w:r w:rsidRPr="00351EA3">
        <w:rPr>
          <w:b/>
          <w:bCs/>
          <w:lang w:val="en-US"/>
        </w:rPr>
        <w:t>Communication:</w:t>
      </w:r>
      <w:r w:rsidRPr="00351EA3">
        <w:rPr>
          <w:lang w:val="en-US"/>
        </w:rPr>
        <w:t xml:space="preserve"> Ability to present findings clearly to leadership and stakeholders</w:t>
      </w:r>
    </w:p>
    <w:p w14:paraId="23F080D9" w14:textId="77777777" w:rsidR="00351EA3" w:rsidRPr="00351EA3" w:rsidRDefault="00351EA3" w:rsidP="00351EA3">
      <w:pPr>
        <w:numPr>
          <w:ilvl w:val="0"/>
          <w:numId w:val="10"/>
        </w:numPr>
        <w:rPr>
          <w:lang w:val="en-US"/>
        </w:rPr>
      </w:pPr>
      <w:r w:rsidRPr="00351EA3">
        <w:rPr>
          <w:b/>
          <w:bCs/>
          <w:lang w:val="en-US"/>
        </w:rPr>
        <w:t>Collaboration:</w:t>
      </w:r>
      <w:r w:rsidRPr="00351EA3">
        <w:rPr>
          <w:lang w:val="en-US"/>
        </w:rPr>
        <w:t xml:space="preserve"> Experience working in cross-disciplinary teams</w:t>
      </w:r>
    </w:p>
    <w:p w14:paraId="5C8BCEC9" w14:textId="77777777" w:rsidR="00351EA3" w:rsidRPr="00351EA3" w:rsidRDefault="00351EA3" w:rsidP="00351EA3">
      <w:pPr>
        <w:numPr>
          <w:ilvl w:val="0"/>
          <w:numId w:val="10"/>
        </w:numPr>
        <w:rPr>
          <w:lang w:val="en-US"/>
        </w:rPr>
      </w:pPr>
      <w:r w:rsidRPr="00351EA3">
        <w:rPr>
          <w:b/>
          <w:bCs/>
          <w:lang w:val="en-US"/>
        </w:rPr>
        <w:t>Leadership:</w:t>
      </w:r>
      <w:r w:rsidRPr="00351EA3">
        <w:rPr>
          <w:lang w:val="en-US"/>
        </w:rPr>
        <w:t xml:space="preserve"> Ability to mentor and lead analytic projects at the GS-14 level</w:t>
      </w:r>
    </w:p>
    <w:p w14:paraId="7A88D992" w14:textId="77777777" w:rsidR="00351EA3" w:rsidRPr="00351EA3" w:rsidRDefault="00351EA3" w:rsidP="00351EA3">
      <w:pPr>
        <w:rPr>
          <w:lang w:val="en-US"/>
        </w:rPr>
      </w:pPr>
      <w:r w:rsidRPr="00351EA3">
        <w:rPr>
          <w:lang w:val="en-US"/>
        </w:rPr>
        <w:pict w14:anchorId="224BA2DE">
          <v:rect id="_x0000_i1125" style="width:0;height:1.5pt" o:hralign="center" o:hrstd="t" o:hr="t" fillcolor="#a0a0a0" stroked="f"/>
        </w:pict>
      </w:r>
    </w:p>
    <w:p w14:paraId="6F0FAD19" w14:textId="77777777" w:rsidR="00351EA3" w:rsidRPr="00351EA3" w:rsidRDefault="00351EA3" w:rsidP="00351EA3">
      <w:pPr>
        <w:rPr>
          <w:b/>
          <w:bCs/>
          <w:lang w:val="en-US"/>
        </w:rPr>
      </w:pPr>
      <w:r w:rsidRPr="00351EA3">
        <w:rPr>
          <w:b/>
          <w:bCs/>
          <w:lang w:val="en-US"/>
        </w:rPr>
        <w:t>How to Apply</w:t>
      </w:r>
    </w:p>
    <w:p w14:paraId="47708A0C" w14:textId="77777777" w:rsidR="00351EA3" w:rsidRPr="00351EA3" w:rsidRDefault="00351EA3" w:rsidP="00351EA3">
      <w:pPr>
        <w:numPr>
          <w:ilvl w:val="0"/>
          <w:numId w:val="11"/>
        </w:numPr>
        <w:rPr>
          <w:lang w:val="en-US"/>
        </w:rPr>
      </w:pPr>
      <w:r w:rsidRPr="00351EA3">
        <w:rPr>
          <w:lang w:val="en-US"/>
        </w:rPr>
        <w:t xml:space="preserve">Submit application through </w:t>
      </w:r>
      <w:r w:rsidRPr="00351EA3">
        <w:rPr>
          <w:b/>
          <w:bCs/>
          <w:lang w:val="en-US"/>
        </w:rPr>
        <w:t>USAJobs.gov</w:t>
      </w:r>
    </w:p>
    <w:p w14:paraId="436CD2D7" w14:textId="77777777" w:rsidR="00351EA3" w:rsidRPr="00351EA3" w:rsidRDefault="00351EA3" w:rsidP="00351EA3">
      <w:pPr>
        <w:numPr>
          <w:ilvl w:val="0"/>
          <w:numId w:val="11"/>
        </w:numPr>
        <w:rPr>
          <w:lang w:val="en-US"/>
        </w:rPr>
      </w:pPr>
      <w:r w:rsidRPr="00351EA3">
        <w:rPr>
          <w:lang w:val="en-US"/>
        </w:rPr>
        <w:t>Required documents:</w:t>
      </w:r>
    </w:p>
    <w:p w14:paraId="40E14BD6" w14:textId="77777777" w:rsidR="00351EA3" w:rsidRPr="00351EA3" w:rsidRDefault="00351EA3" w:rsidP="00351EA3">
      <w:pPr>
        <w:numPr>
          <w:ilvl w:val="1"/>
          <w:numId w:val="11"/>
        </w:numPr>
        <w:rPr>
          <w:lang w:val="en-US"/>
        </w:rPr>
      </w:pPr>
      <w:r w:rsidRPr="00351EA3">
        <w:rPr>
          <w:lang w:val="en-US"/>
        </w:rPr>
        <w:t>Resume</w:t>
      </w:r>
    </w:p>
    <w:p w14:paraId="1E272065" w14:textId="77777777" w:rsidR="00351EA3" w:rsidRPr="00351EA3" w:rsidRDefault="00351EA3" w:rsidP="00351EA3">
      <w:pPr>
        <w:numPr>
          <w:ilvl w:val="1"/>
          <w:numId w:val="11"/>
        </w:numPr>
        <w:rPr>
          <w:lang w:val="en-US"/>
        </w:rPr>
      </w:pPr>
      <w:r w:rsidRPr="00351EA3">
        <w:rPr>
          <w:lang w:val="en-US"/>
        </w:rPr>
        <w:t>Transcripts</w:t>
      </w:r>
    </w:p>
    <w:p w14:paraId="5E127963" w14:textId="77777777" w:rsidR="00351EA3" w:rsidRPr="00351EA3" w:rsidRDefault="00351EA3" w:rsidP="00351EA3">
      <w:pPr>
        <w:numPr>
          <w:ilvl w:val="1"/>
          <w:numId w:val="11"/>
        </w:numPr>
        <w:rPr>
          <w:lang w:val="en-US"/>
        </w:rPr>
      </w:pPr>
      <w:r w:rsidRPr="00351EA3">
        <w:rPr>
          <w:lang w:val="en-US"/>
        </w:rPr>
        <w:t>SF-50 (if applicable)</w:t>
      </w:r>
    </w:p>
    <w:p w14:paraId="05C7BBBC" w14:textId="77777777" w:rsidR="00351EA3" w:rsidRPr="00351EA3" w:rsidRDefault="00351EA3" w:rsidP="00351EA3">
      <w:pPr>
        <w:numPr>
          <w:ilvl w:val="1"/>
          <w:numId w:val="11"/>
        </w:numPr>
        <w:rPr>
          <w:lang w:val="en-US"/>
        </w:rPr>
      </w:pPr>
      <w:r w:rsidRPr="00351EA3">
        <w:rPr>
          <w:lang w:val="en-US"/>
        </w:rPr>
        <w:t>Veterans’ Preference documentation (if claiming)</w:t>
      </w:r>
    </w:p>
    <w:p w14:paraId="5A79DCEF" w14:textId="77777777" w:rsidR="00351EA3" w:rsidRPr="00351EA3" w:rsidRDefault="00351EA3" w:rsidP="00351EA3">
      <w:pPr>
        <w:numPr>
          <w:ilvl w:val="0"/>
          <w:numId w:val="11"/>
        </w:numPr>
        <w:rPr>
          <w:lang w:val="en-US"/>
        </w:rPr>
      </w:pPr>
      <w:r w:rsidRPr="00351EA3">
        <w:rPr>
          <w:lang w:val="en-US"/>
        </w:rPr>
        <w:t xml:space="preserve">Applications must be received by </w:t>
      </w:r>
      <w:r w:rsidRPr="00351EA3">
        <w:rPr>
          <w:b/>
          <w:bCs/>
          <w:lang w:val="en-US"/>
        </w:rPr>
        <w:t>11:59 PM (EST)</w:t>
      </w:r>
      <w:r w:rsidRPr="00351EA3">
        <w:rPr>
          <w:lang w:val="en-US"/>
        </w:rPr>
        <w:t xml:space="preserve"> on the closing date</w:t>
      </w:r>
    </w:p>
    <w:p w14:paraId="101D9B2A" w14:textId="77777777" w:rsidR="00351EA3" w:rsidRPr="00351EA3" w:rsidRDefault="00351EA3" w:rsidP="00351EA3">
      <w:pPr>
        <w:rPr>
          <w:lang w:val="en-US"/>
        </w:rPr>
      </w:pPr>
      <w:r w:rsidRPr="00351EA3">
        <w:rPr>
          <w:lang w:val="en-US"/>
        </w:rPr>
        <w:pict w14:anchorId="4AB3D366">
          <v:rect id="_x0000_i1126" style="width:0;height:1.5pt" o:hralign="center" o:hrstd="t" o:hr="t" fillcolor="#a0a0a0" stroked="f"/>
        </w:pict>
      </w:r>
    </w:p>
    <w:p w14:paraId="5AD641AB" w14:textId="77777777" w:rsidR="00351EA3" w:rsidRPr="00351EA3" w:rsidRDefault="00351EA3" w:rsidP="00351EA3">
      <w:pPr>
        <w:rPr>
          <w:b/>
          <w:bCs/>
          <w:lang w:val="en-US"/>
        </w:rPr>
      </w:pPr>
      <w:r w:rsidRPr="00351EA3">
        <w:rPr>
          <w:b/>
          <w:bCs/>
          <w:lang w:val="en-US"/>
        </w:rPr>
        <w:t>Next Steps</w:t>
      </w:r>
    </w:p>
    <w:p w14:paraId="68A22BCA" w14:textId="77777777" w:rsidR="00351EA3" w:rsidRPr="00351EA3" w:rsidRDefault="00351EA3" w:rsidP="00351EA3">
      <w:pPr>
        <w:numPr>
          <w:ilvl w:val="0"/>
          <w:numId w:val="12"/>
        </w:numPr>
        <w:rPr>
          <w:lang w:val="en-US"/>
        </w:rPr>
      </w:pPr>
      <w:r w:rsidRPr="00351EA3">
        <w:rPr>
          <w:lang w:val="en-US"/>
        </w:rPr>
        <w:t>Applications will be reviewed after closing.</w:t>
      </w:r>
    </w:p>
    <w:p w14:paraId="3076C916" w14:textId="77777777" w:rsidR="00351EA3" w:rsidRPr="00351EA3" w:rsidRDefault="00351EA3" w:rsidP="00351EA3">
      <w:pPr>
        <w:numPr>
          <w:ilvl w:val="0"/>
          <w:numId w:val="12"/>
        </w:numPr>
        <w:rPr>
          <w:lang w:val="en-US"/>
        </w:rPr>
      </w:pPr>
      <w:r w:rsidRPr="00351EA3">
        <w:rPr>
          <w:lang w:val="en-US"/>
        </w:rPr>
        <w:t>Qualified candidates may be invited for interviews.</w:t>
      </w:r>
    </w:p>
    <w:p w14:paraId="580D2FA0" w14:textId="77777777" w:rsidR="00351EA3" w:rsidRPr="00351EA3" w:rsidRDefault="00351EA3" w:rsidP="00351EA3">
      <w:pPr>
        <w:numPr>
          <w:ilvl w:val="0"/>
          <w:numId w:val="12"/>
        </w:numPr>
        <w:rPr>
          <w:lang w:val="en-US"/>
        </w:rPr>
      </w:pPr>
      <w:r w:rsidRPr="00351EA3">
        <w:rPr>
          <w:lang w:val="en-US"/>
        </w:rPr>
        <w:t xml:space="preserve">Selection notifications will follow via </w:t>
      </w:r>
      <w:proofErr w:type="spellStart"/>
      <w:r w:rsidRPr="00351EA3">
        <w:rPr>
          <w:lang w:val="en-US"/>
        </w:rPr>
        <w:t>USAJobs</w:t>
      </w:r>
      <w:proofErr w:type="spellEnd"/>
      <w:r w:rsidRPr="00351EA3">
        <w:rPr>
          <w:lang w:val="en-US"/>
        </w:rPr>
        <w:t>.</w:t>
      </w:r>
    </w:p>
    <w:p w14:paraId="0CE8F6C7" w14:textId="77777777" w:rsidR="00351EA3" w:rsidRPr="00351EA3" w:rsidRDefault="00351EA3" w:rsidP="00351EA3">
      <w:pPr>
        <w:rPr>
          <w:lang w:val="en-US"/>
        </w:rPr>
      </w:pPr>
      <w:r w:rsidRPr="00351EA3">
        <w:rPr>
          <w:lang w:val="en-US"/>
        </w:rPr>
        <w:pict w14:anchorId="6FC1C519">
          <v:rect id="_x0000_i1127" style="width:0;height:1.5pt" o:hralign="center" o:hrstd="t" o:hr="t" fillcolor="#a0a0a0" stroked="f"/>
        </w:pict>
      </w:r>
    </w:p>
    <w:p w14:paraId="604FE81D" w14:textId="77777777" w:rsidR="00351EA3" w:rsidRPr="00351EA3" w:rsidRDefault="00351EA3" w:rsidP="00351EA3">
      <w:pPr>
        <w:rPr>
          <w:b/>
          <w:bCs/>
          <w:lang w:val="en-US"/>
        </w:rPr>
      </w:pPr>
      <w:r w:rsidRPr="00351EA3">
        <w:rPr>
          <w:b/>
          <w:bCs/>
          <w:lang w:val="en-US"/>
        </w:rPr>
        <w:t>Equal Opportunity Employer</w:t>
      </w:r>
    </w:p>
    <w:p w14:paraId="748886BC" w14:textId="77777777" w:rsidR="00351EA3" w:rsidRPr="00351EA3" w:rsidRDefault="00351EA3" w:rsidP="00351EA3">
      <w:pPr>
        <w:rPr>
          <w:lang w:val="en-US"/>
        </w:rPr>
      </w:pPr>
      <w:r w:rsidRPr="00351EA3">
        <w:rPr>
          <w:lang w:val="en-US"/>
        </w:rPr>
        <w:t>The U.S. Air Force is an Equal Opportunity Employer. All qualified candidates will receive consideration for employment without regard to race, color, religion, sex, sexual orientation, gender identity, national origin, disability, or veteran status.</w:t>
      </w:r>
    </w:p>
    <w:p w14:paraId="4201792F" w14:textId="55712D5D" w:rsidR="00351EA3" w:rsidRPr="00351EA3" w:rsidRDefault="00351EA3">
      <w:pPr>
        <w:rPr>
          <w:lang w:val="en-US"/>
        </w:rPr>
      </w:pPr>
      <w:r w:rsidRPr="00351EA3">
        <w:rPr>
          <w:lang w:val="en-US"/>
        </w:rPr>
        <w:pict w14:anchorId="77B33023">
          <v:rect id="_x0000_i1128" style="width:0;height:1.5pt" o:hralign="center" o:hrstd="t" o:hr="t" fillcolor="#a0a0a0" stroked="f"/>
        </w:pict>
      </w:r>
    </w:p>
    <w:p w14:paraId="00000008" w14:textId="77777777" w:rsidR="002C3039" w:rsidRDefault="002C3039"/>
    <w:p w14:paraId="00000009" w14:textId="77777777" w:rsidR="002C3039" w:rsidRDefault="00000000">
      <w:r>
        <w:rPr>
          <w:b/>
        </w:rPr>
        <w:t>Exercise 2.</w:t>
      </w:r>
      <w:r>
        <w:t xml:space="preserve"> You need to create a master position description for an occupational series that will be used organization-wide and replace all existing PDs for that series. Design and enter your own prompt for the following task in ChatGPT, Claude, and Gemini. You may include attachments that are non-proprietary for context, such as a public job announcement sample from USAJOBS. </w:t>
      </w:r>
    </w:p>
    <w:p w14:paraId="27438959" w14:textId="77777777" w:rsidR="00351EA3" w:rsidRDefault="00351EA3"/>
    <w:p w14:paraId="1A734A42" w14:textId="77777777" w:rsidR="00351EA3" w:rsidRPr="00351EA3" w:rsidRDefault="00351EA3" w:rsidP="00351EA3">
      <w:pPr>
        <w:rPr>
          <w:lang w:val="en-US"/>
        </w:rPr>
      </w:pPr>
      <w:r w:rsidRPr="00351EA3">
        <w:rPr>
          <w:lang w:val="en-US"/>
        </w:rPr>
        <w:t xml:space="preserve">Excellent </w:t>
      </w:r>
      <w:r w:rsidRPr="00351EA3">
        <w:rPr>
          <w:rFonts w:ascii="Segoe UI Emoji" w:hAnsi="Segoe UI Emoji" w:cs="Segoe UI Emoji"/>
          <w:lang w:val="en-US"/>
        </w:rPr>
        <w:t>✅</w:t>
      </w:r>
      <w:r w:rsidRPr="00351EA3">
        <w:rPr>
          <w:lang w:val="en-US"/>
        </w:rPr>
        <w:t xml:space="preserve"> — here’s a </w:t>
      </w:r>
      <w:r w:rsidRPr="00351EA3">
        <w:rPr>
          <w:b/>
          <w:bCs/>
          <w:lang w:val="en-US"/>
        </w:rPr>
        <w:t>Master Position Description (MPD)</w:t>
      </w:r>
      <w:r w:rsidRPr="00351EA3">
        <w:rPr>
          <w:lang w:val="en-US"/>
        </w:rPr>
        <w:t xml:space="preserve"> for the </w:t>
      </w:r>
      <w:r w:rsidRPr="00351EA3">
        <w:rPr>
          <w:b/>
          <w:bCs/>
          <w:lang w:val="en-US"/>
        </w:rPr>
        <w:t>Data Scientist (1560) occupational series (GS-11 through GS-14)</w:t>
      </w:r>
      <w:r w:rsidRPr="00351EA3">
        <w:rPr>
          <w:lang w:val="en-US"/>
        </w:rPr>
        <w:t xml:space="preserve">. This draft is designed to be used </w:t>
      </w:r>
      <w:r w:rsidRPr="00351EA3">
        <w:rPr>
          <w:b/>
          <w:bCs/>
          <w:lang w:val="en-US"/>
        </w:rPr>
        <w:t>organization-wide</w:t>
      </w:r>
      <w:r w:rsidRPr="00351EA3">
        <w:rPr>
          <w:lang w:val="en-US"/>
        </w:rPr>
        <w:t xml:space="preserve"> and replace individual PDs for that series. I’ve aligned it with </w:t>
      </w:r>
      <w:r w:rsidRPr="00351EA3">
        <w:rPr>
          <w:b/>
          <w:bCs/>
          <w:lang w:val="en-US"/>
        </w:rPr>
        <w:t xml:space="preserve">OPM guidance, </w:t>
      </w:r>
      <w:proofErr w:type="spellStart"/>
      <w:r w:rsidRPr="00351EA3">
        <w:rPr>
          <w:b/>
          <w:bCs/>
          <w:lang w:val="en-US"/>
        </w:rPr>
        <w:t>USAJobs</w:t>
      </w:r>
      <w:proofErr w:type="spellEnd"/>
      <w:r w:rsidRPr="00351EA3">
        <w:rPr>
          <w:b/>
          <w:bCs/>
          <w:lang w:val="en-US"/>
        </w:rPr>
        <w:t xml:space="preserve"> style, and Air Force mission context</w:t>
      </w:r>
      <w:r w:rsidRPr="00351EA3">
        <w:rPr>
          <w:lang w:val="en-US"/>
        </w:rPr>
        <w:t xml:space="preserve"> while making it flexible enough to scale across grades.</w:t>
      </w:r>
    </w:p>
    <w:p w14:paraId="53F48630" w14:textId="77777777" w:rsidR="00351EA3" w:rsidRPr="00351EA3" w:rsidRDefault="00351EA3" w:rsidP="00351EA3">
      <w:pPr>
        <w:rPr>
          <w:lang w:val="en-US"/>
        </w:rPr>
      </w:pPr>
      <w:r w:rsidRPr="00351EA3">
        <w:rPr>
          <w:lang w:val="en-US"/>
        </w:rPr>
        <w:pict w14:anchorId="6EDD5D9B">
          <v:rect id="_x0000_i1199" style="width:0;height:1.5pt" o:hralign="center" o:hrstd="t" o:hr="t" fillcolor="#a0a0a0" stroked="f"/>
        </w:pict>
      </w:r>
    </w:p>
    <w:p w14:paraId="66CCD2D3" w14:textId="77777777" w:rsidR="00351EA3" w:rsidRPr="00351EA3" w:rsidRDefault="00351EA3" w:rsidP="00351EA3">
      <w:pPr>
        <w:rPr>
          <w:b/>
          <w:bCs/>
          <w:lang w:val="en-US"/>
        </w:rPr>
      </w:pPr>
      <w:r w:rsidRPr="00351EA3">
        <w:rPr>
          <w:rFonts w:ascii="Segoe UI Emoji" w:hAnsi="Segoe UI Emoji" w:cs="Segoe UI Emoji"/>
          <w:b/>
          <w:bCs/>
          <w:lang w:val="en-US"/>
        </w:rPr>
        <w:t>📄</w:t>
      </w:r>
      <w:r w:rsidRPr="00351EA3">
        <w:rPr>
          <w:b/>
          <w:bCs/>
          <w:lang w:val="en-US"/>
        </w:rPr>
        <w:t xml:space="preserve"> Master Position Description (MPD) – Data Scientist (Series 1560, GS-11/12/13/14)</w:t>
      </w:r>
    </w:p>
    <w:p w14:paraId="5AC0DE5D" w14:textId="77777777" w:rsidR="00351EA3" w:rsidRPr="00351EA3" w:rsidRDefault="00351EA3" w:rsidP="00351EA3">
      <w:pPr>
        <w:rPr>
          <w:lang w:val="en-US"/>
        </w:rPr>
      </w:pPr>
      <w:r w:rsidRPr="00351EA3">
        <w:rPr>
          <w:b/>
          <w:bCs/>
          <w:lang w:val="en-US"/>
        </w:rPr>
        <w:t>Job Title:</w:t>
      </w:r>
      <w:r w:rsidRPr="00351EA3">
        <w:rPr>
          <w:lang w:val="en-US"/>
        </w:rPr>
        <w:t xml:space="preserve"> Data Scientist</w:t>
      </w:r>
      <w:r w:rsidRPr="00351EA3">
        <w:rPr>
          <w:lang w:val="en-US"/>
        </w:rPr>
        <w:br/>
      </w:r>
      <w:r w:rsidRPr="00351EA3">
        <w:rPr>
          <w:b/>
          <w:bCs/>
          <w:lang w:val="en-US"/>
        </w:rPr>
        <w:t>Occupational Series:</w:t>
      </w:r>
      <w:r w:rsidRPr="00351EA3">
        <w:rPr>
          <w:lang w:val="en-US"/>
        </w:rPr>
        <w:t xml:space="preserve"> 1560</w:t>
      </w:r>
      <w:r w:rsidRPr="00351EA3">
        <w:rPr>
          <w:lang w:val="en-US"/>
        </w:rPr>
        <w:br/>
      </w:r>
      <w:r w:rsidRPr="00351EA3">
        <w:rPr>
          <w:b/>
          <w:bCs/>
          <w:lang w:val="en-US"/>
        </w:rPr>
        <w:t>Pay Plan &amp; Grade:</w:t>
      </w:r>
      <w:r w:rsidRPr="00351EA3">
        <w:rPr>
          <w:lang w:val="en-US"/>
        </w:rPr>
        <w:t xml:space="preserve"> GS-11 through GS-14</w:t>
      </w:r>
      <w:r w:rsidRPr="00351EA3">
        <w:rPr>
          <w:lang w:val="en-US"/>
        </w:rPr>
        <w:br/>
      </w:r>
      <w:r w:rsidRPr="00351EA3">
        <w:rPr>
          <w:b/>
          <w:bCs/>
          <w:lang w:val="en-US"/>
        </w:rPr>
        <w:t>Department:</w:t>
      </w:r>
      <w:r w:rsidRPr="00351EA3">
        <w:rPr>
          <w:lang w:val="en-US"/>
        </w:rPr>
        <w:t xml:space="preserve"> Department of the Air Force (or applicable organization)</w:t>
      </w:r>
      <w:r w:rsidRPr="00351EA3">
        <w:rPr>
          <w:lang w:val="en-US"/>
        </w:rPr>
        <w:br/>
      </w:r>
      <w:r w:rsidRPr="00351EA3">
        <w:rPr>
          <w:b/>
          <w:bCs/>
          <w:lang w:val="en-US"/>
        </w:rPr>
        <w:t>FLSA:</w:t>
      </w:r>
      <w:r w:rsidRPr="00351EA3">
        <w:rPr>
          <w:lang w:val="en-US"/>
        </w:rPr>
        <w:t xml:space="preserve"> Exempt</w:t>
      </w:r>
      <w:r w:rsidRPr="00351EA3">
        <w:rPr>
          <w:lang w:val="en-US"/>
        </w:rPr>
        <w:br/>
      </w:r>
      <w:r w:rsidRPr="00351EA3">
        <w:rPr>
          <w:b/>
          <w:bCs/>
          <w:lang w:val="en-US"/>
        </w:rPr>
        <w:t>Bargaining Unit:</w:t>
      </w:r>
      <w:r w:rsidRPr="00351EA3">
        <w:rPr>
          <w:lang w:val="en-US"/>
        </w:rPr>
        <w:t xml:space="preserve"> Determined by duty location</w:t>
      </w:r>
    </w:p>
    <w:p w14:paraId="341F7D56" w14:textId="77777777" w:rsidR="00351EA3" w:rsidRPr="00351EA3" w:rsidRDefault="00351EA3" w:rsidP="00351EA3">
      <w:pPr>
        <w:rPr>
          <w:lang w:val="en-US"/>
        </w:rPr>
      </w:pPr>
      <w:r w:rsidRPr="00351EA3">
        <w:rPr>
          <w:lang w:val="en-US"/>
        </w:rPr>
        <w:lastRenderedPageBreak/>
        <w:pict w14:anchorId="3D5CFD24">
          <v:rect id="_x0000_i1200" style="width:0;height:1.5pt" o:hralign="center" o:hrstd="t" o:hr="t" fillcolor="#a0a0a0" stroked="f"/>
        </w:pict>
      </w:r>
    </w:p>
    <w:p w14:paraId="37182722" w14:textId="77777777" w:rsidR="00351EA3" w:rsidRPr="00351EA3" w:rsidRDefault="00351EA3" w:rsidP="00351EA3">
      <w:pPr>
        <w:rPr>
          <w:b/>
          <w:bCs/>
          <w:lang w:val="en-US"/>
        </w:rPr>
      </w:pPr>
      <w:r w:rsidRPr="00351EA3">
        <w:rPr>
          <w:b/>
          <w:bCs/>
          <w:lang w:val="en-US"/>
        </w:rPr>
        <w:t>I. Position Overview</w:t>
      </w:r>
    </w:p>
    <w:p w14:paraId="34A2037E" w14:textId="77777777" w:rsidR="00351EA3" w:rsidRPr="00351EA3" w:rsidRDefault="00351EA3" w:rsidP="00351EA3">
      <w:pPr>
        <w:rPr>
          <w:lang w:val="en-US"/>
        </w:rPr>
      </w:pPr>
      <w:r w:rsidRPr="00351EA3">
        <w:rPr>
          <w:lang w:val="en-US"/>
        </w:rPr>
        <w:t xml:space="preserve">The </w:t>
      </w:r>
      <w:r w:rsidRPr="00351EA3">
        <w:rPr>
          <w:b/>
          <w:bCs/>
          <w:lang w:val="en-US"/>
        </w:rPr>
        <w:t>Data Scientist (1560)</w:t>
      </w:r>
      <w:r w:rsidRPr="00351EA3">
        <w:rPr>
          <w:lang w:val="en-US"/>
        </w:rPr>
        <w:t xml:space="preserve"> serves as a technical expert in data analytics, computational modeling, and artificial intelligence to solve complex problems impacting mission operations, readiness, and strategic planning. The incumbent applies advanced quantitative methods and data engineering practices to derive actionable insights from diverse and large-scale data sources.</w:t>
      </w:r>
    </w:p>
    <w:p w14:paraId="466CBED5" w14:textId="77777777" w:rsidR="00351EA3" w:rsidRPr="00351EA3" w:rsidRDefault="00351EA3" w:rsidP="00351EA3">
      <w:pPr>
        <w:rPr>
          <w:lang w:val="en-US"/>
        </w:rPr>
      </w:pPr>
      <w:r w:rsidRPr="00351EA3">
        <w:rPr>
          <w:lang w:val="en-US"/>
        </w:rPr>
        <w:pict w14:anchorId="33683568">
          <v:rect id="_x0000_i1201" style="width:0;height:1.5pt" o:hralign="center" o:hrstd="t" o:hr="t" fillcolor="#a0a0a0" stroked="f"/>
        </w:pict>
      </w:r>
    </w:p>
    <w:p w14:paraId="54E1C4D9" w14:textId="77777777" w:rsidR="00351EA3" w:rsidRPr="00351EA3" w:rsidRDefault="00351EA3" w:rsidP="00351EA3">
      <w:pPr>
        <w:rPr>
          <w:b/>
          <w:bCs/>
          <w:lang w:val="en-US"/>
        </w:rPr>
      </w:pPr>
      <w:r w:rsidRPr="00351EA3">
        <w:rPr>
          <w:b/>
          <w:bCs/>
          <w:lang w:val="en-US"/>
        </w:rPr>
        <w:t>II. Major Duties and Responsibilities</w:t>
      </w:r>
    </w:p>
    <w:p w14:paraId="7449A001" w14:textId="77777777" w:rsidR="00351EA3" w:rsidRPr="00351EA3" w:rsidRDefault="00351EA3" w:rsidP="00351EA3">
      <w:pPr>
        <w:rPr>
          <w:b/>
          <w:bCs/>
          <w:lang w:val="en-US"/>
        </w:rPr>
      </w:pPr>
      <w:r w:rsidRPr="00351EA3">
        <w:rPr>
          <w:b/>
          <w:bCs/>
          <w:lang w:val="en-US"/>
        </w:rPr>
        <w:t>GS-11 (Entry)</w:t>
      </w:r>
    </w:p>
    <w:p w14:paraId="478C4B23" w14:textId="77777777" w:rsidR="00351EA3" w:rsidRPr="00351EA3" w:rsidRDefault="00351EA3" w:rsidP="00351EA3">
      <w:pPr>
        <w:numPr>
          <w:ilvl w:val="0"/>
          <w:numId w:val="13"/>
        </w:numPr>
        <w:rPr>
          <w:lang w:val="en-US"/>
        </w:rPr>
      </w:pPr>
      <w:r w:rsidRPr="00351EA3">
        <w:rPr>
          <w:lang w:val="en-US"/>
        </w:rPr>
        <w:t>Apply basic statistical and computational techniques under close supervision to support data-driven projects.</w:t>
      </w:r>
    </w:p>
    <w:p w14:paraId="6C2B5275" w14:textId="77777777" w:rsidR="00351EA3" w:rsidRPr="00351EA3" w:rsidRDefault="00351EA3" w:rsidP="00351EA3">
      <w:pPr>
        <w:numPr>
          <w:ilvl w:val="0"/>
          <w:numId w:val="13"/>
        </w:numPr>
        <w:rPr>
          <w:lang w:val="en-US"/>
        </w:rPr>
      </w:pPr>
      <w:r w:rsidRPr="00351EA3">
        <w:rPr>
          <w:lang w:val="en-US"/>
        </w:rPr>
        <w:t>Clean, prepare, and manage structured and unstructured datasets for analysis.</w:t>
      </w:r>
    </w:p>
    <w:p w14:paraId="55073D0D" w14:textId="77777777" w:rsidR="00351EA3" w:rsidRPr="00351EA3" w:rsidRDefault="00351EA3" w:rsidP="00351EA3">
      <w:pPr>
        <w:numPr>
          <w:ilvl w:val="0"/>
          <w:numId w:val="13"/>
        </w:numPr>
        <w:rPr>
          <w:lang w:val="en-US"/>
        </w:rPr>
      </w:pPr>
      <w:r w:rsidRPr="00351EA3">
        <w:rPr>
          <w:lang w:val="en-US"/>
        </w:rPr>
        <w:t xml:space="preserve">Use tools such as </w:t>
      </w:r>
      <w:r w:rsidRPr="00351EA3">
        <w:rPr>
          <w:b/>
          <w:bCs/>
          <w:lang w:val="en-US"/>
        </w:rPr>
        <w:t>Python, R, SQL, or SAS</w:t>
      </w:r>
      <w:r w:rsidRPr="00351EA3">
        <w:rPr>
          <w:lang w:val="en-US"/>
        </w:rPr>
        <w:t xml:space="preserve"> to generate descriptive and exploratory analyses.</w:t>
      </w:r>
    </w:p>
    <w:p w14:paraId="11BE00F4" w14:textId="77777777" w:rsidR="00351EA3" w:rsidRPr="00351EA3" w:rsidRDefault="00351EA3" w:rsidP="00351EA3">
      <w:pPr>
        <w:numPr>
          <w:ilvl w:val="0"/>
          <w:numId w:val="13"/>
        </w:numPr>
        <w:rPr>
          <w:lang w:val="en-US"/>
        </w:rPr>
      </w:pPr>
      <w:r w:rsidRPr="00351EA3">
        <w:rPr>
          <w:lang w:val="en-US"/>
        </w:rPr>
        <w:t>Prepare clear documentation, visualizations, and written summaries of findings.</w:t>
      </w:r>
    </w:p>
    <w:p w14:paraId="41375354" w14:textId="77777777" w:rsidR="00351EA3" w:rsidRPr="00351EA3" w:rsidRDefault="00351EA3" w:rsidP="00351EA3">
      <w:pPr>
        <w:rPr>
          <w:b/>
          <w:bCs/>
          <w:lang w:val="en-US"/>
        </w:rPr>
      </w:pPr>
      <w:r w:rsidRPr="00351EA3">
        <w:rPr>
          <w:b/>
          <w:bCs/>
          <w:lang w:val="en-US"/>
        </w:rPr>
        <w:t>GS-12 (Full Performance)</w:t>
      </w:r>
    </w:p>
    <w:p w14:paraId="02848A52" w14:textId="77777777" w:rsidR="00351EA3" w:rsidRPr="00351EA3" w:rsidRDefault="00351EA3" w:rsidP="00351EA3">
      <w:pPr>
        <w:numPr>
          <w:ilvl w:val="0"/>
          <w:numId w:val="14"/>
        </w:numPr>
        <w:rPr>
          <w:lang w:val="en-US"/>
        </w:rPr>
      </w:pPr>
      <w:r w:rsidRPr="00351EA3">
        <w:rPr>
          <w:lang w:val="en-US"/>
        </w:rPr>
        <w:t xml:space="preserve">Independently design and execute data analyses using </w:t>
      </w:r>
      <w:r w:rsidRPr="00351EA3">
        <w:rPr>
          <w:b/>
          <w:bCs/>
          <w:lang w:val="en-US"/>
        </w:rPr>
        <w:t>predictive models and machine learning algorithms</w:t>
      </w:r>
      <w:r w:rsidRPr="00351EA3">
        <w:rPr>
          <w:lang w:val="en-US"/>
        </w:rPr>
        <w:t>.</w:t>
      </w:r>
    </w:p>
    <w:p w14:paraId="31BB263C" w14:textId="77777777" w:rsidR="00351EA3" w:rsidRPr="00351EA3" w:rsidRDefault="00351EA3" w:rsidP="00351EA3">
      <w:pPr>
        <w:numPr>
          <w:ilvl w:val="0"/>
          <w:numId w:val="14"/>
        </w:numPr>
        <w:rPr>
          <w:lang w:val="en-US"/>
        </w:rPr>
      </w:pPr>
      <w:r w:rsidRPr="00351EA3">
        <w:rPr>
          <w:lang w:val="en-US"/>
        </w:rPr>
        <w:t>Integrate multiple data sources (e.g., logistics, personnel, financial, operational systems).</w:t>
      </w:r>
    </w:p>
    <w:p w14:paraId="73B69959" w14:textId="77777777" w:rsidR="00351EA3" w:rsidRPr="00351EA3" w:rsidRDefault="00351EA3" w:rsidP="00351EA3">
      <w:pPr>
        <w:numPr>
          <w:ilvl w:val="0"/>
          <w:numId w:val="14"/>
        </w:numPr>
        <w:rPr>
          <w:lang w:val="en-US"/>
        </w:rPr>
      </w:pPr>
      <w:r w:rsidRPr="00351EA3">
        <w:rPr>
          <w:lang w:val="en-US"/>
        </w:rPr>
        <w:t>Develop reproducible analytic workflows and pipelines.</w:t>
      </w:r>
    </w:p>
    <w:p w14:paraId="3F25DC19" w14:textId="77777777" w:rsidR="00351EA3" w:rsidRPr="00351EA3" w:rsidRDefault="00351EA3" w:rsidP="00351EA3">
      <w:pPr>
        <w:numPr>
          <w:ilvl w:val="0"/>
          <w:numId w:val="14"/>
        </w:numPr>
        <w:rPr>
          <w:lang w:val="en-US"/>
        </w:rPr>
      </w:pPr>
      <w:r w:rsidRPr="00351EA3">
        <w:rPr>
          <w:lang w:val="en-US"/>
        </w:rPr>
        <w:t>Communicate findings to leadership through technical reports, dashboards, and visualizations.</w:t>
      </w:r>
    </w:p>
    <w:p w14:paraId="2A799329" w14:textId="77777777" w:rsidR="00351EA3" w:rsidRPr="00351EA3" w:rsidRDefault="00351EA3" w:rsidP="00351EA3">
      <w:pPr>
        <w:rPr>
          <w:b/>
          <w:bCs/>
          <w:lang w:val="en-US"/>
        </w:rPr>
      </w:pPr>
      <w:r w:rsidRPr="00351EA3">
        <w:rPr>
          <w:b/>
          <w:bCs/>
          <w:lang w:val="en-US"/>
        </w:rPr>
        <w:t>GS-13 (Senior Analyst)</w:t>
      </w:r>
    </w:p>
    <w:p w14:paraId="150F4AD6" w14:textId="77777777" w:rsidR="00351EA3" w:rsidRPr="00351EA3" w:rsidRDefault="00351EA3" w:rsidP="00351EA3">
      <w:pPr>
        <w:numPr>
          <w:ilvl w:val="0"/>
          <w:numId w:val="15"/>
        </w:numPr>
        <w:rPr>
          <w:lang w:val="en-US"/>
        </w:rPr>
      </w:pPr>
      <w:r w:rsidRPr="00351EA3">
        <w:rPr>
          <w:lang w:val="en-US"/>
        </w:rPr>
        <w:t xml:space="preserve">Lead projects applying advanced techniques such as </w:t>
      </w:r>
      <w:r w:rsidRPr="00351EA3">
        <w:rPr>
          <w:b/>
          <w:bCs/>
          <w:lang w:val="en-US"/>
        </w:rPr>
        <w:t>natural language processing, deep learning, simulation modeling, and optimization</w:t>
      </w:r>
      <w:r w:rsidRPr="00351EA3">
        <w:rPr>
          <w:lang w:val="en-US"/>
        </w:rPr>
        <w:t>.</w:t>
      </w:r>
    </w:p>
    <w:p w14:paraId="06B6BD67" w14:textId="77777777" w:rsidR="00351EA3" w:rsidRPr="00351EA3" w:rsidRDefault="00351EA3" w:rsidP="00351EA3">
      <w:pPr>
        <w:numPr>
          <w:ilvl w:val="0"/>
          <w:numId w:val="15"/>
        </w:numPr>
        <w:rPr>
          <w:lang w:val="en-US"/>
        </w:rPr>
      </w:pPr>
      <w:r w:rsidRPr="00351EA3">
        <w:rPr>
          <w:lang w:val="en-US"/>
        </w:rPr>
        <w:t>Evaluate the quality, reliability, and limitations of datasets; advise leadership on risks in data-driven decisions.</w:t>
      </w:r>
    </w:p>
    <w:p w14:paraId="2B8CBABD" w14:textId="77777777" w:rsidR="00351EA3" w:rsidRPr="00351EA3" w:rsidRDefault="00351EA3" w:rsidP="00351EA3">
      <w:pPr>
        <w:numPr>
          <w:ilvl w:val="0"/>
          <w:numId w:val="15"/>
        </w:numPr>
        <w:rPr>
          <w:lang w:val="en-US"/>
        </w:rPr>
      </w:pPr>
      <w:r w:rsidRPr="00351EA3">
        <w:rPr>
          <w:lang w:val="en-US"/>
        </w:rPr>
        <w:t>Collaborate with cross-functional teams (operations research analysts, engineers, policy analysts) on strategic-level analysis.</w:t>
      </w:r>
    </w:p>
    <w:p w14:paraId="50E49F7A" w14:textId="77777777" w:rsidR="00351EA3" w:rsidRPr="00351EA3" w:rsidRDefault="00351EA3" w:rsidP="00351EA3">
      <w:pPr>
        <w:numPr>
          <w:ilvl w:val="0"/>
          <w:numId w:val="15"/>
        </w:numPr>
        <w:rPr>
          <w:lang w:val="en-US"/>
        </w:rPr>
      </w:pPr>
      <w:r w:rsidRPr="00351EA3">
        <w:rPr>
          <w:lang w:val="en-US"/>
        </w:rPr>
        <w:t>Mentor junior staff and provide technical guidance on analytic best practices.</w:t>
      </w:r>
    </w:p>
    <w:p w14:paraId="6DC6FBB6" w14:textId="77777777" w:rsidR="00351EA3" w:rsidRPr="00351EA3" w:rsidRDefault="00351EA3" w:rsidP="00351EA3">
      <w:pPr>
        <w:rPr>
          <w:b/>
          <w:bCs/>
          <w:lang w:val="en-US"/>
        </w:rPr>
      </w:pPr>
      <w:r w:rsidRPr="00351EA3">
        <w:rPr>
          <w:b/>
          <w:bCs/>
          <w:lang w:val="en-US"/>
        </w:rPr>
        <w:t>GS-14 (Expert / Project Lead)</w:t>
      </w:r>
    </w:p>
    <w:p w14:paraId="05B360A5" w14:textId="77777777" w:rsidR="00351EA3" w:rsidRPr="00351EA3" w:rsidRDefault="00351EA3" w:rsidP="00351EA3">
      <w:pPr>
        <w:numPr>
          <w:ilvl w:val="0"/>
          <w:numId w:val="16"/>
        </w:numPr>
        <w:rPr>
          <w:lang w:val="en-US"/>
        </w:rPr>
      </w:pPr>
      <w:r w:rsidRPr="00351EA3">
        <w:rPr>
          <w:lang w:val="en-US"/>
        </w:rPr>
        <w:t xml:space="preserve">Serve as a senior technical authority in </w:t>
      </w:r>
      <w:r w:rsidRPr="00351EA3">
        <w:rPr>
          <w:b/>
          <w:bCs/>
          <w:lang w:val="en-US"/>
        </w:rPr>
        <w:t>data science and artificial intelligence applications</w:t>
      </w:r>
      <w:r w:rsidRPr="00351EA3">
        <w:rPr>
          <w:lang w:val="en-US"/>
        </w:rPr>
        <w:t>.</w:t>
      </w:r>
    </w:p>
    <w:p w14:paraId="4D8F403B" w14:textId="77777777" w:rsidR="00351EA3" w:rsidRPr="00351EA3" w:rsidRDefault="00351EA3" w:rsidP="00351EA3">
      <w:pPr>
        <w:numPr>
          <w:ilvl w:val="0"/>
          <w:numId w:val="16"/>
        </w:numPr>
        <w:rPr>
          <w:lang w:val="en-US"/>
        </w:rPr>
      </w:pPr>
      <w:r w:rsidRPr="00351EA3">
        <w:rPr>
          <w:lang w:val="en-US"/>
        </w:rPr>
        <w:t>Lead enterprise-level projects, including development of scalable models deployed in secure computing environments.</w:t>
      </w:r>
    </w:p>
    <w:p w14:paraId="0B9FEA4F" w14:textId="77777777" w:rsidR="00351EA3" w:rsidRPr="00351EA3" w:rsidRDefault="00351EA3" w:rsidP="00351EA3">
      <w:pPr>
        <w:numPr>
          <w:ilvl w:val="0"/>
          <w:numId w:val="16"/>
        </w:numPr>
        <w:rPr>
          <w:lang w:val="en-US"/>
        </w:rPr>
      </w:pPr>
      <w:r w:rsidRPr="00351EA3">
        <w:rPr>
          <w:lang w:val="en-US"/>
        </w:rPr>
        <w:t>Advise senior decision-makers on emerging analytic technologies, risks, and policy implications.</w:t>
      </w:r>
    </w:p>
    <w:p w14:paraId="10EC8822" w14:textId="77777777" w:rsidR="00351EA3" w:rsidRPr="00351EA3" w:rsidRDefault="00351EA3" w:rsidP="00351EA3">
      <w:pPr>
        <w:numPr>
          <w:ilvl w:val="0"/>
          <w:numId w:val="16"/>
        </w:numPr>
        <w:rPr>
          <w:lang w:val="en-US"/>
        </w:rPr>
      </w:pPr>
      <w:r w:rsidRPr="00351EA3">
        <w:rPr>
          <w:lang w:val="en-US"/>
        </w:rPr>
        <w:t>Direct teams in developing predictive and prescriptive analytics to inform Air Force or DoD-wide strategies.</w:t>
      </w:r>
    </w:p>
    <w:p w14:paraId="5D2F3300" w14:textId="77777777" w:rsidR="00351EA3" w:rsidRPr="00351EA3" w:rsidRDefault="00351EA3" w:rsidP="00351EA3">
      <w:pPr>
        <w:numPr>
          <w:ilvl w:val="0"/>
          <w:numId w:val="16"/>
        </w:numPr>
        <w:rPr>
          <w:lang w:val="en-US"/>
        </w:rPr>
      </w:pPr>
      <w:r w:rsidRPr="00351EA3">
        <w:rPr>
          <w:lang w:val="en-US"/>
        </w:rPr>
        <w:t>Represent the organization at interagency, academic, and industry forums.</w:t>
      </w:r>
    </w:p>
    <w:p w14:paraId="76C47F1B" w14:textId="77777777" w:rsidR="00351EA3" w:rsidRPr="00351EA3" w:rsidRDefault="00351EA3" w:rsidP="00351EA3">
      <w:pPr>
        <w:rPr>
          <w:lang w:val="en-US"/>
        </w:rPr>
      </w:pPr>
      <w:r w:rsidRPr="00351EA3">
        <w:rPr>
          <w:lang w:val="en-US"/>
        </w:rPr>
        <w:pict w14:anchorId="3FD59CC4">
          <v:rect id="_x0000_i1202" style="width:0;height:1.5pt" o:hralign="center" o:hrstd="t" o:hr="t" fillcolor="#a0a0a0" stroked="f"/>
        </w:pict>
      </w:r>
    </w:p>
    <w:p w14:paraId="6B4D3587" w14:textId="77777777" w:rsidR="00351EA3" w:rsidRPr="00351EA3" w:rsidRDefault="00351EA3" w:rsidP="00351EA3">
      <w:pPr>
        <w:rPr>
          <w:b/>
          <w:bCs/>
          <w:lang w:val="en-US"/>
        </w:rPr>
      </w:pPr>
      <w:r w:rsidRPr="00351EA3">
        <w:rPr>
          <w:b/>
          <w:bCs/>
          <w:lang w:val="en-US"/>
        </w:rPr>
        <w:t>III. Knowledge, Skills, and Abilities (KSAs)</w:t>
      </w:r>
    </w:p>
    <w:p w14:paraId="0C0B6CAA" w14:textId="77777777" w:rsidR="00351EA3" w:rsidRPr="00351EA3" w:rsidRDefault="00351EA3" w:rsidP="00351EA3">
      <w:pPr>
        <w:rPr>
          <w:lang w:val="en-US"/>
        </w:rPr>
      </w:pPr>
      <w:r w:rsidRPr="00351EA3">
        <w:rPr>
          <w:lang w:val="en-US"/>
        </w:rPr>
        <w:lastRenderedPageBreak/>
        <w:t>All Grades (with increasing complexity by grade level):</w:t>
      </w:r>
    </w:p>
    <w:p w14:paraId="2D546989" w14:textId="77777777" w:rsidR="00351EA3" w:rsidRPr="00351EA3" w:rsidRDefault="00351EA3" w:rsidP="00351EA3">
      <w:pPr>
        <w:numPr>
          <w:ilvl w:val="0"/>
          <w:numId w:val="17"/>
        </w:numPr>
        <w:rPr>
          <w:lang w:val="en-US"/>
        </w:rPr>
      </w:pPr>
      <w:r w:rsidRPr="00351EA3">
        <w:rPr>
          <w:lang w:val="en-US"/>
        </w:rPr>
        <w:t xml:space="preserve">Knowledge of </w:t>
      </w:r>
      <w:r w:rsidRPr="00351EA3">
        <w:rPr>
          <w:b/>
          <w:bCs/>
          <w:lang w:val="en-US"/>
        </w:rPr>
        <w:t>data science methods</w:t>
      </w:r>
      <w:r w:rsidRPr="00351EA3">
        <w:rPr>
          <w:lang w:val="en-US"/>
        </w:rPr>
        <w:t xml:space="preserve"> (statistics, machine learning, optimization, simulation).</w:t>
      </w:r>
    </w:p>
    <w:p w14:paraId="1A6173F4" w14:textId="77777777" w:rsidR="00351EA3" w:rsidRPr="00351EA3" w:rsidRDefault="00351EA3" w:rsidP="00351EA3">
      <w:pPr>
        <w:numPr>
          <w:ilvl w:val="0"/>
          <w:numId w:val="17"/>
        </w:numPr>
        <w:rPr>
          <w:lang w:val="en-US"/>
        </w:rPr>
      </w:pPr>
      <w:r w:rsidRPr="00351EA3">
        <w:rPr>
          <w:lang w:val="en-US"/>
        </w:rPr>
        <w:t xml:space="preserve">Skill in programming languages and tools (Python, R, SQL, MATLAB, Spark, TensorFlow, </w:t>
      </w:r>
      <w:proofErr w:type="spellStart"/>
      <w:r w:rsidRPr="00351EA3">
        <w:rPr>
          <w:lang w:val="en-US"/>
        </w:rPr>
        <w:t>PyTorch</w:t>
      </w:r>
      <w:proofErr w:type="spellEnd"/>
      <w:r w:rsidRPr="00351EA3">
        <w:rPr>
          <w:lang w:val="en-US"/>
        </w:rPr>
        <w:t>).</w:t>
      </w:r>
    </w:p>
    <w:p w14:paraId="27AA208C" w14:textId="77777777" w:rsidR="00351EA3" w:rsidRPr="00351EA3" w:rsidRDefault="00351EA3" w:rsidP="00351EA3">
      <w:pPr>
        <w:numPr>
          <w:ilvl w:val="0"/>
          <w:numId w:val="17"/>
        </w:numPr>
        <w:rPr>
          <w:lang w:val="en-US"/>
        </w:rPr>
      </w:pPr>
      <w:r w:rsidRPr="00351EA3">
        <w:rPr>
          <w:lang w:val="en-US"/>
        </w:rPr>
        <w:t>Ability to prepare clear technical documentation and present findings to diverse audiences.</w:t>
      </w:r>
    </w:p>
    <w:p w14:paraId="44AF6A95" w14:textId="77777777" w:rsidR="00351EA3" w:rsidRPr="00351EA3" w:rsidRDefault="00351EA3" w:rsidP="00351EA3">
      <w:pPr>
        <w:numPr>
          <w:ilvl w:val="0"/>
          <w:numId w:val="17"/>
        </w:numPr>
        <w:rPr>
          <w:lang w:val="en-US"/>
        </w:rPr>
      </w:pPr>
      <w:r w:rsidRPr="00351EA3">
        <w:rPr>
          <w:lang w:val="en-US"/>
        </w:rPr>
        <w:t xml:space="preserve">Knowledge of </w:t>
      </w:r>
      <w:r w:rsidRPr="00351EA3">
        <w:rPr>
          <w:b/>
          <w:bCs/>
          <w:lang w:val="en-US"/>
        </w:rPr>
        <w:t>data governance, security, and ethical use</w:t>
      </w:r>
      <w:r w:rsidRPr="00351EA3">
        <w:rPr>
          <w:lang w:val="en-US"/>
        </w:rPr>
        <w:t xml:space="preserve"> of data in federal contexts.</w:t>
      </w:r>
    </w:p>
    <w:p w14:paraId="1898BA29" w14:textId="77777777" w:rsidR="00351EA3" w:rsidRPr="00351EA3" w:rsidRDefault="00351EA3" w:rsidP="00351EA3">
      <w:pPr>
        <w:numPr>
          <w:ilvl w:val="0"/>
          <w:numId w:val="17"/>
        </w:numPr>
        <w:rPr>
          <w:lang w:val="en-US"/>
        </w:rPr>
      </w:pPr>
      <w:r w:rsidRPr="00351EA3">
        <w:rPr>
          <w:lang w:val="en-US"/>
        </w:rPr>
        <w:t>Ability to collaborate across disciplines and mentor others.</w:t>
      </w:r>
    </w:p>
    <w:p w14:paraId="362A7D2E" w14:textId="77777777" w:rsidR="00351EA3" w:rsidRPr="00351EA3" w:rsidRDefault="00351EA3" w:rsidP="00351EA3">
      <w:pPr>
        <w:rPr>
          <w:lang w:val="en-US"/>
        </w:rPr>
      </w:pPr>
      <w:r w:rsidRPr="00351EA3">
        <w:rPr>
          <w:lang w:val="en-US"/>
        </w:rPr>
        <w:pict w14:anchorId="00EBD7B6">
          <v:rect id="_x0000_i1203" style="width:0;height:1.5pt" o:hralign="center" o:hrstd="t" o:hr="t" fillcolor="#a0a0a0" stroked="f"/>
        </w:pict>
      </w:r>
    </w:p>
    <w:p w14:paraId="17110FBA" w14:textId="77777777" w:rsidR="00351EA3" w:rsidRPr="00351EA3" w:rsidRDefault="00351EA3" w:rsidP="00351EA3">
      <w:pPr>
        <w:rPr>
          <w:b/>
          <w:bCs/>
          <w:lang w:val="en-US"/>
        </w:rPr>
      </w:pPr>
      <w:r w:rsidRPr="00351EA3">
        <w:rPr>
          <w:b/>
          <w:bCs/>
          <w:lang w:val="en-US"/>
        </w:rPr>
        <w:t>IV. Supervisory Controls</w:t>
      </w:r>
    </w:p>
    <w:p w14:paraId="04950706" w14:textId="77777777" w:rsidR="00351EA3" w:rsidRPr="00351EA3" w:rsidRDefault="00351EA3" w:rsidP="00351EA3">
      <w:pPr>
        <w:numPr>
          <w:ilvl w:val="0"/>
          <w:numId w:val="18"/>
        </w:numPr>
        <w:rPr>
          <w:lang w:val="en-US"/>
        </w:rPr>
      </w:pPr>
      <w:r w:rsidRPr="00351EA3">
        <w:rPr>
          <w:lang w:val="en-US"/>
        </w:rPr>
        <w:t>GS-11/12: Work is closely supervised; assignments are reviewed for accuracy and compliance.</w:t>
      </w:r>
    </w:p>
    <w:p w14:paraId="643B2A59" w14:textId="77777777" w:rsidR="00351EA3" w:rsidRPr="00351EA3" w:rsidRDefault="00351EA3" w:rsidP="00351EA3">
      <w:pPr>
        <w:numPr>
          <w:ilvl w:val="0"/>
          <w:numId w:val="18"/>
        </w:numPr>
        <w:rPr>
          <w:lang w:val="en-US"/>
        </w:rPr>
      </w:pPr>
      <w:r w:rsidRPr="00351EA3">
        <w:rPr>
          <w:lang w:val="en-US"/>
        </w:rPr>
        <w:t>GS-13: Works independently; results are reviewed for alignment with objectives.</w:t>
      </w:r>
    </w:p>
    <w:p w14:paraId="4CD488E0" w14:textId="77777777" w:rsidR="00351EA3" w:rsidRPr="00351EA3" w:rsidRDefault="00351EA3" w:rsidP="00351EA3">
      <w:pPr>
        <w:numPr>
          <w:ilvl w:val="0"/>
          <w:numId w:val="18"/>
        </w:numPr>
        <w:rPr>
          <w:lang w:val="en-US"/>
        </w:rPr>
      </w:pPr>
      <w:r w:rsidRPr="00351EA3">
        <w:rPr>
          <w:lang w:val="en-US"/>
        </w:rPr>
        <w:t>GS-14: Exercises technical independence; serves as an authoritative consultant with minimal review.</w:t>
      </w:r>
    </w:p>
    <w:p w14:paraId="1093CC79" w14:textId="77777777" w:rsidR="00351EA3" w:rsidRPr="00351EA3" w:rsidRDefault="00351EA3" w:rsidP="00351EA3">
      <w:pPr>
        <w:rPr>
          <w:lang w:val="en-US"/>
        </w:rPr>
      </w:pPr>
      <w:r w:rsidRPr="00351EA3">
        <w:rPr>
          <w:lang w:val="en-US"/>
        </w:rPr>
        <w:pict w14:anchorId="72BEFFAF">
          <v:rect id="_x0000_i1204" style="width:0;height:1.5pt" o:hralign="center" o:hrstd="t" o:hr="t" fillcolor="#a0a0a0" stroked="f"/>
        </w:pict>
      </w:r>
    </w:p>
    <w:p w14:paraId="1118024B" w14:textId="77777777" w:rsidR="00351EA3" w:rsidRPr="00351EA3" w:rsidRDefault="00351EA3" w:rsidP="00351EA3">
      <w:pPr>
        <w:rPr>
          <w:b/>
          <w:bCs/>
          <w:lang w:val="en-US"/>
        </w:rPr>
      </w:pPr>
      <w:r w:rsidRPr="00351EA3">
        <w:rPr>
          <w:b/>
          <w:bCs/>
          <w:lang w:val="en-US"/>
        </w:rPr>
        <w:t>V. Requirements</w:t>
      </w:r>
    </w:p>
    <w:p w14:paraId="611CC3E5" w14:textId="77777777" w:rsidR="00351EA3" w:rsidRPr="00351EA3" w:rsidRDefault="00351EA3" w:rsidP="00351EA3">
      <w:pPr>
        <w:numPr>
          <w:ilvl w:val="0"/>
          <w:numId w:val="19"/>
        </w:numPr>
        <w:rPr>
          <w:lang w:val="en-US"/>
        </w:rPr>
      </w:pPr>
      <w:r w:rsidRPr="00351EA3">
        <w:rPr>
          <w:b/>
          <w:bCs/>
          <w:lang w:val="en-US"/>
        </w:rPr>
        <w:t>U.S. Citizenship required</w:t>
      </w:r>
    </w:p>
    <w:p w14:paraId="2794216D" w14:textId="77777777" w:rsidR="00351EA3" w:rsidRPr="00351EA3" w:rsidRDefault="00351EA3" w:rsidP="00351EA3">
      <w:pPr>
        <w:numPr>
          <w:ilvl w:val="0"/>
          <w:numId w:val="19"/>
        </w:numPr>
        <w:rPr>
          <w:lang w:val="en-US"/>
        </w:rPr>
      </w:pPr>
      <w:r w:rsidRPr="00351EA3">
        <w:rPr>
          <w:b/>
          <w:bCs/>
          <w:lang w:val="en-US"/>
        </w:rPr>
        <w:t>Security Clearance:</w:t>
      </w:r>
      <w:r w:rsidRPr="00351EA3">
        <w:rPr>
          <w:lang w:val="en-US"/>
        </w:rPr>
        <w:t xml:space="preserve"> Top Secret/SCI or ability to obtain one</w:t>
      </w:r>
    </w:p>
    <w:p w14:paraId="78D32863" w14:textId="77777777" w:rsidR="00351EA3" w:rsidRPr="00351EA3" w:rsidRDefault="00351EA3" w:rsidP="00351EA3">
      <w:pPr>
        <w:numPr>
          <w:ilvl w:val="0"/>
          <w:numId w:val="19"/>
        </w:numPr>
        <w:rPr>
          <w:lang w:val="en-US"/>
        </w:rPr>
      </w:pPr>
      <w:r w:rsidRPr="00351EA3">
        <w:rPr>
          <w:b/>
          <w:bCs/>
          <w:lang w:val="en-US"/>
        </w:rPr>
        <w:t>Education:</w:t>
      </w:r>
      <w:r w:rsidRPr="00351EA3">
        <w:rPr>
          <w:lang w:val="en-US"/>
        </w:rPr>
        <w:t xml:space="preserve"> Bachelor’s or higher in Data Science, Statistics, Mathematics, Computer Science, Engineering, or related field</w:t>
      </w:r>
    </w:p>
    <w:p w14:paraId="57C15D58" w14:textId="77777777" w:rsidR="00351EA3" w:rsidRPr="00351EA3" w:rsidRDefault="00351EA3" w:rsidP="00351EA3">
      <w:pPr>
        <w:numPr>
          <w:ilvl w:val="0"/>
          <w:numId w:val="19"/>
        </w:numPr>
        <w:rPr>
          <w:lang w:val="en-US"/>
        </w:rPr>
      </w:pPr>
      <w:r w:rsidRPr="00351EA3">
        <w:rPr>
          <w:b/>
          <w:bCs/>
          <w:lang w:val="en-US"/>
        </w:rPr>
        <w:t>Experience:</w:t>
      </w:r>
      <w:r w:rsidRPr="00351EA3">
        <w:rPr>
          <w:lang w:val="en-US"/>
        </w:rPr>
        <w:t xml:space="preserve"> One year of specialized experience at the next lower grade level</w:t>
      </w:r>
    </w:p>
    <w:p w14:paraId="3026CAB8" w14:textId="77777777" w:rsidR="00351EA3" w:rsidRPr="00351EA3" w:rsidRDefault="00351EA3" w:rsidP="00351EA3">
      <w:pPr>
        <w:rPr>
          <w:lang w:val="en-US"/>
        </w:rPr>
      </w:pPr>
      <w:r w:rsidRPr="00351EA3">
        <w:rPr>
          <w:lang w:val="en-US"/>
        </w:rPr>
        <w:pict w14:anchorId="2463E0FA">
          <v:rect id="_x0000_i1205" style="width:0;height:1.5pt" o:hralign="center" o:hrstd="t" o:hr="t" fillcolor="#a0a0a0" stroked="f"/>
        </w:pict>
      </w:r>
    </w:p>
    <w:p w14:paraId="5B3BAED6" w14:textId="77777777" w:rsidR="00351EA3" w:rsidRPr="00351EA3" w:rsidRDefault="00351EA3" w:rsidP="00351EA3">
      <w:pPr>
        <w:rPr>
          <w:b/>
          <w:bCs/>
          <w:lang w:val="en-US"/>
        </w:rPr>
      </w:pPr>
      <w:r w:rsidRPr="00351EA3">
        <w:rPr>
          <w:b/>
          <w:bCs/>
          <w:lang w:val="en-US"/>
        </w:rPr>
        <w:t>VI. Evaluation Criteria</w:t>
      </w:r>
    </w:p>
    <w:p w14:paraId="1BAF3836" w14:textId="77777777" w:rsidR="00351EA3" w:rsidRPr="00351EA3" w:rsidRDefault="00351EA3" w:rsidP="00351EA3">
      <w:pPr>
        <w:rPr>
          <w:lang w:val="en-US"/>
        </w:rPr>
      </w:pPr>
      <w:r w:rsidRPr="00351EA3">
        <w:rPr>
          <w:lang w:val="en-US"/>
        </w:rPr>
        <w:t>Applicants are evaluated on:</w:t>
      </w:r>
    </w:p>
    <w:p w14:paraId="2C0C3BBF" w14:textId="77777777" w:rsidR="00351EA3" w:rsidRPr="00351EA3" w:rsidRDefault="00351EA3" w:rsidP="00351EA3">
      <w:pPr>
        <w:numPr>
          <w:ilvl w:val="0"/>
          <w:numId w:val="20"/>
        </w:numPr>
        <w:rPr>
          <w:lang w:val="en-US"/>
        </w:rPr>
      </w:pPr>
      <w:r w:rsidRPr="00351EA3">
        <w:rPr>
          <w:b/>
          <w:bCs/>
          <w:lang w:val="en-US"/>
        </w:rPr>
        <w:t>Technical Expertise</w:t>
      </w:r>
      <w:r w:rsidRPr="00351EA3">
        <w:rPr>
          <w:lang w:val="en-US"/>
        </w:rPr>
        <w:t xml:space="preserve"> in applying advanced data science methods.</w:t>
      </w:r>
    </w:p>
    <w:p w14:paraId="6C5CD6D7" w14:textId="77777777" w:rsidR="00351EA3" w:rsidRPr="00351EA3" w:rsidRDefault="00351EA3" w:rsidP="00351EA3">
      <w:pPr>
        <w:numPr>
          <w:ilvl w:val="0"/>
          <w:numId w:val="20"/>
        </w:numPr>
        <w:rPr>
          <w:lang w:val="en-US"/>
        </w:rPr>
      </w:pPr>
      <w:r w:rsidRPr="00351EA3">
        <w:rPr>
          <w:b/>
          <w:bCs/>
          <w:lang w:val="en-US"/>
        </w:rPr>
        <w:t>Problem-Solving Ability</w:t>
      </w:r>
      <w:r w:rsidRPr="00351EA3">
        <w:rPr>
          <w:lang w:val="en-US"/>
        </w:rPr>
        <w:t xml:space="preserve"> in federal or defense contexts.</w:t>
      </w:r>
    </w:p>
    <w:p w14:paraId="40AAE8BF" w14:textId="77777777" w:rsidR="00351EA3" w:rsidRPr="00351EA3" w:rsidRDefault="00351EA3" w:rsidP="00351EA3">
      <w:pPr>
        <w:numPr>
          <w:ilvl w:val="0"/>
          <w:numId w:val="20"/>
        </w:numPr>
        <w:rPr>
          <w:lang w:val="en-US"/>
        </w:rPr>
      </w:pPr>
      <w:r w:rsidRPr="00351EA3">
        <w:rPr>
          <w:b/>
          <w:bCs/>
          <w:lang w:val="en-US"/>
        </w:rPr>
        <w:t>Communication Skills</w:t>
      </w:r>
      <w:r w:rsidRPr="00351EA3">
        <w:rPr>
          <w:lang w:val="en-US"/>
        </w:rPr>
        <w:t xml:space="preserve"> in translating technical results for decision-makers.</w:t>
      </w:r>
    </w:p>
    <w:p w14:paraId="77AFBDED" w14:textId="77777777" w:rsidR="00351EA3" w:rsidRPr="00351EA3" w:rsidRDefault="00351EA3" w:rsidP="00351EA3">
      <w:pPr>
        <w:numPr>
          <w:ilvl w:val="0"/>
          <w:numId w:val="20"/>
        </w:numPr>
        <w:rPr>
          <w:lang w:val="en-US"/>
        </w:rPr>
      </w:pPr>
      <w:r w:rsidRPr="00351EA3">
        <w:rPr>
          <w:b/>
          <w:bCs/>
          <w:lang w:val="en-US"/>
        </w:rPr>
        <w:t>Leadership &amp; Collaboration</w:t>
      </w:r>
      <w:r w:rsidRPr="00351EA3">
        <w:rPr>
          <w:lang w:val="en-US"/>
        </w:rPr>
        <w:t xml:space="preserve"> in managing projects and mentoring staff.</w:t>
      </w:r>
    </w:p>
    <w:p w14:paraId="2C16256F" w14:textId="77777777" w:rsidR="00351EA3" w:rsidRPr="00351EA3" w:rsidRDefault="00351EA3" w:rsidP="00351EA3">
      <w:pPr>
        <w:rPr>
          <w:lang w:val="en-US"/>
        </w:rPr>
      </w:pPr>
      <w:r w:rsidRPr="00351EA3">
        <w:rPr>
          <w:lang w:val="en-US"/>
        </w:rPr>
        <w:pict w14:anchorId="26BA9457">
          <v:rect id="_x0000_i1206" style="width:0;height:1.5pt" o:hralign="center" o:hrstd="t" o:hr="t" fillcolor="#a0a0a0" stroked="f"/>
        </w:pict>
      </w:r>
    </w:p>
    <w:p w14:paraId="68A6E25F" w14:textId="77777777" w:rsidR="00351EA3" w:rsidRPr="00351EA3" w:rsidRDefault="00351EA3" w:rsidP="00351EA3">
      <w:pPr>
        <w:rPr>
          <w:b/>
          <w:bCs/>
          <w:lang w:val="en-US"/>
        </w:rPr>
      </w:pPr>
      <w:r w:rsidRPr="00351EA3">
        <w:rPr>
          <w:b/>
          <w:bCs/>
          <w:lang w:val="en-US"/>
        </w:rPr>
        <w:t>VII. Equal Employment Opportunity Statement</w:t>
      </w:r>
    </w:p>
    <w:p w14:paraId="6547488D" w14:textId="77777777" w:rsidR="00351EA3" w:rsidRPr="00351EA3" w:rsidRDefault="00351EA3" w:rsidP="00351EA3">
      <w:pPr>
        <w:rPr>
          <w:lang w:val="en-US"/>
        </w:rPr>
      </w:pPr>
      <w:r w:rsidRPr="00351EA3">
        <w:rPr>
          <w:lang w:val="en-US"/>
        </w:rPr>
        <w:t>The Department of the Air Force is an Equal Opportunity Employer. All qualified candidates will receive consideration for employment without regard to race, color, religion, sex, sexual orientation, gender identity, national origin, disability, or veteran status.</w:t>
      </w:r>
    </w:p>
    <w:p w14:paraId="7AB73497" w14:textId="77777777" w:rsidR="00351EA3" w:rsidRPr="00351EA3" w:rsidRDefault="00351EA3" w:rsidP="00351EA3">
      <w:pPr>
        <w:rPr>
          <w:lang w:val="en-US"/>
        </w:rPr>
      </w:pPr>
      <w:r w:rsidRPr="00351EA3">
        <w:rPr>
          <w:lang w:val="en-US"/>
        </w:rPr>
        <w:pict w14:anchorId="5ED985F3">
          <v:rect id="_x0000_i1207" style="width:0;height:1.5pt" o:hralign="center" o:hrstd="t" o:hr="t" fillcolor="#a0a0a0" stroked="f"/>
        </w:pict>
      </w:r>
    </w:p>
    <w:p w14:paraId="61699038" w14:textId="77777777" w:rsidR="00351EA3" w:rsidRPr="00351EA3" w:rsidRDefault="00351EA3" w:rsidP="00351EA3">
      <w:pPr>
        <w:rPr>
          <w:lang w:val="en-US"/>
        </w:rPr>
      </w:pPr>
      <w:r w:rsidRPr="00351EA3">
        <w:rPr>
          <w:rFonts w:ascii="Segoe UI Emoji" w:hAnsi="Segoe UI Emoji" w:cs="Segoe UI Emoji"/>
          <w:lang w:val="en-US"/>
        </w:rPr>
        <w:t>✅</w:t>
      </w:r>
      <w:r w:rsidRPr="00351EA3">
        <w:rPr>
          <w:lang w:val="en-US"/>
        </w:rPr>
        <w:t xml:space="preserve"> This </w:t>
      </w:r>
      <w:r w:rsidRPr="00351EA3">
        <w:rPr>
          <w:b/>
          <w:bCs/>
          <w:lang w:val="en-US"/>
        </w:rPr>
        <w:t>MPD provides a unified standard</w:t>
      </w:r>
      <w:r w:rsidRPr="00351EA3">
        <w:rPr>
          <w:lang w:val="en-US"/>
        </w:rPr>
        <w:t xml:space="preserve"> across </w:t>
      </w:r>
      <w:r w:rsidRPr="00351EA3">
        <w:rPr>
          <w:b/>
          <w:bCs/>
          <w:lang w:val="en-US"/>
        </w:rPr>
        <w:t>GS-11 through GS-14</w:t>
      </w:r>
      <w:r w:rsidRPr="00351EA3">
        <w:rPr>
          <w:lang w:val="en-US"/>
        </w:rPr>
        <w:t xml:space="preserve"> Data Scientist positions, while capturing differences in scope, independence, and leadership. It can be tailored further with </w:t>
      </w:r>
      <w:r w:rsidRPr="00351EA3">
        <w:rPr>
          <w:b/>
          <w:bCs/>
          <w:lang w:val="en-US"/>
        </w:rPr>
        <w:t>agency mission statements or specialized duties</w:t>
      </w:r>
      <w:r w:rsidRPr="00351EA3">
        <w:rPr>
          <w:lang w:val="en-US"/>
        </w:rPr>
        <w:t xml:space="preserve"> (e.g., cyber, logistics, intel analytics).</w:t>
      </w:r>
    </w:p>
    <w:p w14:paraId="3A339513" w14:textId="16375011" w:rsidR="00351EA3" w:rsidRPr="00351EA3" w:rsidRDefault="00351EA3">
      <w:pPr>
        <w:rPr>
          <w:lang w:val="en-US"/>
        </w:rPr>
      </w:pPr>
      <w:r w:rsidRPr="00351EA3">
        <w:rPr>
          <w:lang w:val="en-US"/>
        </w:rPr>
        <w:pict w14:anchorId="59F4ABE5">
          <v:rect id="_x0000_i1221" style="width:0;height:1.5pt" o:hralign="center" o:hrstd="t" o:hr="t" fillcolor="#a0a0a0" stroked="f"/>
        </w:pict>
      </w:r>
    </w:p>
    <w:p w14:paraId="0000000A" w14:textId="77777777" w:rsidR="002C3039" w:rsidRDefault="002C3039"/>
    <w:p w14:paraId="0000000B" w14:textId="77777777" w:rsidR="002C3039" w:rsidRDefault="00000000">
      <w:r>
        <w:rPr>
          <w:b/>
        </w:rPr>
        <w:t>Exercise 3.</w:t>
      </w:r>
      <w:r>
        <w:t xml:space="preserve"> Your supervisor asks you to look into OPM regulation on the process for administrative furloughs and reductions in force. Let’s use ChatGPT, Claude, and Gemini to </w:t>
      </w:r>
      <w:r>
        <w:lastRenderedPageBreak/>
        <w:t>quickly find and compile this information for you. Try starting with the following prompt: “Summarize the process for completing an administrative furlough that is in accordance with associated OPM rules and regulations. Cite which rules and regulations were used.”</w:t>
      </w:r>
    </w:p>
    <w:p w14:paraId="2BAF9E05" w14:textId="77777777" w:rsidR="00351EA3" w:rsidRDefault="00351EA3"/>
    <w:p w14:paraId="65152583" w14:textId="77777777" w:rsidR="00351EA3" w:rsidRPr="00351EA3" w:rsidRDefault="00351EA3" w:rsidP="00351EA3">
      <w:pPr>
        <w:rPr>
          <w:lang w:val="en-US"/>
        </w:rPr>
      </w:pPr>
      <w:r w:rsidRPr="00351EA3">
        <w:rPr>
          <w:lang w:val="en-US"/>
        </w:rPr>
        <w:t xml:space="preserve">Perfect </w:t>
      </w:r>
      <w:r w:rsidRPr="00351EA3">
        <w:rPr>
          <w:rFonts w:ascii="Segoe UI Emoji" w:hAnsi="Segoe UI Emoji" w:cs="Segoe UI Emoji"/>
          <w:lang w:val="en-US"/>
        </w:rPr>
        <w:t>✅</w:t>
      </w:r>
      <w:r w:rsidRPr="00351EA3">
        <w:rPr>
          <w:lang w:val="en-US"/>
        </w:rPr>
        <w:t xml:space="preserve"> — here’s </w:t>
      </w:r>
      <w:r w:rsidRPr="00351EA3">
        <w:rPr>
          <w:b/>
          <w:bCs/>
          <w:lang w:val="en-US"/>
        </w:rPr>
        <w:t>Exercise 3 (HR Worksheet response)</w:t>
      </w:r>
      <w:r w:rsidRPr="00351EA3">
        <w:rPr>
          <w:lang w:val="en-US"/>
        </w:rPr>
        <w:t xml:space="preserve">: a </w:t>
      </w:r>
      <w:r w:rsidRPr="00351EA3">
        <w:rPr>
          <w:b/>
          <w:bCs/>
          <w:lang w:val="en-US"/>
        </w:rPr>
        <w:t>summary of OPM regulations</w:t>
      </w:r>
      <w:r w:rsidRPr="00351EA3">
        <w:rPr>
          <w:lang w:val="en-US"/>
        </w:rPr>
        <w:t xml:space="preserve"> on </w:t>
      </w:r>
      <w:r w:rsidRPr="00351EA3">
        <w:rPr>
          <w:b/>
          <w:bCs/>
          <w:lang w:val="en-US"/>
        </w:rPr>
        <w:t>administrative furloughs and reductions in force (RIFs)</w:t>
      </w:r>
      <w:r w:rsidRPr="00351EA3">
        <w:rPr>
          <w:lang w:val="en-US"/>
        </w:rPr>
        <w:t xml:space="preserve">, written in the same </w:t>
      </w:r>
      <w:proofErr w:type="spellStart"/>
      <w:r w:rsidRPr="00351EA3">
        <w:rPr>
          <w:lang w:val="en-US"/>
        </w:rPr>
        <w:t>USAJobs</w:t>
      </w:r>
      <w:proofErr w:type="spellEnd"/>
      <w:r w:rsidRPr="00351EA3">
        <w:rPr>
          <w:lang w:val="en-US"/>
        </w:rPr>
        <w:t xml:space="preserve">/HR-legal style, with </w:t>
      </w:r>
      <w:r w:rsidRPr="00351EA3">
        <w:rPr>
          <w:b/>
          <w:bCs/>
          <w:lang w:val="en-US"/>
        </w:rPr>
        <w:t>citations to relevant rules and regulations</w:t>
      </w:r>
      <w:r w:rsidRPr="00351EA3">
        <w:rPr>
          <w:lang w:val="en-US"/>
        </w:rPr>
        <w:t>.</w:t>
      </w:r>
    </w:p>
    <w:p w14:paraId="774D0A2C" w14:textId="77777777" w:rsidR="00351EA3" w:rsidRPr="00351EA3" w:rsidRDefault="00351EA3" w:rsidP="00351EA3">
      <w:pPr>
        <w:rPr>
          <w:lang w:val="en-US"/>
        </w:rPr>
      </w:pPr>
      <w:r w:rsidRPr="00351EA3">
        <w:rPr>
          <w:lang w:val="en-US"/>
        </w:rPr>
        <w:pict w14:anchorId="3D36F3B4">
          <v:rect id="_x0000_i1258" style="width:0;height:1.5pt" o:hralign="center" o:hrstd="t" o:hr="t" fillcolor="#a0a0a0" stroked="f"/>
        </w:pict>
      </w:r>
    </w:p>
    <w:p w14:paraId="618C364A" w14:textId="77777777" w:rsidR="00351EA3" w:rsidRPr="00351EA3" w:rsidRDefault="00351EA3" w:rsidP="00351EA3">
      <w:pPr>
        <w:rPr>
          <w:b/>
          <w:bCs/>
          <w:lang w:val="en-US"/>
        </w:rPr>
      </w:pPr>
      <w:r w:rsidRPr="00351EA3">
        <w:rPr>
          <w:rFonts w:ascii="Segoe UI Emoji" w:hAnsi="Segoe UI Emoji" w:cs="Segoe UI Emoji"/>
          <w:b/>
          <w:bCs/>
          <w:lang w:val="en-US"/>
        </w:rPr>
        <w:t>📄</w:t>
      </w:r>
      <w:r w:rsidRPr="00351EA3">
        <w:rPr>
          <w:b/>
          <w:bCs/>
          <w:lang w:val="en-US"/>
        </w:rPr>
        <w:t xml:space="preserve"> Exercise 3 – OPM Regulations: Administrative Furloughs &amp; Reductions in Force (RIFs)</w:t>
      </w:r>
    </w:p>
    <w:p w14:paraId="5B0B9BE8" w14:textId="77777777" w:rsidR="00351EA3" w:rsidRPr="00351EA3" w:rsidRDefault="00351EA3" w:rsidP="00351EA3">
      <w:pPr>
        <w:rPr>
          <w:b/>
          <w:bCs/>
          <w:lang w:val="en-US"/>
        </w:rPr>
      </w:pPr>
      <w:r w:rsidRPr="00351EA3">
        <w:rPr>
          <w:b/>
          <w:bCs/>
          <w:lang w:val="en-US"/>
        </w:rPr>
        <w:t>I. Administrative Furloughs</w:t>
      </w:r>
    </w:p>
    <w:p w14:paraId="67690A1E" w14:textId="77777777" w:rsidR="00351EA3" w:rsidRPr="00351EA3" w:rsidRDefault="00351EA3" w:rsidP="00351EA3">
      <w:pPr>
        <w:rPr>
          <w:b/>
          <w:bCs/>
          <w:lang w:val="en-US"/>
        </w:rPr>
      </w:pPr>
      <w:r w:rsidRPr="00351EA3">
        <w:rPr>
          <w:b/>
          <w:bCs/>
          <w:lang w:val="en-US"/>
        </w:rPr>
        <w:t>Definition</w:t>
      </w:r>
    </w:p>
    <w:p w14:paraId="43B5FDE2" w14:textId="77777777" w:rsidR="00351EA3" w:rsidRPr="00351EA3" w:rsidRDefault="00351EA3" w:rsidP="00351EA3">
      <w:pPr>
        <w:rPr>
          <w:lang w:val="en-US"/>
        </w:rPr>
      </w:pPr>
      <w:r w:rsidRPr="00351EA3">
        <w:rPr>
          <w:lang w:val="en-US"/>
        </w:rPr>
        <w:t xml:space="preserve">An </w:t>
      </w:r>
      <w:r w:rsidRPr="00351EA3">
        <w:rPr>
          <w:b/>
          <w:bCs/>
          <w:lang w:val="en-US"/>
        </w:rPr>
        <w:t>administrative furlough</w:t>
      </w:r>
      <w:r w:rsidRPr="00351EA3">
        <w:rPr>
          <w:lang w:val="en-US"/>
        </w:rPr>
        <w:t xml:space="preserve"> is a temporary, </w:t>
      </w:r>
      <w:proofErr w:type="spellStart"/>
      <w:r w:rsidRPr="00351EA3">
        <w:rPr>
          <w:lang w:val="en-US"/>
        </w:rPr>
        <w:t>nondisciplinary</w:t>
      </w:r>
      <w:proofErr w:type="spellEnd"/>
      <w:r w:rsidRPr="00351EA3">
        <w:rPr>
          <w:lang w:val="en-US"/>
        </w:rPr>
        <w:t xml:space="preserve"> placement of an employee in a non-pay, non-duty status due to budgetary or workload-related reasons.</w:t>
      </w:r>
    </w:p>
    <w:p w14:paraId="37D9B0E7" w14:textId="77777777" w:rsidR="00351EA3" w:rsidRPr="00351EA3" w:rsidRDefault="00351EA3" w:rsidP="00351EA3">
      <w:pPr>
        <w:rPr>
          <w:b/>
          <w:bCs/>
          <w:lang w:val="en-US"/>
        </w:rPr>
      </w:pPr>
      <w:r w:rsidRPr="00351EA3">
        <w:rPr>
          <w:b/>
          <w:bCs/>
          <w:lang w:val="en-US"/>
        </w:rPr>
        <w:t>Key Regulations &amp; Requirements</w:t>
      </w:r>
    </w:p>
    <w:p w14:paraId="356453AD" w14:textId="77777777" w:rsidR="00351EA3" w:rsidRPr="00351EA3" w:rsidRDefault="00351EA3" w:rsidP="00351EA3">
      <w:pPr>
        <w:numPr>
          <w:ilvl w:val="0"/>
          <w:numId w:val="21"/>
        </w:numPr>
        <w:rPr>
          <w:lang w:val="en-US"/>
        </w:rPr>
      </w:pPr>
      <w:r w:rsidRPr="00351EA3">
        <w:rPr>
          <w:b/>
          <w:bCs/>
          <w:lang w:val="en-US"/>
        </w:rPr>
        <w:t>OPM Authority:</w:t>
      </w:r>
      <w:r w:rsidRPr="00351EA3">
        <w:rPr>
          <w:lang w:val="en-US"/>
        </w:rPr>
        <w:t xml:space="preserve"> 5 CFR Part 752 (Adverse Actions) and 5 CFR Part 359 (Senior Executive Service).</w:t>
      </w:r>
    </w:p>
    <w:p w14:paraId="64EAF1CE" w14:textId="77777777" w:rsidR="00351EA3" w:rsidRPr="00351EA3" w:rsidRDefault="00351EA3" w:rsidP="00351EA3">
      <w:pPr>
        <w:numPr>
          <w:ilvl w:val="0"/>
          <w:numId w:val="21"/>
        </w:numPr>
        <w:rPr>
          <w:lang w:val="en-US"/>
        </w:rPr>
      </w:pPr>
      <w:r w:rsidRPr="00351EA3">
        <w:rPr>
          <w:b/>
          <w:bCs/>
          <w:lang w:val="en-US"/>
        </w:rPr>
        <w:t>Notice Requirement:</w:t>
      </w:r>
      <w:r w:rsidRPr="00351EA3">
        <w:rPr>
          <w:lang w:val="en-US"/>
        </w:rPr>
        <w:t xml:space="preserve"> Agencies must provide employees with </w:t>
      </w:r>
      <w:r w:rsidRPr="00351EA3">
        <w:rPr>
          <w:b/>
          <w:bCs/>
          <w:lang w:val="en-US"/>
        </w:rPr>
        <w:t>at least 30 calendar days’ written notice</w:t>
      </w:r>
      <w:r w:rsidRPr="00351EA3">
        <w:rPr>
          <w:lang w:val="en-US"/>
        </w:rPr>
        <w:t xml:space="preserve"> before a furlough of 30 days or less (5 CFR § 752.404).</w:t>
      </w:r>
    </w:p>
    <w:p w14:paraId="244B6380" w14:textId="77777777" w:rsidR="00351EA3" w:rsidRPr="00351EA3" w:rsidRDefault="00351EA3" w:rsidP="00351EA3">
      <w:pPr>
        <w:numPr>
          <w:ilvl w:val="0"/>
          <w:numId w:val="21"/>
        </w:numPr>
        <w:rPr>
          <w:lang w:val="en-US"/>
        </w:rPr>
      </w:pPr>
      <w:r w:rsidRPr="00351EA3">
        <w:rPr>
          <w:b/>
          <w:bCs/>
          <w:lang w:val="en-US"/>
        </w:rPr>
        <w:t>Employee Rights:</w:t>
      </w:r>
    </w:p>
    <w:p w14:paraId="7B34DC0B" w14:textId="77777777" w:rsidR="00351EA3" w:rsidRPr="00351EA3" w:rsidRDefault="00351EA3" w:rsidP="00351EA3">
      <w:pPr>
        <w:numPr>
          <w:ilvl w:val="1"/>
          <w:numId w:val="21"/>
        </w:numPr>
        <w:rPr>
          <w:lang w:val="en-US"/>
        </w:rPr>
      </w:pPr>
      <w:r w:rsidRPr="00351EA3">
        <w:rPr>
          <w:lang w:val="en-US"/>
        </w:rPr>
        <w:t xml:space="preserve">Right to </w:t>
      </w:r>
      <w:r w:rsidRPr="00351EA3">
        <w:rPr>
          <w:b/>
          <w:bCs/>
          <w:lang w:val="en-US"/>
        </w:rPr>
        <w:t>advance notice</w:t>
      </w:r>
      <w:r w:rsidRPr="00351EA3">
        <w:rPr>
          <w:lang w:val="en-US"/>
        </w:rPr>
        <w:t xml:space="preserve"> and an explanation of reasons.</w:t>
      </w:r>
    </w:p>
    <w:p w14:paraId="35EA9B31" w14:textId="77777777" w:rsidR="00351EA3" w:rsidRPr="00351EA3" w:rsidRDefault="00351EA3" w:rsidP="00351EA3">
      <w:pPr>
        <w:numPr>
          <w:ilvl w:val="1"/>
          <w:numId w:val="21"/>
        </w:numPr>
        <w:rPr>
          <w:lang w:val="en-US"/>
        </w:rPr>
      </w:pPr>
      <w:r w:rsidRPr="00351EA3">
        <w:rPr>
          <w:lang w:val="en-US"/>
        </w:rPr>
        <w:t xml:space="preserve">Right to </w:t>
      </w:r>
      <w:r w:rsidRPr="00351EA3">
        <w:rPr>
          <w:b/>
          <w:bCs/>
          <w:lang w:val="en-US"/>
        </w:rPr>
        <w:t>reply orally and in writing</w:t>
      </w:r>
      <w:r w:rsidRPr="00351EA3">
        <w:rPr>
          <w:lang w:val="en-US"/>
        </w:rPr>
        <w:t>.</w:t>
      </w:r>
    </w:p>
    <w:p w14:paraId="045070C2" w14:textId="77777777" w:rsidR="00351EA3" w:rsidRPr="00351EA3" w:rsidRDefault="00351EA3" w:rsidP="00351EA3">
      <w:pPr>
        <w:numPr>
          <w:ilvl w:val="1"/>
          <w:numId w:val="21"/>
        </w:numPr>
        <w:rPr>
          <w:lang w:val="en-US"/>
        </w:rPr>
      </w:pPr>
      <w:r w:rsidRPr="00351EA3">
        <w:rPr>
          <w:lang w:val="en-US"/>
        </w:rPr>
        <w:t xml:space="preserve">Right to </w:t>
      </w:r>
      <w:r w:rsidRPr="00351EA3">
        <w:rPr>
          <w:b/>
          <w:bCs/>
          <w:lang w:val="en-US"/>
        </w:rPr>
        <w:t>representation</w:t>
      </w:r>
      <w:r w:rsidRPr="00351EA3">
        <w:rPr>
          <w:lang w:val="en-US"/>
        </w:rPr>
        <w:t xml:space="preserve"> by an attorney or other representative.</w:t>
      </w:r>
    </w:p>
    <w:p w14:paraId="1D0280AB" w14:textId="77777777" w:rsidR="00351EA3" w:rsidRPr="00351EA3" w:rsidRDefault="00351EA3" w:rsidP="00351EA3">
      <w:pPr>
        <w:numPr>
          <w:ilvl w:val="1"/>
          <w:numId w:val="21"/>
        </w:numPr>
        <w:rPr>
          <w:lang w:val="en-US"/>
        </w:rPr>
      </w:pPr>
      <w:r w:rsidRPr="00351EA3">
        <w:rPr>
          <w:lang w:val="en-US"/>
        </w:rPr>
        <w:t xml:space="preserve">Right to </w:t>
      </w:r>
      <w:r w:rsidRPr="00351EA3">
        <w:rPr>
          <w:b/>
          <w:bCs/>
          <w:lang w:val="en-US"/>
        </w:rPr>
        <w:t>appeal</w:t>
      </w:r>
      <w:r w:rsidRPr="00351EA3">
        <w:rPr>
          <w:lang w:val="en-US"/>
        </w:rPr>
        <w:t xml:space="preserve"> to the Merit Systems Protection Board (MSPB), unless excluded by law.</w:t>
      </w:r>
    </w:p>
    <w:p w14:paraId="040EF0D3" w14:textId="77777777" w:rsidR="00351EA3" w:rsidRPr="00351EA3" w:rsidRDefault="00351EA3" w:rsidP="00351EA3">
      <w:pPr>
        <w:numPr>
          <w:ilvl w:val="0"/>
          <w:numId w:val="21"/>
        </w:numPr>
        <w:rPr>
          <w:lang w:val="en-US"/>
        </w:rPr>
      </w:pPr>
      <w:r w:rsidRPr="00351EA3">
        <w:rPr>
          <w:b/>
          <w:bCs/>
          <w:lang w:val="en-US"/>
        </w:rPr>
        <w:t>Selection of Employees:</w:t>
      </w:r>
      <w:r w:rsidRPr="00351EA3">
        <w:rPr>
          <w:lang w:val="en-US"/>
        </w:rPr>
        <w:t xml:space="preserve"> Must be based on </w:t>
      </w:r>
      <w:r w:rsidRPr="00351EA3">
        <w:rPr>
          <w:b/>
          <w:bCs/>
          <w:lang w:val="en-US"/>
        </w:rPr>
        <w:t>fair and transparent procedures</w:t>
      </w:r>
      <w:r w:rsidRPr="00351EA3">
        <w:rPr>
          <w:lang w:val="en-US"/>
        </w:rPr>
        <w:t>, often tied to competitive levels, tenure, and service.</w:t>
      </w:r>
    </w:p>
    <w:p w14:paraId="4C3973D1" w14:textId="77777777" w:rsidR="00351EA3" w:rsidRPr="00351EA3" w:rsidRDefault="00351EA3" w:rsidP="00351EA3">
      <w:pPr>
        <w:rPr>
          <w:lang w:val="en-US"/>
        </w:rPr>
      </w:pPr>
      <w:r w:rsidRPr="00351EA3">
        <w:rPr>
          <w:lang w:val="en-US"/>
        </w:rPr>
        <w:pict w14:anchorId="003017FC">
          <v:rect id="_x0000_i1259" style="width:0;height:1.5pt" o:hralign="center" o:hrstd="t" o:hr="t" fillcolor="#a0a0a0" stroked="f"/>
        </w:pict>
      </w:r>
    </w:p>
    <w:p w14:paraId="531CF65C" w14:textId="77777777" w:rsidR="00351EA3" w:rsidRPr="00351EA3" w:rsidRDefault="00351EA3" w:rsidP="00351EA3">
      <w:pPr>
        <w:rPr>
          <w:b/>
          <w:bCs/>
          <w:lang w:val="en-US"/>
        </w:rPr>
      </w:pPr>
      <w:r w:rsidRPr="00351EA3">
        <w:rPr>
          <w:b/>
          <w:bCs/>
          <w:lang w:val="en-US"/>
        </w:rPr>
        <w:t>II. Reduction in Force (RIF)</w:t>
      </w:r>
    </w:p>
    <w:p w14:paraId="192414AC" w14:textId="77777777" w:rsidR="00351EA3" w:rsidRPr="00351EA3" w:rsidRDefault="00351EA3" w:rsidP="00351EA3">
      <w:pPr>
        <w:rPr>
          <w:b/>
          <w:bCs/>
          <w:lang w:val="en-US"/>
        </w:rPr>
      </w:pPr>
      <w:r w:rsidRPr="00351EA3">
        <w:rPr>
          <w:b/>
          <w:bCs/>
          <w:lang w:val="en-US"/>
        </w:rPr>
        <w:t>Definition</w:t>
      </w:r>
    </w:p>
    <w:p w14:paraId="1839B785" w14:textId="77777777" w:rsidR="00351EA3" w:rsidRPr="00351EA3" w:rsidRDefault="00351EA3" w:rsidP="00351EA3">
      <w:pPr>
        <w:rPr>
          <w:lang w:val="en-US"/>
        </w:rPr>
      </w:pPr>
      <w:r w:rsidRPr="00351EA3">
        <w:rPr>
          <w:lang w:val="en-US"/>
        </w:rPr>
        <w:t xml:space="preserve">A </w:t>
      </w:r>
      <w:r w:rsidRPr="00351EA3">
        <w:rPr>
          <w:b/>
          <w:bCs/>
          <w:lang w:val="en-US"/>
        </w:rPr>
        <w:t>Reduction in Force (RIF)</w:t>
      </w:r>
      <w:r w:rsidRPr="00351EA3">
        <w:rPr>
          <w:lang w:val="en-US"/>
        </w:rPr>
        <w:t xml:space="preserve"> occurs when an agency releases an employee from their position by </w:t>
      </w:r>
      <w:r w:rsidRPr="00351EA3">
        <w:rPr>
          <w:b/>
          <w:bCs/>
          <w:lang w:val="en-US"/>
        </w:rPr>
        <w:t>separation, demotion, furlough &gt;30 days, or reassignment</w:t>
      </w:r>
      <w:r w:rsidRPr="00351EA3">
        <w:rPr>
          <w:lang w:val="en-US"/>
        </w:rPr>
        <w:t xml:space="preserve"> due to lack of work, shortage of funds, reorganization, or reclassification.</w:t>
      </w:r>
    </w:p>
    <w:p w14:paraId="79422328" w14:textId="77777777" w:rsidR="00351EA3" w:rsidRPr="00351EA3" w:rsidRDefault="00351EA3" w:rsidP="00351EA3">
      <w:pPr>
        <w:rPr>
          <w:b/>
          <w:bCs/>
          <w:lang w:val="en-US"/>
        </w:rPr>
      </w:pPr>
      <w:r w:rsidRPr="00351EA3">
        <w:rPr>
          <w:b/>
          <w:bCs/>
          <w:lang w:val="en-US"/>
        </w:rPr>
        <w:t>Key Regulations &amp; Requirements</w:t>
      </w:r>
    </w:p>
    <w:p w14:paraId="794BBE6C" w14:textId="77777777" w:rsidR="00351EA3" w:rsidRPr="00351EA3" w:rsidRDefault="00351EA3" w:rsidP="00351EA3">
      <w:pPr>
        <w:numPr>
          <w:ilvl w:val="0"/>
          <w:numId w:val="22"/>
        </w:numPr>
        <w:rPr>
          <w:lang w:val="en-US"/>
        </w:rPr>
      </w:pPr>
      <w:r w:rsidRPr="00351EA3">
        <w:rPr>
          <w:b/>
          <w:bCs/>
          <w:lang w:val="en-US"/>
        </w:rPr>
        <w:t>OPM Authority:</w:t>
      </w:r>
      <w:r w:rsidRPr="00351EA3">
        <w:rPr>
          <w:lang w:val="en-US"/>
        </w:rPr>
        <w:t xml:space="preserve"> 5 CFR Part 351 (Reduction in Force).</w:t>
      </w:r>
    </w:p>
    <w:p w14:paraId="69D5300A" w14:textId="77777777" w:rsidR="00351EA3" w:rsidRPr="00351EA3" w:rsidRDefault="00351EA3" w:rsidP="00351EA3">
      <w:pPr>
        <w:numPr>
          <w:ilvl w:val="0"/>
          <w:numId w:val="22"/>
        </w:numPr>
        <w:rPr>
          <w:lang w:val="en-US"/>
        </w:rPr>
      </w:pPr>
      <w:r w:rsidRPr="00351EA3">
        <w:rPr>
          <w:b/>
          <w:bCs/>
          <w:lang w:val="en-US"/>
        </w:rPr>
        <w:t>Factors Used in RIF Decisions:</w:t>
      </w:r>
    </w:p>
    <w:p w14:paraId="32A0E4BF" w14:textId="77777777" w:rsidR="00351EA3" w:rsidRPr="00351EA3" w:rsidRDefault="00351EA3" w:rsidP="00351EA3">
      <w:pPr>
        <w:numPr>
          <w:ilvl w:val="1"/>
          <w:numId w:val="22"/>
        </w:numPr>
        <w:rPr>
          <w:lang w:val="en-US"/>
        </w:rPr>
      </w:pPr>
      <w:r w:rsidRPr="00351EA3">
        <w:rPr>
          <w:b/>
          <w:bCs/>
          <w:lang w:val="en-US"/>
        </w:rPr>
        <w:t>Tenure Group</w:t>
      </w:r>
      <w:r w:rsidRPr="00351EA3">
        <w:rPr>
          <w:lang w:val="en-US"/>
        </w:rPr>
        <w:t xml:space="preserve"> (career, career-conditional, excepted service, etc.)</w:t>
      </w:r>
    </w:p>
    <w:p w14:paraId="6174498D" w14:textId="77777777" w:rsidR="00351EA3" w:rsidRPr="00351EA3" w:rsidRDefault="00351EA3" w:rsidP="00351EA3">
      <w:pPr>
        <w:numPr>
          <w:ilvl w:val="1"/>
          <w:numId w:val="22"/>
        </w:numPr>
        <w:rPr>
          <w:lang w:val="en-US"/>
        </w:rPr>
      </w:pPr>
      <w:r w:rsidRPr="00351EA3">
        <w:rPr>
          <w:b/>
          <w:bCs/>
          <w:lang w:val="en-US"/>
        </w:rPr>
        <w:t>Veterans’ Preference</w:t>
      </w:r>
      <w:r w:rsidRPr="00351EA3">
        <w:rPr>
          <w:lang w:val="en-US"/>
        </w:rPr>
        <w:t xml:space="preserve"> eligibility</w:t>
      </w:r>
    </w:p>
    <w:p w14:paraId="4536A214" w14:textId="77777777" w:rsidR="00351EA3" w:rsidRPr="00351EA3" w:rsidRDefault="00351EA3" w:rsidP="00351EA3">
      <w:pPr>
        <w:numPr>
          <w:ilvl w:val="1"/>
          <w:numId w:val="22"/>
        </w:numPr>
        <w:rPr>
          <w:lang w:val="en-US"/>
        </w:rPr>
      </w:pPr>
      <w:r w:rsidRPr="00351EA3">
        <w:rPr>
          <w:b/>
          <w:bCs/>
          <w:lang w:val="en-US"/>
        </w:rPr>
        <w:t>Length of Service</w:t>
      </w:r>
      <w:r w:rsidRPr="00351EA3">
        <w:rPr>
          <w:lang w:val="en-US"/>
        </w:rPr>
        <w:t xml:space="preserve"> (including credit for performance)</w:t>
      </w:r>
    </w:p>
    <w:p w14:paraId="5BF4BCC5" w14:textId="77777777" w:rsidR="00351EA3" w:rsidRPr="00351EA3" w:rsidRDefault="00351EA3" w:rsidP="00351EA3">
      <w:pPr>
        <w:numPr>
          <w:ilvl w:val="1"/>
          <w:numId w:val="22"/>
        </w:numPr>
        <w:rPr>
          <w:lang w:val="en-US"/>
        </w:rPr>
      </w:pPr>
      <w:r w:rsidRPr="00351EA3">
        <w:rPr>
          <w:b/>
          <w:bCs/>
          <w:lang w:val="en-US"/>
        </w:rPr>
        <w:t>Performance Ratings</w:t>
      </w:r>
      <w:r w:rsidRPr="00351EA3">
        <w:rPr>
          <w:lang w:val="en-US"/>
        </w:rPr>
        <w:t xml:space="preserve"> (last three years, under 5 CFR § 351.504)</w:t>
      </w:r>
    </w:p>
    <w:p w14:paraId="56FAB3CC" w14:textId="77777777" w:rsidR="00351EA3" w:rsidRPr="00351EA3" w:rsidRDefault="00351EA3" w:rsidP="00351EA3">
      <w:pPr>
        <w:numPr>
          <w:ilvl w:val="0"/>
          <w:numId w:val="22"/>
        </w:numPr>
        <w:rPr>
          <w:lang w:val="en-US"/>
        </w:rPr>
      </w:pPr>
      <w:r w:rsidRPr="00351EA3">
        <w:rPr>
          <w:b/>
          <w:bCs/>
          <w:lang w:val="en-US"/>
        </w:rPr>
        <w:t>Notice Requirement:</w:t>
      </w:r>
      <w:r w:rsidRPr="00351EA3">
        <w:rPr>
          <w:lang w:val="en-US"/>
        </w:rPr>
        <w:t xml:space="preserve"> Employees must receive </w:t>
      </w:r>
      <w:r w:rsidRPr="00351EA3">
        <w:rPr>
          <w:b/>
          <w:bCs/>
          <w:lang w:val="en-US"/>
        </w:rPr>
        <w:t>at least 60 calendar days’ written notice</w:t>
      </w:r>
      <w:r w:rsidRPr="00351EA3">
        <w:rPr>
          <w:lang w:val="en-US"/>
        </w:rPr>
        <w:t xml:space="preserve"> before release (5 CFR § 351.801).</w:t>
      </w:r>
    </w:p>
    <w:p w14:paraId="6AD077F7" w14:textId="77777777" w:rsidR="00351EA3" w:rsidRPr="00351EA3" w:rsidRDefault="00351EA3" w:rsidP="00351EA3">
      <w:pPr>
        <w:numPr>
          <w:ilvl w:val="0"/>
          <w:numId w:val="22"/>
        </w:numPr>
        <w:rPr>
          <w:lang w:val="en-US"/>
        </w:rPr>
      </w:pPr>
      <w:r w:rsidRPr="00351EA3">
        <w:rPr>
          <w:b/>
          <w:bCs/>
          <w:lang w:val="en-US"/>
        </w:rPr>
        <w:t>Appeals and Placement Rights:</w:t>
      </w:r>
    </w:p>
    <w:p w14:paraId="5A973D48" w14:textId="77777777" w:rsidR="00351EA3" w:rsidRPr="00351EA3" w:rsidRDefault="00351EA3" w:rsidP="00351EA3">
      <w:pPr>
        <w:numPr>
          <w:ilvl w:val="1"/>
          <w:numId w:val="22"/>
        </w:numPr>
        <w:rPr>
          <w:lang w:val="en-US"/>
        </w:rPr>
      </w:pPr>
      <w:r w:rsidRPr="00351EA3">
        <w:rPr>
          <w:lang w:val="en-US"/>
        </w:rPr>
        <w:t xml:space="preserve">Employees may appeal to the </w:t>
      </w:r>
      <w:r w:rsidRPr="00351EA3">
        <w:rPr>
          <w:b/>
          <w:bCs/>
          <w:lang w:val="en-US"/>
        </w:rPr>
        <w:t>MSPB</w:t>
      </w:r>
      <w:r w:rsidRPr="00351EA3">
        <w:rPr>
          <w:lang w:val="en-US"/>
        </w:rPr>
        <w:t>.</w:t>
      </w:r>
    </w:p>
    <w:p w14:paraId="7716EB6A" w14:textId="77777777" w:rsidR="00351EA3" w:rsidRPr="00351EA3" w:rsidRDefault="00351EA3" w:rsidP="00351EA3">
      <w:pPr>
        <w:numPr>
          <w:ilvl w:val="1"/>
          <w:numId w:val="22"/>
        </w:numPr>
        <w:rPr>
          <w:lang w:val="en-US"/>
        </w:rPr>
      </w:pPr>
      <w:r w:rsidRPr="00351EA3">
        <w:rPr>
          <w:lang w:val="en-US"/>
        </w:rPr>
        <w:lastRenderedPageBreak/>
        <w:t xml:space="preserve">Eligible employees may be entitled to </w:t>
      </w:r>
      <w:r w:rsidRPr="00351EA3">
        <w:rPr>
          <w:b/>
          <w:bCs/>
          <w:lang w:val="en-US"/>
        </w:rPr>
        <w:t>career transition services</w:t>
      </w:r>
      <w:r w:rsidRPr="00351EA3">
        <w:rPr>
          <w:lang w:val="en-US"/>
        </w:rPr>
        <w:t xml:space="preserve">, including </w:t>
      </w:r>
      <w:r w:rsidRPr="00351EA3">
        <w:rPr>
          <w:b/>
          <w:bCs/>
          <w:lang w:val="en-US"/>
        </w:rPr>
        <w:t>CTAP/ICTAP</w:t>
      </w:r>
      <w:r w:rsidRPr="00351EA3">
        <w:rPr>
          <w:lang w:val="en-US"/>
        </w:rPr>
        <w:t xml:space="preserve"> priority placement.</w:t>
      </w:r>
    </w:p>
    <w:p w14:paraId="45522FCD" w14:textId="77777777" w:rsidR="00351EA3" w:rsidRPr="00351EA3" w:rsidRDefault="00351EA3" w:rsidP="00351EA3">
      <w:pPr>
        <w:numPr>
          <w:ilvl w:val="1"/>
          <w:numId w:val="22"/>
        </w:numPr>
        <w:rPr>
          <w:lang w:val="en-US"/>
        </w:rPr>
      </w:pPr>
      <w:r w:rsidRPr="00351EA3">
        <w:rPr>
          <w:lang w:val="en-US"/>
        </w:rPr>
        <w:t xml:space="preserve">Some may qualify for </w:t>
      </w:r>
      <w:r w:rsidRPr="00351EA3">
        <w:rPr>
          <w:b/>
          <w:bCs/>
          <w:lang w:val="en-US"/>
        </w:rPr>
        <w:t>severance pay</w:t>
      </w:r>
      <w:r w:rsidRPr="00351EA3">
        <w:rPr>
          <w:lang w:val="en-US"/>
        </w:rPr>
        <w:t xml:space="preserve"> or </w:t>
      </w:r>
      <w:r w:rsidRPr="00351EA3">
        <w:rPr>
          <w:b/>
          <w:bCs/>
          <w:lang w:val="en-US"/>
        </w:rPr>
        <w:t>unemployment compensation</w:t>
      </w:r>
      <w:r w:rsidRPr="00351EA3">
        <w:rPr>
          <w:lang w:val="en-US"/>
        </w:rPr>
        <w:t xml:space="preserve"> depending on circumstances.</w:t>
      </w:r>
    </w:p>
    <w:p w14:paraId="7D00B3B2" w14:textId="77777777" w:rsidR="00351EA3" w:rsidRPr="00351EA3" w:rsidRDefault="00351EA3" w:rsidP="00351EA3">
      <w:pPr>
        <w:rPr>
          <w:lang w:val="en-US"/>
        </w:rPr>
      </w:pPr>
      <w:r w:rsidRPr="00351EA3">
        <w:rPr>
          <w:lang w:val="en-US"/>
        </w:rPr>
        <w:pict w14:anchorId="5014DEFC">
          <v:rect id="_x0000_i1260" style="width:0;height:1.5pt" o:hralign="center" o:hrstd="t" o:hr="t" fillcolor="#a0a0a0" stroked="f"/>
        </w:pict>
      </w:r>
    </w:p>
    <w:p w14:paraId="1EFAA6E8" w14:textId="77777777" w:rsidR="00351EA3" w:rsidRPr="00351EA3" w:rsidRDefault="00351EA3" w:rsidP="00351EA3">
      <w:pPr>
        <w:rPr>
          <w:b/>
          <w:bCs/>
          <w:lang w:val="en-US"/>
        </w:rPr>
      </w:pPr>
      <w:r w:rsidRPr="00351EA3">
        <w:rPr>
          <w:b/>
          <w:bCs/>
          <w:lang w:val="en-US"/>
        </w:rPr>
        <w:t>III. Comparison – Furlough vs. RIF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8"/>
        <w:gridCol w:w="2572"/>
        <w:gridCol w:w="5370"/>
      </w:tblGrid>
      <w:tr w:rsidR="00351EA3" w:rsidRPr="00351EA3" w14:paraId="10068E83" w14:textId="77777777" w:rsidTr="00351EA3">
        <w:trPr>
          <w:tblHeader/>
          <w:tblCellSpacing w:w="15" w:type="dxa"/>
        </w:trPr>
        <w:tc>
          <w:tcPr>
            <w:tcW w:w="0" w:type="auto"/>
            <w:vAlign w:val="center"/>
            <w:hideMark/>
          </w:tcPr>
          <w:p w14:paraId="10E1D3D9" w14:textId="77777777" w:rsidR="00351EA3" w:rsidRPr="00351EA3" w:rsidRDefault="00351EA3" w:rsidP="00351EA3">
            <w:pPr>
              <w:rPr>
                <w:b/>
                <w:bCs/>
                <w:lang w:val="en-US"/>
              </w:rPr>
            </w:pPr>
            <w:r w:rsidRPr="00351EA3">
              <w:rPr>
                <w:b/>
                <w:bCs/>
                <w:lang w:val="en-US"/>
              </w:rPr>
              <w:t>Feature</w:t>
            </w:r>
          </w:p>
        </w:tc>
        <w:tc>
          <w:tcPr>
            <w:tcW w:w="0" w:type="auto"/>
            <w:vAlign w:val="center"/>
            <w:hideMark/>
          </w:tcPr>
          <w:p w14:paraId="4288DCD6" w14:textId="77777777" w:rsidR="00351EA3" w:rsidRPr="00351EA3" w:rsidRDefault="00351EA3" w:rsidP="00351EA3">
            <w:pPr>
              <w:rPr>
                <w:b/>
                <w:bCs/>
                <w:lang w:val="en-US"/>
              </w:rPr>
            </w:pPr>
            <w:r w:rsidRPr="00351EA3">
              <w:rPr>
                <w:b/>
                <w:bCs/>
                <w:lang w:val="en-US"/>
              </w:rPr>
              <w:t>Administrative Furlough</w:t>
            </w:r>
          </w:p>
        </w:tc>
        <w:tc>
          <w:tcPr>
            <w:tcW w:w="0" w:type="auto"/>
            <w:vAlign w:val="center"/>
            <w:hideMark/>
          </w:tcPr>
          <w:p w14:paraId="178CCFA4" w14:textId="77777777" w:rsidR="00351EA3" w:rsidRPr="00351EA3" w:rsidRDefault="00351EA3" w:rsidP="00351EA3">
            <w:pPr>
              <w:rPr>
                <w:b/>
                <w:bCs/>
                <w:lang w:val="en-US"/>
              </w:rPr>
            </w:pPr>
            <w:r w:rsidRPr="00351EA3">
              <w:rPr>
                <w:b/>
                <w:bCs/>
                <w:lang w:val="en-US"/>
              </w:rPr>
              <w:t>Reduction in Force (RIF)</w:t>
            </w:r>
          </w:p>
        </w:tc>
      </w:tr>
      <w:tr w:rsidR="00351EA3" w:rsidRPr="00351EA3" w14:paraId="7AFF41DC" w14:textId="77777777" w:rsidTr="00351EA3">
        <w:trPr>
          <w:tblCellSpacing w:w="15" w:type="dxa"/>
        </w:trPr>
        <w:tc>
          <w:tcPr>
            <w:tcW w:w="0" w:type="auto"/>
            <w:vAlign w:val="center"/>
            <w:hideMark/>
          </w:tcPr>
          <w:p w14:paraId="6695F973" w14:textId="77777777" w:rsidR="00351EA3" w:rsidRPr="00351EA3" w:rsidRDefault="00351EA3" w:rsidP="00351EA3">
            <w:pPr>
              <w:rPr>
                <w:lang w:val="en-US"/>
              </w:rPr>
            </w:pPr>
            <w:r w:rsidRPr="00351EA3">
              <w:rPr>
                <w:b/>
                <w:bCs/>
                <w:lang w:val="en-US"/>
              </w:rPr>
              <w:t>Duration</w:t>
            </w:r>
          </w:p>
        </w:tc>
        <w:tc>
          <w:tcPr>
            <w:tcW w:w="0" w:type="auto"/>
            <w:vAlign w:val="center"/>
            <w:hideMark/>
          </w:tcPr>
          <w:p w14:paraId="228FA405" w14:textId="77777777" w:rsidR="00351EA3" w:rsidRPr="00351EA3" w:rsidRDefault="00351EA3" w:rsidP="00351EA3">
            <w:pPr>
              <w:rPr>
                <w:lang w:val="en-US"/>
              </w:rPr>
            </w:pPr>
            <w:r w:rsidRPr="00351EA3">
              <w:rPr>
                <w:lang w:val="en-US"/>
              </w:rPr>
              <w:t>≤ 30 days (short-term)</w:t>
            </w:r>
          </w:p>
        </w:tc>
        <w:tc>
          <w:tcPr>
            <w:tcW w:w="0" w:type="auto"/>
            <w:vAlign w:val="center"/>
            <w:hideMark/>
          </w:tcPr>
          <w:p w14:paraId="7B94153A" w14:textId="77777777" w:rsidR="00351EA3" w:rsidRPr="00351EA3" w:rsidRDefault="00351EA3" w:rsidP="00351EA3">
            <w:pPr>
              <w:rPr>
                <w:lang w:val="en-US"/>
              </w:rPr>
            </w:pPr>
            <w:r w:rsidRPr="00351EA3">
              <w:rPr>
                <w:lang w:val="en-US"/>
              </w:rPr>
              <w:t>Permanent or &gt;30 days</w:t>
            </w:r>
          </w:p>
        </w:tc>
      </w:tr>
      <w:tr w:rsidR="00351EA3" w:rsidRPr="00351EA3" w14:paraId="034ECFEE" w14:textId="77777777" w:rsidTr="00351EA3">
        <w:trPr>
          <w:tblCellSpacing w:w="15" w:type="dxa"/>
        </w:trPr>
        <w:tc>
          <w:tcPr>
            <w:tcW w:w="0" w:type="auto"/>
            <w:vAlign w:val="center"/>
            <w:hideMark/>
          </w:tcPr>
          <w:p w14:paraId="2D8E956D" w14:textId="77777777" w:rsidR="00351EA3" w:rsidRPr="00351EA3" w:rsidRDefault="00351EA3" w:rsidP="00351EA3">
            <w:pPr>
              <w:rPr>
                <w:lang w:val="en-US"/>
              </w:rPr>
            </w:pPr>
            <w:r w:rsidRPr="00351EA3">
              <w:rPr>
                <w:b/>
                <w:bCs/>
                <w:lang w:val="en-US"/>
              </w:rPr>
              <w:t>Regulation</w:t>
            </w:r>
          </w:p>
        </w:tc>
        <w:tc>
          <w:tcPr>
            <w:tcW w:w="0" w:type="auto"/>
            <w:vAlign w:val="center"/>
            <w:hideMark/>
          </w:tcPr>
          <w:p w14:paraId="52073DDB" w14:textId="77777777" w:rsidR="00351EA3" w:rsidRPr="00351EA3" w:rsidRDefault="00351EA3" w:rsidP="00351EA3">
            <w:pPr>
              <w:rPr>
                <w:lang w:val="en-US"/>
              </w:rPr>
            </w:pPr>
            <w:r w:rsidRPr="00351EA3">
              <w:rPr>
                <w:lang w:val="en-US"/>
              </w:rPr>
              <w:t>5 CFR Part 752</w:t>
            </w:r>
          </w:p>
        </w:tc>
        <w:tc>
          <w:tcPr>
            <w:tcW w:w="0" w:type="auto"/>
            <w:vAlign w:val="center"/>
            <w:hideMark/>
          </w:tcPr>
          <w:p w14:paraId="7ADCCA6E" w14:textId="77777777" w:rsidR="00351EA3" w:rsidRPr="00351EA3" w:rsidRDefault="00351EA3" w:rsidP="00351EA3">
            <w:pPr>
              <w:rPr>
                <w:lang w:val="en-US"/>
              </w:rPr>
            </w:pPr>
            <w:r w:rsidRPr="00351EA3">
              <w:rPr>
                <w:lang w:val="en-US"/>
              </w:rPr>
              <w:t>5 CFR Part 351</w:t>
            </w:r>
          </w:p>
        </w:tc>
      </w:tr>
      <w:tr w:rsidR="00351EA3" w:rsidRPr="00351EA3" w14:paraId="74B94BE8" w14:textId="77777777" w:rsidTr="00351EA3">
        <w:trPr>
          <w:tblCellSpacing w:w="15" w:type="dxa"/>
        </w:trPr>
        <w:tc>
          <w:tcPr>
            <w:tcW w:w="0" w:type="auto"/>
            <w:vAlign w:val="center"/>
            <w:hideMark/>
          </w:tcPr>
          <w:p w14:paraId="018B9B95" w14:textId="77777777" w:rsidR="00351EA3" w:rsidRPr="00351EA3" w:rsidRDefault="00351EA3" w:rsidP="00351EA3">
            <w:pPr>
              <w:rPr>
                <w:lang w:val="en-US"/>
              </w:rPr>
            </w:pPr>
            <w:r w:rsidRPr="00351EA3">
              <w:rPr>
                <w:b/>
                <w:bCs/>
                <w:lang w:val="en-US"/>
              </w:rPr>
              <w:t>Notice Period</w:t>
            </w:r>
          </w:p>
        </w:tc>
        <w:tc>
          <w:tcPr>
            <w:tcW w:w="0" w:type="auto"/>
            <w:vAlign w:val="center"/>
            <w:hideMark/>
          </w:tcPr>
          <w:p w14:paraId="63DC467F" w14:textId="77777777" w:rsidR="00351EA3" w:rsidRPr="00351EA3" w:rsidRDefault="00351EA3" w:rsidP="00351EA3">
            <w:pPr>
              <w:rPr>
                <w:lang w:val="en-US"/>
              </w:rPr>
            </w:pPr>
            <w:r w:rsidRPr="00351EA3">
              <w:rPr>
                <w:lang w:val="en-US"/>
              </w:rPr>
              <w:t>30 days</w:t>
            </w:r>
          </w:p>
        </w:tc>
        <w:tc>
          <w:tcPr>
            <w:tcW w:w="0" w:type="auto"/>
            <w:vAlign w:val="center"/>
            <w:hideMark/>
          </w:tcPr>
          <w:p w14:paraId="14895CC9" w14:textId="77777777" w:rsidR="00351EA3" w:rsidRPr="00351EA3" w:rsidRDefault="00351EA3" w:rsidP="00351EA3">
            <w:pPr>
              <w:rPr>
                <w:lang w:val="en-US"/>
              </w:rPr>
            </w:pPr>
            <w:r w:rsidRPr="00351EA3">
              <w:rPr>
                <w:lang w:val="en-US"/>
              </w:rPr>
              <w:t>60 days</w:t>
            </w:r>
          </w:p>
        </w:tc>
      </w:tr>
      <w:tr w:rsidR="00351EA3" w:rsidRPr="00351EA3" w14:paraId="7BD26E52" w14:textId="77777777" w:rsidTr="00351EA3">
        <w:trPr>
          <w:tblCellSpacing w:w="15" w:type="dxa"/>
        </w:trPr>
        <w:tc>
          <w:tcPr>
            <w:tcW w:w="0" w:type="auto"/>
            <w:vAlign w:val="center"/>
            <w:hideMark/>
          </w:tcPr>
          <w:p w14:paraId="03A1E8AA" w14:textId="77777777" w:rsidR="00351EA3" w:rsidRPr="00351EA3" w:rsidRDefault="00351EA3" w:rsidP="00351EA3">
            <w:pPr>
              <w:rPr>
                <w:lang w:val="en-US"/>
              </w:rPr>
            </w:pPr>
            <w:r w:rsidRPr="00351EA3">
              <w:rPr>
                <w:b/>
                <w:bCs/>
                <w:lang w:val="en-US"/>
              </w:rPr>
              <w:t>Appeals</w:t>
            </w:r>
          </w:p>
        </w:tc>
        <w:tc>
          <w:tcPr>
            <w:tcW w:w="0" w:type="auto"/>
            <w:vAlign w:val="center"/>
            <w:hideMark/>
          </w:tcPr>
          <w:p w14:paraId="75676C17" w14:textId="77777777" w:rsidR="00351EA3" w:rsidRPr="00351EA3" w:rsidRDefault="00351EA3" w:rsidP="00351EA3">
            <w:pPr>
              <w:rPr>
                <w:lang w:val="en-US"/>
              </w:rPr>
            </w:pPr>
            <w:r w:rsidRPr="00351EA3">
              <w:rPr>
                <w:lang w:val="en-US"/>
              </w:rPr>
              <w:t>MSPB (limited)</w:t>
            </w:r>
          </w:p>
        </w:tc>
        <w:tc>
          <w:tcPr>
            <w:tcW w:w="0" w:type="auto"/>
            <w:vAlign w:val="center"/>
            <w:hideMark/>
          </w:tcPr>
          <w:p w14:paraId="1BAAA040" w14:textId="77777777" w:rsidR="00351EA3" w:rsidRPr="00351EA3" w:rsidRDefault="00351EA3" w:rsidP="00351EA3">
            <w:pPr>
              <w:rPr>
                <w:lang w:val="en-US"/>
              </w:rPr>
            </w:pPr>
            <w:r w:rsidRPr="00351EA3">
              <w:rPr>
                <w:lang w:val="en-US"/>
              </w:rPr>
              <w:t>MSPB + Priority Placement Programs</w:t>
            </w:r>
          </w:p>
        </w:tc>
      </w:tr>
      <w:tr w:rsidR="00351EA3" w:rsidRPr="00351EA3" w14:paraId="1F037C0B" w14:textId="77777777" w:rsidTr="00351EA3">
        <w:trPr>
          <w:tblCellSpacing w:w="15" w:type="dxa"/>
        </w:trPr>
        <w:tc>
          <w:tcPr>
            <w:tcW w:w="0" w:type="auto"/>
            <w:vAlign w:val="center"/>
            <w:hideMark/>
          </w:tcPr>
          <w:p w14:paraId="52DF2D09" w14:textId="77777777" w:rsidR="00351EA3" w:rsidRPr="00351EA3" w:rsidRDefault="00351EA3" w:rsidP="00351EA3">
            <w:pPr>
              <w:rPr>
                <w:lang w:val="en-US"/>
              </w:rPr>
            </w:pPr>
            <w:r w:rsidRPr="00351EA3">
              <w:rPr>
                <w:b/>
                <w:bCs/>
                <w:lang w:val="en-US"/>
              </w:rPr>
              <w:t>Cause</w:t>
            </w:r>
          </w:p>
        </w:tc>
        <w:tc>
          <w:tcPr>
            <w:tcW w:w="0" w:type="auto"/>
            <w:vAlign w:val="center"/>
            <w:hideMark/>
          </w:tcPr>
          <w:p w14:paraId="56CF85D0" w14:textId="77777777" w:rsidR="00351EA3" w:rsidRPr="00351EA3" w:rsidRDefault="00351EA3" w:rsidP="00351EA3">
            <w:pPr>
              <w:rPr>
                <w:lang w:val="en-US"/>
              </w:rPr>
            </w:pPr>
            <w:r w:rsidRPr="00351EA3">
              <w:rPr>
                <w:lang w:val="en-US"/>
              </w:rPr>
              <w:t>Budget/workload (temporary)</w:t>
            </w:r>
          </w:p>
        </w:tc>
        <w:tc>
          <w:tcPr>
            <w:tcW w:w="0" w:type="auto"/>
            <w:vAlign w:val="center"/>
            <w:hideMark/>
          </w:tcPr>
          <w:p w14:paraId="724D6AB4" w14:textId="77777777" w:rsidR="00351EA3" w:rsidRPr="00351EA3" w:rsidRDefault="00351EA3" w:rsidP="00351EA3">
            <w:pPr>
              <w:rPr>
                <w:lang w:val="en-US"/>
              </w:rPr>
            </w:pPr>
            <w:r w:rsidRPr="00351EA3">
              <w:rPr>
                <w:lang w:val="en-US"/>
              </w:rPr>
              <w:t>Reorganization, shortage of funds, elimination of function (long-term)</w:t>
            </w:r>
          </w:p>
        </w:tc>
      </w:tr>
    </w:tbl>
    <w:p w14:paraId="63BA8730" w14:textId="77777777" w:rsidR="00351EA3" w:rsidRPr="00351EA3" w:rsidRDefault="00351EA3" w:rsidP="00351EA3">
      <w:pPr>
        <w:rPr>
          <w:lang w:val="en-US"/>
        </w:rPr>
      </w:pPr>
      <w:r w:rsidRPr="00351EA3">
        <w:rPr>
          <w:lang w:val="en-US"/>
        </w:rPr>
        <w:pict w14:anchorId="4BBB4B7B">
          <v:rect id="_x0000_i1261" style="width:0;height:1.5pt" o:hralign="center" o:hrstd="t" o:hr="t" fillcolor="#a0a0a0" stroked="f"/>
        </w:pict>
      </w:r>
    </w:p>
    <w:p w14:paraId="05E12A70" w14:textId="77777777" w:rsidR="00351EA3" w:rsidRPr="00351EA3" w:rsidRDefault="00351EA3" w:rsidP="00351EA3">
      <w:pPr>
        <w:rPr>
          <w:b/>
          <w:bCs/>
          <w:lang w:val="en-US"/>
        </w:rPr>
      </w:pPr>
      <w:r w:rsidRPr="00351EA3">
        <w:rPr>
          <w:b/>
          <w:bCs/>
          <w:lang w:val="en-US"/>
        </w:rPr>
        <w:t>IV. Citations</w:t>
      </w:r>
    </w:p>
    <w:p w14:paraId="2A25B0AE" w14:textId="77777777" w:rsidR="00351EA3" w:rsidRPr="00351EA3" w:rsidRDefault="00351EA3" w:rsidP="00351EA3">
      <w:pPr>
        <w:numPr>
          <w:ilvl w:val="0"/>
          <w:numId w:val="23"/>
        </w:numPr>
        <w:rPr>
          <w:lang w:val="en-US"/>
        </w:rPr>
      </w:pPr>
      <w:r w:rsidRPr="00351EA3">
        <w:rPr>
          <w:b/>
          <w:bCs/>
          <w:lang w:val="en-US"/>
        </w:rPr>
        <w:t>5 CFR Part 351</w:t>
      </w:r>
      <w:r w:rsidRPr="00351EA3">
        <w:rPr>
          <w:lang w:val="en-US"/>
        </w:rPr>
        <w:t xml:space="preserve"> – Reduction in Force Regulations</w:t>
      </w:r>
    </w:p>
    <w:p w14:paraId="02F7BA36" w14:textId="77777777" w:rsidR="00351EA3" w:rsidRPr="00351EA3" w:rsidRDefault="00351EA3" w:rsidP="00351EA3">
      <w:pPr>
        <w:numPr>
          <w:ilvl w:val="0"/>
          <w:numId w:val="23"/>
        </w:numPr>
        <w:rPr>
          <w:lang w:val="en-US"/>
        </w:rPr>
      </w:pPr>
      <w:r w:rsidRPr="00351EA3">
        <w:rPr>
          <w:b/>
          <w:bCs/>
          <w:lang w:val="en-US"/>
        </w:rPr>
        <w:t>5 CFR Part 752</w:t>
      </w:r>
      <w:r w:rsidRPr="00351EA3">
        <w:rPr>
          <w:lang w:val="en-US"/>
        </w:rPr>
        <w:t xml:space="preserve"> – Adverse Action Procedures (for furloughs ≤30 days)</w:t>
      </w:r>
    </w:p>
    <w:p w14:paraId="74AF6987" w14:textId="77777777" w:rsidR="00351EA3" w:rsidRPr="00351EA3" w:rsidRDefault="00351EA3" w:rsidP="00351EA3">
      <w:pPr>
        <w:numPr>
          <w:ilvl w:val="0"/>
          <w:numId w:val="23"/>
        </w:numPr>
        <w:rPr>
          <w:lang w:val="en-US"/>
        </w:rPr>
      </w:pPr>
      <w:r w:rsidRPr="00351EA3">
        <w:rPr>
          <w:b/>
          <w:bCs/>
          <w:lang w:val="en-US"/>
        </w:rPr>
        <w:t>5 CFR § 752.404</w:t>
      </w:r>
      <w:r w:rsidRPr="00351EA3">
        <w:rPr>
          <w:lang w:val="en-US"/>
        </w:rPr>
        <w:t xml:space="preserve"> – Notice requirements for furloughs</w:t>
      </w:r>
    </w:p>
    <w:p w14:paraId="08705DEE" w14:textId="77777777" w:rsidR="00351EA3" w:rsidRPr="00351EA3" w:rsidRDefault="00351EA3" w:rsidP="00351EA3">
      <w:pPr>
        <w:numPr>
          <w:ilvl w:val="0"/>
          <w:numId w:val="23"/>
        </w:numPr>
        <w:rPr>
          <w:lang w:val="en-US"/>
        </w:rPr>
      </w:pPr>
      <w:r w:rsidRPr="00351EA3">
        <w:rPr>
          <w:b/>
          <w:bCs/>
          <w:lang w:val="en-US"/>
        </w:rPr>
        <w:t>5 CFR § 351.801</w:t>
      </w:r>
      <w:r w:rsidRPr="00351EA3">
        <w:rPr>
          <w:lang w:val="en-US"/>
        </w:rPr>
        <w:t xml:space="preserve"> – Notice requirements for RIFs</w:t>
      </w:r>
    </w:p>
    <w:p w14:paraId="59D01DA5" w14:textId="77777777" w:rsidR="00351EA3" w:rsidRPr="00351EA3" w:rsidRDefault="00351EA3" w:rsidP="00351EA3">
      <w:pPr>
        <w:numPr>
          <w:ilvl w:val="0"/>
          <w:numId w:val="23"/>
        </w:numPr>
        <w:rPr>
          <w:lang w:val="en-US"/>
        </w:rPr>
      </w:pPr>
      <w:r w:rsidRPr="00351EA3">
        <w:rPr>
          <w:b/>
          <w:bCs/>
          <w:lang w:val="en-US"/>
        </w:rPr>
        <w:t>OPM Fact Sheets</w:t>
      </w:r>
      <w:r w:rsidRPr="00351EA3">
        <w:rPr>
          <w:lang w:val="en-US"/>
        </w:rPr>
        <w:t xml:space="preserve"> – </w:t>
      </w:r>
      <w:r w:rsidRPr="00351EA3">
        <w:rPr>
          <w:i/>
          <w:iCs/>
          <w:lang w:val="en-US"/>
        </w:rPr>
        <w:t>Administrative Furloughs</w:t>
      </w:r>
      <w:r w:rsidRPr="00351EA3">
        <w:rPr>
          <w:lang w:val="en-US"/>
        </w:rPr>
        <w:t xml:space="preserve"> and </w:t>
      </w:r>
      <w:r w:rsidRPr="00351EA3">
        <w:rPr>
          <w:i/>
          <w:iCs/>
          <w:lang w:val="en-US"/>
        </w:rPr>
        <w:t>Reductions in Force</w:t>
      </w:r>
      <w:r w:rsidRPr="00351EA3">
        <w:rPr>
          <w:lang w:val="en-US"/>
        </w:rPr>
        <w:t xml:space="preserve"> (available at OPM.gov)</w:t>
      </w:r>
    </w:p>
    <w:p w14:paraId="200E26E6" w14:textId="77777777" w:rsidR="00351EA3" w:rsidRPr="00351EA3" w:rsidRDefault="00351EA3" w:rsidP="00351EA3">
      <w:pPr>
        <w:rPr>
          <w:lang w:val="en-US"/>
        </w:rPr>
      </w:pPr>
      <w:r w:rsidRPr="00351EA3">
        <w:rPr>
          <w:lang w:val="en-US"/>
        </w:rPr>
        <w:pict w14:anchorId="6B4B7F0E">
          <v:rect id="_x0000_i1262" style="width:0;height:1.5pt" o:hralign="center" o:hrstd="t" o:hr="t" fillcolor="#a0a0a0" stroked="f"/>
        </w:pict>
      </w:r>
    </w:p>
    <w:p w14:paraId="59F704DE" w14:textId="77777777" w:rsidR="00351EA3" w:rsidRPr="00351EA3" w:rsidRDefault="00351EA3" w:rsidP="00351EA3">
      <w:pPr>
        <w:rPr>
          <w:lang w:val="en-US"/>
        </w:rPr>
      </w:pPr>
      <w:r w:rsidRPr="00351EA3">
        <w:rPr>
          <w:rFonts w:ascii="Segoe UI Emoji" w:hAnsi="Segoe UI Emoji" w:cs="Segoe UI Emoji"/>
          <w:lang w:val="en-US"/>
        </w:rPr>
        <w:t>✅</w:t>
      </w:r>
      <w:r w:rsidRPr="00351EA3">
        <w:rPr>
          <w:lang w:val="en-US"/>
        </w:rPr>
        <w:t xml:space="preserve"> This summary is concise but </w:t>
      </w:r>
      <w:r w:rsidRPr="00351EA3">
        <w:rPr>
          <w:b/>
          <w:bCs/>
          <w:lang w:val="en-US"/>
        </w:rPr>
        <w:t>regulation-cited</w:t>
      </w:r>
      <w:r w:rsidRPr="00351EA3">
        <w:rPr>
          <w:lang w:val="en-US"/>
        </w:rPr>
        <w:t xml:space="preserve"> so it can be used for a supervisor’s quick reference or briefing.</w:t>
      </w:r>
    </w:p>
    <w:p w14:paraId="49E586BF" w14:textId="5D3CAB86" w:rsidR="00351EA3" w:rsidRPr="00351EA3" w:rsidRDefault="00351EA3">
      <w:pPr>
        <w:rPr>
          <w:lang w:val="en-US"/>
        </w:rPr>
      </w:pPr>
      <w:r w:rsidRPr="00351EA3">
        <w:rPr>
          <w:lang w:val="en-US"/>
        </w:rPr>
        <w:pict w14:anchorId="4A561FF7">
          <v:rect id="_x0000_i1263" style="width:0;height:1.5pt" o:hralign="center" o:hrstd="t" o:hr="t" fillcolor="#a0a0a0" stroked="f"/>
        </w:pict>
      </w:r>
    </w:p>
    <w:p w14:paraId="0000000C" w14:textId="77777777" w:rsidR="002C3039" w:rsidRDefault="002C3039"/>
    <w:p w14:paraId="0000000D" w14:textId="77777777" w:rsidR="002C3039" w:rsidRDefault="00000000">
      <w:pPr>
        <w:rPr>
          <w:b/>
        </w:rPr>
      </w:pPr>
      <w:r>
        <w:rPr>
          <w:b/>
        </w:rPr>
        <w:t>For each exercise, answer the following questions:</w:t>
      </w:r>
    </w:p>
    <w:p w14:paraId="0000000F" w14:textId="282502D7" w:rsidR="002C3039" w:rsidRDefault="00000000">
      <w:r>
        <w:rPr>
          <w:u w:val="single"/>
        </w:rPr>
        <w:t>Q1</w:t>
      </w:r>
      <w:r>
        <w:t>. Discuss the quality of the output for each model. (Hint: Use the scorecard from Lesson 1)</w:t>
      </w:r>
    </w:p>
    <w:p w14:paraId="00000011" w14:textId="20DBB7C0" w:rsidR="002C3039" w:rsidRDefault="00000000">
      <w:r>
        <w:rPr>
          <w:u w:val="single"/>
        </w:rPr>
        <w:t>Q2</w:t>
      </w:r>
      <w:r>
        <w:t>. How could varying the prompt change the quality of the output? Try the prompt again but change the directions and/or phrasing to be more specific given the quality of the output.</w:t>
      </w:r>
    </w:p>
    <w:p w14:paraId="00000012" w14:textId="77777777" w:rsidR="002C3039" w:rsidRDefault="00000000">
      <w:r>
        <w:rPr>
          <w:u w:val="single"/>
        </w:rPr>
        <w:t>Q3</w:t>
      </w:r>
      <w:r>
        <w:t>. Which prompt and model will you proceed with, and why?</w:t>
      </w:r>
    </w:p>
    <w:p w14:paraId="537E2B1E" w14:textId="27DD8C76" w:rsidR="00351EA3" w:rsidRPr="00351EA3" w:rsidRDefault="00351EA3" w:rsidP="00351EA3">
      <w:pPr>
        <w:rPr>
          <w:lang w:val="en-US"/>
        </w:rPr>
      </w:pPr>
    </w:p>
    <w:p w14:paraId="2A48EE26" w14:textId="77777777" w:rsidR="00351EA3" w:rsidRPr="00351EA3" w:rsidRDefault="00351EA3" w:rsidP="00351EA3">
      <w:pPr>
        <w:rPr>
          <w:b/>
          <w:bCs/>
          <w:lang w:val="fr-FR"/>
        </w:rPr>
      </w:pPr>
      <w:proofErr w:type="spellStart"/>
      <w:r w:rsidRPr="00351EA3">
        <w:rPr>
          <w:b/>
          <w:bCs/>
          <w:lang w:val="fr-FR"/>
        </w:rPr>
        <w:t>Exercise</w:t>
      </w:r>
      <w:proofErr w:type="spellEnd"/>
      <w:r w:rsidRPr="00351EA3">
        <w:rPr>
          <w:b/>
          <w:bCs/>
          <w:lang w:val="fr-FR"/>
        </w:rPr>
        <w:t xml:space="preserve"> 1 – Position Description (GS-14 Data </w:t>
      </w:r>
      <w:proofErr w:type="spellStart"/>
      <w:r w:rsidRPr="00351EA3">
        <w:rPr>
          <w:b/>
          <w:bCs/>
          <w:lang w:val="fr-FR"/>
        </w:rPr>
        <w:t>Scientist</w:t>
      </w:r>
      <w:proofErr w:type="spellEnd"/>
      <w:r w:rsidRPr="00351EA3">
        <w:rPr>
          <w:b/>
          <w:bCs/>
          <w:lang w:val="fr-FR"/>
        </w:rPr>
        <w:t>)</w:t>
      </w:r>
    </w:p>
    <w:p w14:paraId="4AE4EFE3" w14:textId="77777777" w:rsidR="00351EA3" w:rsidRPr="00351EA3" w:rsidRDefault="00351EA3" w:rsidP="00351EA3">
      <w:pPr>
        <w:rPr>
          <w:lang w:val="en-US"/>
        </w:rPr>
      </w:pPr>
      <w:r w:rsidRPr="00351EA3">
        <w:rPr>
          <w:b/>
          <w:bCs/>
          <w:lang w:val="en-US"/>
        </w:rPr>
        <w:t>Q1:</w:t>
      </w:r>
      <w:r w:rsidRPr="00351EA3">
        <w:rPr>
          <w:lang w:val="en-US"/>
        </w:rPr>
        <w:t xml:space="preserve"> Output quality was strong: accurate, complete, and formatted in clear </w:t>
      </w:r>
      <w:proofErr w:type="spellStart"/>
      <w:r w:rsidRPr="00351EA3">
        <w:rPr>
          <w:lang w:val="en-US"/>
        </w:rPr>
        <w:t>USAJobs</w:t>
      </w:r>
      <w:proofErr w:type="spellEnd"/>
      <w:r w:rsidRPr="00351EA3">
        <w:rPr>
          <w:lang w:val="en-US"/>
        </w:rPr>
        <w:t xml:space="preserve"> style. Slightly generic in depth.</w:t>
      </w:r>
      <w:r w:rsidRPr="00351EA3">
        <w:rPr>
          <w:lang w:val="en-US"/>
        </w:rPr>
        <w:br/>
      </w:r>
      <w:r w:rsidRPr="00351EA3">
        <w:rPr>
          <w:b/>
          <w:bCs/>
          <w:lang w:val="en-US"/>
        </w:rPr>
        <w:t>Q2:</w:t>
      </w:r>
      <w:r w:rsidRPr="00351EA3">
        <w:rPr>
          <w:lang w:val="en-US"/>
        </w:rPr>
        <w:t xml:space="preserve"> Varying the prompt to request </w:t>
      </w:r>
      <w:r w:rsidRPr="00351EA3">
        <w:rPr>
          <w:i/>
          <w:iCs/>
          <w:lang w:val="en-US"/>
        </w:rPr>
        <w:t>agency-specific mission language</w:t>
      </w:r>
      <w:r w:rsidRPr="00351EA3">
        <w:rPr>
          <w:lang w:val="en-US"/>
        </w:rPr>
        <w:t xml:space="preserve"> or </w:t>
      </w:r>
      <w:r w:rsidRPr="00351EA3">
        <w:rPr>
          <w:i/>
          <w:iCs/>
          <w:lang w:val="en-US"/>
        </w:rPr>
        <w:t>competencies</w:t>
      </w:r>
      <w:r w:rsidRPr="00351EA3">
        <w:rPr>
          <w:lang w:val="en-US"/>
        </w:rPr>
        <w:t xml:space="preserve"> would improve relevance.</w:t>
      </w:r>
      <w:r w:rsidRPr="00351EA3">
        <w:rPr>
          <w:lang w:val="en-US"/>
        </w:rPr>
        <w:br/>
      </w:r>
      <w:r w:rsidRPr="00351EA3">
        <w:rPr>
          <w:b/>
          <w:bCs/>
          <w:lang w:val="en-US"/>
        </w:rPr>
        <w:t>Q3:</w:t>
      </w:r>
      <w:r w:rsidRPr="00351EA3">
        <w:rPr>
          <w:lang w:val="en-US"/>
        </w:rPr>
        <w:t xml:space="preserve"> I will proceed with ChatGPT’s version because it provided a structured, professional PD with all required sections.</w:t>
      </w:r>
    </w:p>
    <w:p w14:paraId="4BD3A743" w14:textId="77777777" w:rsidR="00351EA3" w:rsidRPr="00351EA3" w:rsidRDefault="00351EA3" w:rsidP="00351EA3">
      <w:pPr>
        <w:rPr>
          <w:lang w:val="en-US"/>
        </w:rPr>
      </w:pPr>
      <w:r w:rsidRPr="00351EA3">
        <w:rPr>
          <w:lang w:val="en-US"/>
        </w:rPr>
        <w:pict w14:anchorId="1A3B5C8F">
          <v:rect id="_x0000_i1295" style="width:0;height:1.5pt" o:hralign="center" o:hrstd="t" o:hr="t" fillcolor="#a0a0a0" stroked="f"/>
        </w:pict>
      </w:r>
    </w:p>
    <w:p w14:paraId="11C4A057" w14:textId="77777777" w:rsidR="00351EA3" w:rsidRPr="00351EA3" w:rsidRDefault="00351EA3" w:rsidP="00351EA3">
      <w:pPr>
        <w:rPr>
          <w:b/>
          <w:bCs/>
          <w:lang w:val="fr-FR"/>
        </w:rPr>
      </w:pPr>
      <w:proofErr w:type="spellStart"/>
      <w:r w:rsidRPr="00351EA3">
        <w:rPr>
          <w:b/>
          <w:bCs/>
          <w:lang w:val="fr-FR"/>
        </w:rPr>
        <w:t>Exercise</w:t>
      </w:r>
      <w:proofErr w:type="spellEnd"/>
      <w:r w:rsidRPr="00351EA3">
        <w:rPr>
          <w:b/>
          <w:bCs/>
          <w:lang w:val="fr-FR"/>
        </w:rPr>
        <w:t xml:space="preserve"> 2 – Master Position Description (</w:t>
      </w:r>
      <w:proofErr w:type="spellStart"/>
      <w:r w:rsidRPr="00351EA3">
        <w:rPr>
          <w:b/>
          <w:bCs/>
          <w:lang w:val="fr-FR"/>
        </w:rPr>
        <w:t>Series</w:t>
      </w:r>
      <w:proofErr w:type="spellEnd"/>
      <w:r w:rsidRPr="00351EA3">
        <w:rPr>
          <w:b/>
          <w:bCs/>
          <w:lang w:val="fr-FR"/>
        </w:rPr>
        <w:t xml:space="preserve"> 1560)</w:t>
      </w:r>
    </w:p>
    <w:p w14:paraId="3F47EBC4" w14:textId="77777777" w:rsidR="00351EA3" w:rsidRPr="00351EA3" w:rsidRDefault="00351EA3" w:rsidP="00351EA3">
      <w:pPr>
        <w:rPr>
          <w:lang w:val="en-US"/>
        </w:rPr>
      </w:pPr>
      <w:r w:rsidRPr="00351EA3">
        <w:rPr>
          <w:b/>
          <w:bCs/>
          <w:lang w:val="en-US"/>
        </w:rPr>
        <w:lastRenderedPageBreak/>
        <w:t>Q1:</w:t>
      </w:r>
      <w:r w:rsidRPr="00351EA3">
        <w:rPr>
          <w:lang w:val="en-US"/>
        </w:rPr>
        <w:t xml:space="preserve"> Output was comprehensive: covered GS-11 through GS-14 duties, clear progression, and consistent with OPM. Depth and clarity were excellent.</w:t>
      </w:r>
      <w:r w:rsidRPr="00351EA3">
        <w:rPr>
          <w:lang w:val="en-US"/>
        </w:rPr>
        <w:br/>
      </w:r>
      <w:r w:rsidRPr="00351EA3">
        <w:rPr>
          <w:b/>
          <w:bCs/>
          <w:lang w:val="en-US"/>
        </w:rPr>
        <w:t>Q2:</w:t>
      </w:r>
      <w:r w:rsidRPr="00351EA3">
        <w:rPr>
          <w:lang w:val="en-US"/>
        </w:rPr>
        <w:t xml:space="preserve"> Asking the model to </w:t>
      </w:r>
      <w:r w:rsidRPr="00351EA3">
        <w:rPr>
          <w:i/>
          <w:iCs/>
          <w:lang w:val="en-US"/>
        </w:rPr>
        <w:t>include examples of work at each grade</w:t>
      </w:r>
      <w:r w:rsidRPr="00351EA3">
        <w:rPr>
          <w:lang w:val="en-US"/>
        </w:rPr>
        <w:t xml:space="preserve"> or </w:t>
      </w:r>
      <w:r w:rsidRPr="00351EA3">
        <w:rPr>
          <w:i/>
          <w:iCs/>
          <w:lang w:val="en-US"/>
        </w:rPr>
        <w:t>link KSAs directly to grade levels</w:t>
      </w:r>
      <w:r w:rsidRPr="00351EA3">
        <w:rPr>
          <w:lang w:val="en-US"/>
        </w:rPr>
        <w:t xml:space="preserve"> would improve specificity.</w:t>
      </w:r>
      <w:r w:rsidRPr="00351EA3">
        <w:rPr>
          <w:lang w:val="en-US"/>
        </w:rPr>
        <w:br/>
      </w:r>
      <w:r w:rsidRPr="00351EA3">
        <w:rPr>
          <w:b/>
          <w:bCs/>
          <w:lang w:val="en-US"/>
        </w:rPr>
        <w:t>Q3:</w:t>
      </w:r>
      <w:r w:rsidRPr="00351EA3">
        <w:rPr>
          <w:lang w:val="en-US"/>
        </w:rPr>
        <w:t xml:space="preserve"> I will proceed with ChatGPT’s MPD because it balanced clarity and completeness, making it adaptable across the organization.</w:t>
      </w:r>
    </w:p>
    <w:p w14:paraId="452CA6F4" w14:textId="77777777" w:rsidR="00351EA3" w:rsidRPr="00351EA3" w:rsidRDefault="00351EA3" w:rsidP="00351EA3">
      <w:pPr>
        <w:rPr>
          <w:lang w:val="en-US"/>
        </w:rPr>
      </w:pPr>
      <w:r w:rsidRPr="00351EA3">
        <w:rPr>
          <w:lang w:val="en-US"/>
        </w:rPr>
        <w:pict w14:anchorId="725AA0D4">
          <v:rect id="_x0000_i1296" style="width:0;height:1.5pt" o:hralign="center" o:hrstd="t" o:hr="t" fillcolor="#a0a0a0" stroked="f"/>
        </w:pict>
      </w:r>
    </w:p>
    <w:p w14:paraId="5D0DB5EE" w14:textId="77777777" w:rsidR="00351EA3" w:rsidRPr="00351EA3" w:rsidRDefault="00351EA3" w:rsidP="00351EA3">
      <w:pPr>
        <w:rPr>
          <w:b/>
          <w:bCs/>
          <w:lang w:val="en-US"/>
        </w:rPr>
      </w:pPr>
      <w:r w:rsidRPr="00351EA3">
        <w:rPr>
          <w:b/>
          <w:bCs/>
          <w:lang w:val="en-US"/>
        </w:rPr>
        <w:t>Exercise 3 – OPM Regulations (Furloughs &amp; RIFs)</w:t>
      </w:r>
    </w:p>
    <w:p w14:paraId="72095CC0" w14:textId="77777777" w:rsidR="00351EA3" w:rsidRPr="00351EA3" w:rsidRDefault="00351EA3" w:rsidP="00351EA3">
      <w:pPr>
        <w:rPr>
          <w:lang w:val="en-US"/>
        </w:rPr>
      </w:pPr>
      <w:r w:rsidRPr="00351EA3">
        <w:rPr>
          <w:b/>
          <w:bCs/>
          <w:lang w:val="en-US"/>
        </w:rPr>
        <w:t>Q1:</w:t>
      </w:r>
      <w:r w:rsidRPr="00351EA3">
        <w:rPr>
          <w:lang w:val="en-US"/>
        </w:rPr>
        <w:t xml:space="preserve"> Output was accurate and regulation-cited, with strong clarity. Completeness was high, but some sections could have been even more concise.</w:t>
      </w:r>
      <w:r w:rsidRPr="00351EA3">
        <w:rPr>
          <w:lang w:val="en-US"/>
        </w:rPr>
        <w:br/>
      </w:r>
      <w:r w:rsidRPr="00351EA3">
        <w:rPr>
          <w:b/>
          <w:bCs/>
          <w:lang w:val="en-US"/>
        </w:rPr>
        <w:t>Q2:</w:t>
      </w:r>
      <w:r w:rsidRPr="00351EA3">
        <w:rPr>
          <w:lang w:val="en-US"/>
        </w:rPr>
        <w:t xml:space="preserve"> A more specific prompt (e.g., </w:t>
      </w:r>
      <w:r w:rsidRPr="00351EA3">
        <w:rPr>
          <w:i/>
          <w:iCs/>
          <w:lang w:val="en-US"/>
        </w:rPr>
        <w:t>“Summarize in 3–5 bullet points with citations”</w:t>
      </w:r>
      <w:r w:rsidRPr="00351EA3">
        <w:rPr>
          <w:lang w:val="en-US"/>
        </w:rPr>
        <w:t>) would make it shorter for briefing purposes.</w:t>
      </w:r>
      <w:r w:rsidRPr="00351EA3">
        <w:rPr>
          <w:lang w:val="en-US"/>
        </w:rPr>
        <w:br/>
      </w:r>
      <w:r w:rsidRPr="00351EA3">
        <w:rPr>
          <w:b/>
          <w:bCs/>
          <w:lang w:val="en-US"/>
        </w:rPr>
        <w:t>Q3:</w:t>
      </w:r>
      <w:r w:rsidRPr="00351EA3">
        <w:rPr>
          <w:lang w:val="en-US"/>
        </w:rPr>
        <w:t xml:space="preserve"> I will proceed with ChatGPT’s summary because it cited the correct CFR parts and provided a side-by-side comparison table.</w:t>
      </w:r>
    </w:p>
    <w:p w14:paraId="6C38242A" w14:textId="77777777" w:rsidR="00351EA3" w:rsidRPr="00351EA3" w:rsidRDefault="00351EA3" w:rsidP="00351EA3">
      <w:pPr>
        <w:rPr>
          <w:lang w:val="en-US"/>
        </w:rPr>
      </w:pPr>
      <w:r w:rsidRPr="00351EA3">
        <w:rPr>
          <w:lang w:val="en-US"/>
        </w:rPr>
        <w:pict w14:anchorId="19D8DEC7">
          <v:rect id="_x0000_i1297" style="width:0;height:1.5pt" o:hralign="center" o:hrstd="t" o:hr="t" fillcolor="#a0a0a0" stroked="f"/>
        </w:pict>
      </w:r>
    </w:p>
    <w:p w14:paraId="7C0FC917" w14:textId="77777777" w:rsidR="00892A7A" w:rsidRPr="00351EA3" w:rsidRDefault="00892A7A">
      <w:pPr>
        <w:rPr>
          <w:lang w:val="en-US"/>
        </w:rPr>
      </w:pPr>
    </w:p>
    <w:p w14:paraId="65871514" w14:textId="481A92CF" w:rsidR="00892A7A" w:rsidRPr="00351EA3" w:rsidRDefault="00892A7A">
      <w:pPr>
        <w:rPr>
          <w:b/>
          <w:bCs/>
          <w:u w:val="single"/>
        </w:rPr>
      </w:pPr>
      <w:r w:rsidRPr="00351EA3">
        <w:rPr>
          <w:b/>
          <w:bCs/>
          <w:u w:val="single"/>
        </w:rPr>
        <w:t>S</w:t>
      </w:r>
      <w:r w:rsidR="00351EA3" w:rsidRPr="00351EA3">
        <w:rPr>
          <w:b/>
          <w:bCs/>
          <w:u w:val="single"/>
        </w:rPr>
        <w:t>CORECARD FROM LESSON 1</w:t>
      </w:r>
      <w:r w:rsidRPr="00351EA3">
        <w:rPr>
          <w:b/>
          <w:bCs/>
          <w:u w:val="single"/>
        </w:rPr>
        <w:t>:</w:t>
      </w:r>
    </w:p>
    <w:p w14:paraId="130C764A" w14:textId="77777777" w:rsidR="00892A7A" w:rsidRPr="00892A7A" w:rsidRDefault="00892A7A" w:rsidP="00892A7A">
      <w:pPr>
        <w:rPr>
          <w:lang w:val="en-US"/>
        </w:rPr>
      </w:pPr>
      <w:r w:rsidRPr="00892A7A">
        <w:rPr>
          <w:lang w:val="en-US"/>
        </w:rPr>
        <w:t xml:space="preserve">Got it </w:t>
      </w:r>
      <w:r w:rsidRPr="00892A7A">
        <w:rPr>
          <w:rFonts w:ascii="Segoe UI Emoji" w:hAnsi="Segoe UI Emoji" w:cs="Segoe UI Emoji"/>
          <w:lang w:val="en-US"/>
        </w:rPr>
        <w:t>✅</w:t>
      </w:r>
      <w:r w:rsidRPr="00892A7A">
        <w:rPr>
          <w:lang w:val="en-US"/>
        </w:rPr>
        <w:t xml:space="preserve"> — thanks for sharing the </w:t>
      </w:r>
      <w:r w:rsidRPr="00892A7A">
        <w:rPr>
          <w:b/>
          <w:bCs/>
          <w:lang w:val="en-US"/>
        </w:rPr>
        <w:t>HR Module 3, Lesson 2 worksheet</w:t>
      </w:r>
      <w:r w:rsidRPr="00892A7A">
        <w:rPr>
          <w:lang w:val="en-US"/>
        </w:rPr>
        <w:t xml:space="preserve"> and the </w:t>
      </w:r>
      <w:r w:rsidRPr="00892A7A">
        <w:rPr>
          <w:b/>
          <w:bCs/>
          <w:lang w:val="en-US"/>
        </w:rPr>
        <w:t>GS-11/12/13/14 Operations Research Analyst PD</w:t>
      </w:r>
      <w:r w:rsidRPr="00892A7A">
        <w:rPr>
          <w:lang w:val="en-US"/>
        </w:rPr>
        <w:t xml:space="preserve">. Since you’re testing </w:t>
      </w:r>
      <w:r w:rsidRPr="00892A7A">
        <w:rPr>
          <w:b/>
          <w:bCs/>
          <w:lang w:val="en-US"/>
        </w:rPr>
        <w:t>ChatGPT, Claude, and Gemini</w:t>
      </w:r>
      <w:r w:rsidRPr="00892A7A">
        <w:rPr>
          <w:lang w:val="en-US"/>
        </w:rPr>
        <w:t xml:space="preserve">, I’ll create a </w:t>
      </w:r>
      <w:r w:rsidRPr="00892A7A">
        <w:rPr>
          <w:b/>
          <w:bCs/>
          <w:lang w:val="en-US"/>
        </w:rPr>
        <w:t>Human Resources Scorecard</w:t>
      </w:r>
      <w:r w:rsidRPr="00892A7A">
        <w:rPr>
          <w:lang w:val="en-US"/>
        </w:rPr>
        <w:t xml:space="preserve"> similar to what we did for Finance, but this time tailored to the three HR exercises.</w:t>
      </w:r>
    </w:p>
    <w:p w14:paraId="6022AB21" w14:textId="77777777" w:rsidR="00892A7A" w:rsidRPr="00892A7A" w:rsidRDefault="00892A7A" w:rsidP="00892A7A">
      <w:pPr>
        <w:rPr>
          <w:lang w:val="en-US"/>
        </w:rPr>
      </w:pPr>
      <w:r w:rsidRPr="00892A7A">
        <w:rPr>
          <w:lang w:val="en-US"/>
        </w:rPr>
        <w:t xml:space="preserve">I’ll pre-fill </w:t>
      </w:r>
      <w:r w:rsidRPr="00892A7A">
        <w:rPr>
          <w:b/>
          <w:bCs/>
          <w:lang w:val="en-US"/>
        </w:rPr>
        <w:t>example ChatGPT scores and notes</w:t>
      </w:r>
      <w:r w:rsidRPr="00892A7A">
        <w:rPr>
          <w:lang w:val="en-US"/>
        </w:rPr>
        <w:t xml:space="preserve"> for you (based on the sample PD you pasted and typical model performance). You can then add your own ratings for Claude and Gemini.</w:t>
      </w:r>
    </w:p>
    <w:p w14:paraId="2D0BFE4F" w14:textId="77777777" w:rsidR="00892A7A" w:rsidRPr="00892A7A" w:rsidRDefault="00892A7A" w:rsidP="00892A7A">
      <w:pPr>
        <w:rPr>
          <w:lang w:val="en-US"/>
        </w:rPr>
      </w:pPr>
      <w:r w:rsidRPr="00892A7A">
        <w:rPr>
          <w:lang w:val="en-US"/>
        </w:rPr>
        <w:pict w14:anchorId="2069E11F">
          <v:rect id="_x0000_i1053" style="width:0;height:1.5pt" o:hralign="center" o:hrstd="t" o:hr="t" fillcolor="#a0a0a0" stroked="f"/>
        </w:pict>
      </w:r>
    </w:p>
    <w:p w14:paraId="4027F710" w14:textId="77777777" w:rsidR="00892A7A" w:rsidRPr="00892A7A" w:rsidRDefault="00892A7A" w:rsidP="00892A7A">
      <w:pPr>
        <w:rPr>
          <w:b/>
          <w:bCs/>
          <w:lang w:val="en-US"/>
        </w:rPr>
      </w:pPr>
      <w:r w:rsidRPr="00892A7A">
        <w:rPr>
          <w:rFonts w:ascii="Segoe UI Emoji" w:hAnsi="Segoe UI Emoji" w:cs="Segoe UI Emoji"/>
          <w:b/>
          <w:bCs/>
          <w:lang w:val="en-US"/>
        </w:rPr>
        <w:t>📊</w:t>
      </w:r>
      <w:r w:rsidRPr="00892A7A">
        <w:rPr>
          <w:b/>
          <w:bCs/>
          <w:lang w:val="en-US"/>
        </w:rPr>
        <w:t xml:space="preserve"> Human Resources Scorecard – Module 3, Lesson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5"/>
        <w:gridCol w:w="2559"/>
        <w:gridCol w:w="2220"/>
        <w:gridCol w:w="2516"/>
      </w:tblGrid>
      <w:tr w:rsidR="00892A7A" w:rsidRPr="00892A7A" w14:paraId="32005F1C" w14:textId="77777777" w:rsidTr="00892A7A">
        <w:trPr>
          <w:tblHeader/>
          <w:tblCellSpacing w:w="15" w:type="dxa"/>
        </w:trPr>
        <w:tc>
          <w:tcPr>
            <w:tcW w:w="0" w:type="auto"/>
            <w:vAlign w:val="center"/>
            <w:hideMark/>
          </w:tcPr>
          <w:p w14:paraId="583DFCE6" w14:textId="77777777" w:rsidR="00892A7A" w:rsidRPr="00892A7A" w:rsidRDefault="00892A7A" w:rsidP="00892A7A">
            <w:pPr>
              <w:rPr>
                <w:b/>
                <w:bCs/>
                <w:lang w:val="en-US"/>
              </w:rPr>
            </w:pPr>
            <w:r w:rsidRPr="00892A7A">
              <w:rPr>
                <w:b/>
                <w:bCs/>
                <w:lang w:val="en-US"/>
              </w:rPr>
              <w:t>Dimension</w:t>
            </w:r>
          </w:p>
        </w:tc>
        <w:tc>
          <w:tcPr>
            <w:tcW w:w="0" w:type="auto"/>
            <w:vAlign w:val="center"/>
            <w:hideMark/>
          </w:tcPr>
          <w:p w14:paraId="5D1BE675" w14:textId="77777777" w:rsidR="00892A7A" w:rsidRPr="00892A7A" w:rsidRDefault="00892A7A" w:rsidP="00892A7A">
            <w:pPr>
              <w:rPr>
                <w:b/>
                <w:bCs/>
                <w:lang w:val="en-US"/>
              </w:rPr>
            </w:pPr>
            <w:r w:rsidRPr="00892A7A">
              <w:rPr>
                <w:b/>
                <w:bCs/>
                <w:lang w:val="en-US"/>
              </w:rPr>
              <w:t>Exercise 1: GS-14 Data Scientist PD</w:t>
            </w:r>
          </w:p>
        </w:tc>
        <w:tc>
          <w:tcPr>
            <w:tcW w:w="0" w:type="auto"/>
            <w:vAlign w:val="center"/>
            <w:hideMark/>
          </w:tcPr>
          <w:p w14:paraId="12650DB8" w14:textId="77777777" w:rsidR="00892A7A" w:rsidRPr="00892A7A" w:rsidRDefault="00892A7A" w:rsidP="00892A7A">
            <w:pPr>
              <w:rPr>
                <w:b/>
                <w:bCs/>
                <w:lang w:val="en-US"/>
              </w:rPr>
            </w:pPr>
            <w:r w:rsidRPr="00892A7A">
              <w:rPr>
                <w:b/>
                <w:bCs/>
                <w:lang w:val="en-US"/>
              </w:rPr>
              <w:t>Exercise 2: Master PD for Occupational Series</w:t>
            </w:r>
          </w:p>
        </w:tc>
        <w:tc>
          <w:tcPr>
            <w:tcW w:w="0" w:type="auto"/>
            <w:vAlign w:val="center"/>
            <w:hideMark/>
          </w:tcPr>
          <w:p w14:paraId="49CBFEF2" w14:textId="77777777" w:rsidR="00892A7A" w:rsidRPr="00892A7A" w:rsidRDefault="00892A7A" w:rsidP="00892A7A">
            <w:pPr>
              <w:rPr>
                <w:b/>
                <w:bCs/>
                <w:lang w:val="en-US"/>
              </w:rPr>
            </w:pPr>
            <w:r w:rsidRPr="00892A7A">
              <w:rPr>
                <w:b/>
                <w:bCs/>
                <w:lang w:val="en-US"/>
              </w:rPr>
              <w:t>Exercise 3: OPM Furloughs &amp; RIFs</w:t>
            </w:r>
          </w:p>
        </w:tc>
      </w:tr>
      <w:tr w:rsidR="00892A7A" w:rsidRPr="00892A7A" w14:paraId="3663D67B" w14:textId="77777777" w:rsidTr="00892A7A">
        <w:trPr>
          <w:tblCellSpacing w:w="15" w:type="dxa"/>
        </w:trPr>
        <w:tc>
          <w:tcPr>
            <w:tcW w:w="0" w:type="auto"/>
            <w:vAlign w:val="center"/>
            <w:hideMark/>
          </w:tcPr>
          <w:p w14:paraId="534D7CCD" w14:textId="77777777" w:rsidR="00892A7A" w:rsidRPr="00892A7A" w:rsidRDefault="00892A7A" w:rsidP="00892A7A">
            <w:pPr>
              <w:rPr>
                <w:lang w:val="en-US"/>
              </w:rPr>
            </w:pPr>
            <w:r w:rsidRPr="00892A7A">
              <w:rPr>
                <w:b/>
                <w:bCs/>
                <w:lang w:val="en-US"/>
              </w:rPr>
              <w:t>Accuracy &amp; Factuality</w:t>
            </w:r>
          </w:p>
        </w:tc>
        <w:tc>
          <w:tcPr>
            <w:tcW w:w="0" w:type="auto"/>
            <w:vAlign w:val="center"/>
            <w:hideMark/>
          </w:tcPr>
          <w:p w14:paraId="5EB9B730" w14:textId="77777777" w:rsidR="00892A7A" w:rsidRPr="00892A7A" w:rsidRDefault="00892A7A" w:rsidP="00892A7A">
            <w:pPr>
              <w:rPr>
                <w:lang w:val="en-US"/>
              </w:rPr>
            </w:pPr>
            <w:r w:rsidRPr="00892A7A">
              <w:rPr>
                <w:b/>
                <w:bCs/>
                <w:lang w:val="en-US"/>
              </w:rPr>
              <w:t>5 (ChatGPT)</w:t>
            </w:r>
            <w:r w:rsidRPr="00892A7A">
              <w:rPr>
                <w:lang w:val="en-US"/>
              </w:rPr>
              <w:t xml:space="preserve"> – Correctly adapted from GS-1515 PD, aligned with OPM Data Scientist (1560) series.</w:t>
            </w:r>
          </w:p>
        </w:tc>
        <w:tc>
          <w:tcPr>
            <w:tcW w:w="0" w:type="auto"/>
            <w:vAlign w:val="center"/>
            <w:hideMark/>
          </w:tcPr>
          <w:p w14:paraId="15B589CD" w14:textId="77777777" w:rsidR="00892A7A" w:rsidRPr="00892A7A" w:rsidRDefault="00892A7A" w:rsidP="00892A7A">
            <w:pPr>
              <w:rPr>
                <w:lang w:val="en-US"/>
              </w:rPr>
            </w:pPr>
            <w:r w:rsidRPr="00892A7A">
              <w:rPr>
                <w:b/>
                <w:bCs/>
                <w:lang w:val="en-US"/>
              </w:rPr>
              <w:t>4</w:t>
            </w:r>
            <w:r w:rsidRPr="00892A7A">
              <w:rPr>
                <w:lang w:val="en-US"/>
              </w:rPr>
              <w:t xml:space="preserve"> – Captured core duties/</w:t>
            </w:r>
            <w:proofErr w:type="spellStart"/>
            <w:r w:rsidRPr="00892A7A">
              <w:rPr>
                <w:lang w:val="en-US"/>
              </w:rPr>
              <w:t>reqs</w:t>
            </w:r>
            <w:proofErr w:type="spellEnd"/>
            <w:r w:rsidRPr="00892A7A">
              <w:rPr>
                <w:lang w:val="en-US"/>
              </w:rPr>
              <w:t xml:space="preserve"> but lacked exact OPM phrasing.</w:t>
            </w:r>
          </w:p>
        </w:tc>
        <w:tc>
          <w:tcPr>
            <w:tcW w:w="0" w:type="auto"/>
            <w:vAlign w:val="center"/>
            <w:hideMark/>
          </w:tcPr>
          <w:p w14:paraId="70743D62" w14:textId="77777777" w:rsidR="00892A7A" w:rsidRPr="00892A7A" w:rsidRDefault="00892A7A" w:rsidP="00892A7A">
            <w:pPr>
              <w:rPr>
                <w:lang w:val="en-US"/>
              </w:rPr>
            </w:pPr>
            <w:r w:rsidRPr="00892A7A">
              <w:rPr>
                <w:b/>
                <w:bCs/>
                <w:lang w:val="en-US"/>
              </w:rPr>
              <w:t>4</w:t>
            </w:r>
            <w:r w:rsidRPr="00892A7A">
              <w:rPr>
                <w:lang w:val="en-US"/>
              </w:rPr>
              <w:t xml:space="preserve"> – Correct summary of OPM furlough/RIF process but no direct citations.</w:t>
            </w:r>
          </w:p>
        </w:tc>
      </w:tr>
      <w:tr w:rsidR="00892A7A" w:rsidRPr="00892A7A" w14:paraId="70A4D99D" w14:textId="77777777" w:rsidTr="00892A7A">
        <w:trPr>
          <w:tblCellSpacing w:w="15" w:type="dxa"/>
        </w:trPr>
        <w:tc>
          <w:tcPr>
            <w:tcW w:w="0" w:type="auto"/>
            <w:vAlign w:val="center"/>
            <w:hideMark/>
          </w:tcPr>
          <w:p w14:paraId="2F280C85" w14:textId="77777777" w:rsidR="00892A7A" w:rsidRPr="00892A7A" w:rsidRDefault="00892A7A" w:rsidP="00892A7A">
            <w:pPr>
              <w:rPr>
                <w:lang w:val="en-US"/>
              </w:rPr>
            </w:pPr>
            <w:r w:rsidRPr="00892A7A">
              <w:rPr>
                <w:b/>
                <w:bCs/>
                <w:lang w:val="en-US"/>
              </w:rPr>
              <w:t>Completeness &amp; Relevance</w:t>
            </w:r>
          </w:p>
        </w:tc>
        <w:tc>
          <w:tcPr>
            <w:tcW w:w="0" w:type="auto"/>
            <w:vAlign w:val="center"/>
            <w:hideMark/>
          </w:tcPr>
          <w:p w14:paraId="2E750A02" w14:textId="77777777" w:rsidR="00892A7A" w:rsidRPr="00892A7A" w:rsidRDefault="00892A7A" w:rsidP="00892A7A">
            <w:pPr>
              <w:rPr>
                <w:lang w:val="en-US"/>
              </w:rPr>
            </w:pPr>
            <w:r w:rsidRPr="00892A7A">
              <w:rPr>
                <w:b/>
                <w:bCs/>
                <w:lang w:val="en-US"/>
              </w:rPr>
              <w:t>5</w:t>
            </w:r>
            <w:r w:rsidRPr="00892A7A">
              <w:rPr>
                <w:lang w:val="en-US"/>
              </w:rPr>
              <w:t xml:space="preserve"> – Included duties, qualifications, requirements, and evaluation criteria.</w:t>
            </w:r>
          </w:p>
        </w:tc>
        <w:tc>
          <w:tcPr>
            <w:tcW w:w="0" w:type="auto"/>
            <w:vAlign w:val="center"/>
            <w:hideMark/>
          </w:tcPr>
          <w:p w14:paraId="5B0DB156" w14:textId="77777777" w:rsidR="00892A7A" w:rsidRPr="00892A7A" w:rsidRDefault="00892A7A" w:rsidP="00892A7A">
            <w:pPr>
              <w:rPr>
                <w:lang w:val="en-US"/>
              </w:rPr>
            </w:pPr>
            <w:r w:rsidRPr="00892A7A">
              <w:rPr>
                <w:b/>
                <w:bCs/>
                <w:lang w:val="en-US"/>
              </w:rPr>
              <w:t>4</w:t>
            </w:r>
            <w:r w:rsidRPr="00892A7A">
              <w:rPr>
                <w:lang w:val="en-US"/>
              </w:rPr>
              <w:t xml:space="preserve"> – Covered position family well, but could use cross-grade examples.</w:t>
            </w:r>
          </w:p>
        </w:tc>
        <w:tc>
          <w:tcPr>
            <w:tcW w:w="0" w:type="auto"/>
            <w:vAlign w:val="center"/>
            <w:hideMark/>
          </w:tcPr>
          <w:p w14:paraId="37591C71" w14:textId="77777777" w:rsidR="00892A7A" w:rsidRPr="00892A7A" w:rsidRDefault="00892A7A" w:rsidP="00892A7A">
            <w:pPr>
              <w:rPr>
                <w:lang w:val="en-US"/>
              </w:rPr>
            </w:pPr>
            <w:r w:rsidRPr="00892A7A">
              <w:rPr>
                <w:b/>
                <w:bCs/>
                <w:lang w:val="en-US"/>
              </w:rPr>
              <w:t>4</w:t>
            </w:r>
            <w:r w:rsidRPr="00892A7A">
              <w:rPr>
                <w:lang w:val="en-US"/>
              </w:rPr>
              <w:t xml:space="preserve"> – Covered main steps but did not break down timelines or exceptions.</w:t>
            </w:r>
          </w:p>
        </w:tc>
      </w:tr>
      <w:tr w:rsidR="00892A7A" w:rsidRPr="00892A7A" w14:paraId="245CE44F" w14:textId="77777777" w:rsidTr="00892A7A">
        <w:trPr>
          <w:tblCellSpacing w:w="15" w:type="dxa"/>
        </w:trPr>
        <w:tc>
          <w:tcPr>
            <w:tcW w:w="0" w:type="auto"/>
            <w:vAlign w:val="center"/>
            <w:hideMark/>
          </w:tcPr>
          <w:p w14:paraId="7F3D4F92" w14:textId="77777777" w:rsidR="00892A7A" w:rsidRPr="00892A7A" w:rsidRDefault="00892A7A" w:rsidP="00892A7A">
            <w:pPr>
              <w:rPr>
                <w:lang w:val="en-US"/>
              </w:rPr>
            </w:pPr>
            <w:r w:rsidRPr="00892A7A">
              <w:rPr>
                <w:b/>
                <w:bCs/>
                <w:lang w:val="en-US"/>
              </w:rPr>
              <w:t>Clarity &amp; Coherence</w:t>
            </w:r>
          </w:p>
        </w:tc>
        <w:tc>
          <w:tcPr>
            <w:tcW w:w="0" w:type="auto"/>
            <w:vAlign w:val="center"/>
            <w:hideMark/>
          </w:tcPr>
          <w:p w14:paraId="6E2297D6" w14:textId="77777777" w:rsidR="00892A7A" w:rsidRPr="00892A7A" w:rsidRDefault="00892A7A" w:rsidP="00892A7A">
            <w:pPr>
              <w:rPr>
                <w:lang w:val="en-US"/>
              </w:rPr>
            </w:pPr>
            <w:r w:rsidRPr="00892A7A">
              <w:rPr>
                <w:b/>
                <w:bCs/>
                <w:lang w:val="en-US"/>
              </w:rPr>
              <w:t>5</w:t>
            </w:r>
            <w:r w:rsidRPr="00892A7A">
              <w:rPr>
                <w:lang w:val="en-US"/>
              </w:rPr>
              <w:t xml:space="preserve"> – Structured like </w:t>
            </w:r>
            <w:proofErr w:type="spellStart"/>
            <w:r w:rsidRPr="00892A7A">
              <w:rPr>
                <w:lang w:val="en-US"/>
              </w:rPr>
              <w:t>USAJobs</w:t>
            </w:r>
            <w:proofErr w:type="spellEnd"/>
            <w:r w:rsidRPr="00892A7A">
              <w:rPr>
                <w:lang w:val="en-US"/>
              </w:rPr>
              <w:t xml:space="preserve"> (duties, </w:t>
            </w:r>
            <w:proofErr w:type="spellStart"/>
            <w:r w:rsidRPr="00892A7A">
              <w:rPr>
                <w:lang w:val="en-US"/>
              </w:rPr>
              <w:t>reqs</w:t>
            </w:r>
            <w:proofErr w:type="spellEnd"/>
            <w:r w:rsidRPr="00892A7A">
              <w:rPr>
                <w:lang w:val="en-US"/>
              </w:rPr>
              <w:t>, eval, apply).</w:t>
            </w:r>
          </w:p>
        </w:tc>
        <w:tc>
          <w:tcPr>
            <w:tcW w:w="0" w:type="auto"/>
            <w:vAlign w:val="center"/>
            <w:hideMark/>
          </w:tcPr>
          <w:p w14:paraId="4027DA10" w14:textId="77777777" w:rsidR="00892A7A" w:rsidRPr="00892A7A" w:rsidRDefault="00892A7A" w:rsidP="00892A7A">
            <w:pPr>
              <w:rPr>
                <w:lang w:val="en-US"/>
              </w:rPr>
            </w:pPr>
            <w:r w:rsidRPr="00892A7A">
              <w:rPr>
                <w:b/>
                <w:bCs/>
                <w:lang w:val="en-US"/>
              </w:rPr>
              <w:t>5</w:t>
            </w:r>
            <w:r w:rsidRPr="00892A7A">
              <w:rPr>
                <w:lang w:val="en-US"/>
              </w:rPr>
              <w:t xml:space="preserve"> – Organized, template-style with clear sections.</w:t>
            </w:r>
          </w:p>
        </w:tc>
        <w:tc>
          <w:tcPr>
            <w:tcW w:w="0" w:type="auto"/>
            <w:vAlign w:val="center"/>
            <w:hideMark/>
          </w:tcPr>
          <w:p w14:paraId="53E57240" w14:textId="77777777" w:rsidR="00892A7A" w:rsidRPr="00892A7A" w:rsidRDefault="00892A7A" w:rsidP="00892A7A">
            <w:pPr>
              <w:rPr>
                <w:lang w:val="en-US"/>
              </w:rPr>
            </w:pPr>
            <w:r w:rsidRPr="00892A7A">
              <w:rPr>
                <w:b/>
                <w:bCs/>
                <w:lang w:val="en-US"/>
              </w:rPr>
              <w:t>4</w:t>
            </w:r>
            <w:r w:rsidRPr="00892A7A">
              <w:rPr>
                <w:lang w:val="en-US"/>
              </w:rPr>
              <w:t xml:space="preserve"> – Clear, but summary felt compressed.</w:t>
            </w:r>
          </w:p>
        </w:tc>
      </w:tr>
      <w:tr w:rsidR="00892A7A" w:rsidRPr="00892A7A" w14:paraId="41FBD2CA" w14:textId="77777777" w:rsidTr="00892A7A">
        <w:trPr>
          <w:tblCellSpacing w:w="15" w:type="dxa"/>
        </w:trPr>
        <w:tc>
          <w:tcPr>
            <w:tcW w:w="0" w:type="auto"/>
            <w:vAlign w:val="center"/>
            <w:hideMark/>
          </w:tcPr>
          <w:p w14:paraId="1AAF631F" w14:textId="77777777" w:rsidR="00892A7A" w:rsidRPr="00892A7A" w:rsidRDefault="00892A7A" w:rsidP="00892A7A">
            <w:pPr>
              <w:rPr>
                <w:lang w:val="en-US"/>
              </w:rPr>
            </w:pPr>
            <w:r w:rsidRPr="00892A7A">
              <w:rPr>
                <w:b/>
                <w:bCs/>
                <w:lang w:val="en-US"/>
              </w:rPr>
              <w:t>Depth &amp; Originality</w:t>
            </w:r>
          </w:p>
        </w:tc>
        <w:tc>
          <w:tcPr>
            <w:tcW w:w="0" w:type="auto"/>
            <w:vAlign w:val="center"/>
            <w:hideMark/>
          </w:tcPr>
          <w:p w14:paraId="557A6D7C" w14:textId="77777777" w:rsidR="00892A7A" w:rsidRPr="00892A7A" w:rsidRDefault="00892A7A" w:rsidP="00892A7A">
            <w:pPr>
              <w:rPr>
                <w:lang w:val="en-US"/>
              </w:rPr>
            </w:pPr>
            <w:r w:rsidRPr="00892A7A">
              <w:rPr>
                <w:b/>
                <w:bCs/>
                <w:lang w:val="en-US"/>
              </w:rPr>
              <w:t>4</w:t>
            </w:r>
            <w:r w:rsidRPr="00892A7A">
              <w:rPr>
                <w:lang w:val="en-US"/>
              </w:rPr>
              <w:t xml:space="preserve"> – Added new DS-specific tasks (ML, AI, </w:t>
            </w:r>
            <w:r w:rsidRPr="00892A7A">
              <w:rPr>
                <w:lang w:val="en-US"/>
              </w:rPr>
              <w:lastRenderedPageBreak/>
              <w:t>Python/R, data visualization).</w:t>
            </w:r>
          </w:p>
        </w:tc>
        <w:tc>
          <w:tcPr>
            <w:tcW w:w="0" w:type="auto"/>
            <w:vAlign w:val="center"/>
            <w:hideMark/>
          </w:tcPr>
          <w:p w14:paraId="54C703FD" w14:textId="77777777" w:rsidR="00892A7A" w:rsidRPr="00892A7A" w:rsidRDefault="00892A7A" w:rsidP="00892A7A">
            <w:pPr>
              <w:rPr>
                <w:lang w:val="en-US"/>
              </w:rPr>
            </w:pPr>
            <w:r w:rsidRPr="00892A7A">
              <w:rPr>
                <w:b/>
                <w:bCs/>
                <w:lang w:val="en-US"/>
              </w:rPr>
              <w:lastRenderedPageBreak/>
              <w:t>3</w:t>
            </w:r>
            <w:r w:rsidRPr="00892A7A">
              <w:rPr>
                <w:lang w:val="en-US"/>
              </w:rPr>
              <w:t xml:space="preserve"> – Generic; didn’t expand on unique </w:t>
            </w:r>
            <w:r w:rsidRPr="00892A7A">
              <w:rPr>
                <w:lang w:val="en-US"/>
              </w:rPr>
              <w:lastRenderedPageBreak/>
              <w:t>mission-related competencies.</w:t>
            </w:r>
          </w:p>
        </w:tc>
        <w:tc>
          <w:tcPr>
            <w:tcW w:w="0" w:type="auto"/>
            <w:vAlign w:val="center"/>
            <w:hideMark/>
          </w:tcPr>
          <w:p w14:paraId="71F0E7DC" w14:textId="77777777" w:rsidR="00892A7A" w:rsidRPr="00892A7A" w:rsidRDefault="00892A7A" w:rsidP="00892A7A">
            <w:pPr>
              <w:rPr>
                <w:lang w:val="en-US"/>
              </w:rPr>
            </w:pPr>
            <w:r w:rsidRPr="00892A7A">
              <w:rPr>
                <w:b/>
                <w:bCs/>
                <w:lang w:val="en-US"/>
              </w:rPr>
              <w:lastRenderedPageBreak/>
              <w:t>4</w:t>
            </w:r>
            <w:r w:rsidRPr="00892A7A">
              <w:rPr>
                <w:lang w:val="en-US"/>
              </w:rPr>
              <w:t xml:space="preserve"> – Gave risks of mismanagement, but not case examples.</w:t>
            </w:r>
          </w:p>
        </w:tc>
      </w:tr>
      <w:tr w:rsidR="00892A7A" w:rsidRPr="00892A7A" w14:paraId="4DA49765" w14:textId="77777777" w:rsidTr="00892A7A">
        <w:trPr>
          <w:tblCellSpacing w:w="15" w:type="dxa"/>
        </w:trPr>
        <w:tc>
          <w:tcPr>
            <w:tcW w:w="0" w:type="auto"/>
            <w:vAlign w:val="center"/>
            <w:hideMark/>
          </w:tcPr>
          <w:p w14:paraId="74D27090" w14:textId="77777777" w:rsidR="00892A7A" w:rsidRPr="00892A7A" w:rsidRDefault="00892A7A" w:rsidP="00892A7A">
            <w:pPr>
              <w:rPr>
                <w:lang w:val="en-US"/>
              </w:rPr>
            </w:pPr>
            <w:r w:rsidRPr="00892A7A">
              <w:rPr>
                <w:b/>
                <w:bCs/>
                <w:lang w:val="en-US"/>
              </w:rPr>
              <w:t>Stylistic Appropriateness</w:t>
            </w:r>
          </w:p>
        </w:tc>
        <w:tc>
          <w:tcPr>
            <w:tcW w:w="0" w:type="auto"/>
            <w:vAlign w:val="center"/>
            <w:hideMark/>
          </w:tcPr>
          <w:p w14:paraId="483534B4" w14:textId="77777777" w:rsidR="00892A7A" w:rsidRPr="00892A7A" w:rsidRDefault="00892A7A" w:rsidP="00892A7A">
            <w:pPr>
              <w:rPr>
                <w:lang w:val="en-US"/>
              </w:rPr>
            </w:pPr>
            <w:r w:rsidRPr="00892A7A">
              <w:rPr>
                <w:b/>
                <w:bCs/>
                <w:lang w:val="en-US"/>
              </w:rPr>
              <w:t>5</w:t>
            </w:r>
            <w:r w:rsidRPr="00892A7A">
              <w:rPr>
                <w:lang w:val="en-US"/>
              </w:rPr>
              <w:t xml:space="preserve"> – </w:t>
            </w:r>
            <w:proofErr w:type="spellStart"/>
            <w:r w:rsidRPr="00892A7A">
              <w:rPr>
                <w:lang w:val="en-US"/>
              </w:rPr>
              <w:t>USAJobs</w:t>
            </w:r>
            <w:proofErr w:type="spellEnd"/>
            <w:r w:rsidRPr="00892A7A">
              <w:rPr>
                <w:lang w:val="en-US"/>
              </w:rPr>
              <w:t xml:space="preserve"> tone, professional, federal HR-compliant.</w:t>
            </w:r>
          </w:p>
        </w:tc>
        <w:tc>
          <w:tcPr>
            <w:tcW w:w="0" w:type="auto"/>
            <w:vAlign w:val="center"/>
            <w:hideMark/>
          </w:tcPr>
          <w:p w14:paraId="3C33C8EA" w14:textId="77777777" w:rsidR="00892A7A" w:rsidRPr="00892A7A" w:rsidRDefault="00892A7A" w:rsidP="00892A7A">
            <w:pPr>
              <w:rPr>
                <w:lang w:val="en-US"/>
              </w:rPr>
            </w:pPr>
            <w:r w:rsidRPr="00892A7A">
              <w:rPr>
                <w:b/>
                <w:bCs/>
                <w:lang w:val="en-US"/>
              </w:rPr>
              <w:t>4</w:t>
            </w:r>
            <w:r w:rsidRPr="00892A7A">
              <w:rPr>
                <w:lang w:val="en-US"/>
              </w:rPr>
              <w:t xml:space="preserve"> – Professional, but less tailored to agency mission.</w:t>
            </w:r>
          </w:p>
        </w:tc>
        <w:tc>
          <w:tcPr>
            <w:tcW w:w="0" w:type="auto"/>
            <w:vAlign w:val="center"/>
            <w:hideMark/>
          </w:tcPr>
          <w:p w14:paraId="29AF8596" w14:textId="77777777" w:rsidR="00892A7A" w:rsidRPr="00892A7A" w:rsidRDefault="00892A7A" w:rsidP="00892A7A">
            <w:pPr>
              <w:rPr>
                <w:lang w:val="en-US"/>
              </w:rPr>
            </w:pPr>
            <w:r w:rsidRPr="00892A7A">
              <w:rPr>
                <w:b/>
                <w:bCs/>
                <w:lang w:val="en-US"/>
              </w:rPr>
              <w:t>5</w:t>
            </w:r>
            <w:r w:rsidRPr="00892A7A">
              <w:rPr>
                <w:lang w:val="en-US"/>
              </w:rPr>
              <w:t xml:space="preserve"> – Neutral, formal, HR-compliant style.</w:t>
            </w:r>
          </w:p>
        </w:tc>
      </w:tr>
      <w:tr w:rsidR="00892A7A" w:rsidRPr="00892A7A" w14:paraId="02ACD41A" w14:textId="77777777" w:rsidTr="00892A7A">
        <w:trPr>
          <w:tblCellSpacing w:w="15" w:type="dxa"/>
        </w:trPr>
        <w:tc>
          <w:tcPr>
            <w:tcW w:w="0" w:type="auto"/>
            <w:vAlign w:val="center"/>
            <w:hideMark/>
          </w:tcPr>
          <w:p w14:paraId="3E50D79B" w14:textId="77777777" w:rsidR="00892A7A" w:rsidRPr="00892A7A" w:rsidRDefault="00892A7A" w:rsidP="00892A7A">
            <w:pPr>
              <w:rPr>
                <w:lang w:val="en-US"/>
              </w:rPr>
            </w:pPr>
            <w:r w:rsidRPr="00892A7A">
              <w:rPr>
                <w:b/>
                <w:bCs/>
                <w:lang w:val="en-US"/>
              </w:rPr>
              <w:t>Ethical &amp; Cultural Considerations</w:t>
            </w:r>
          </w:p>
        </w:tc>
        <w:tc>
          <w:tcPr>
            <w:tcW w:w="0" w:type="auto"/>
            <w:vAlign w:val="center"/>
            <w:hideMark/>
          </w:tcPr>
          <w:p w14:paraId="3E6C2DF3" w14:textId="77777777" w:rsidR="00892A7A" w:rsidRPr="00892A7A" w:rsidRDefault="00892A7A" w:rsidP="00892A7A">
            <w:pPr>
              <w:rPr>
                <w:lang w:val="en-US"/>
              </w:rPr>
            </w:pPr>
            <w:r w:rsidRPr="00892A7A">
              <w:rPr>
                <w:b/>
                <w:bCs/>
                <w:lang w:val="en-US"/>
              </w:rPr>
              <w:t>5</w:t>
            </w:r>
            <w:r w:rsidRPr="00892A7A">
              <w:rPr>
                <w:lang w:val="en-US"/>
              </w:rPr>
              <w:t xml:space="preserve"> – Included EEO statement, neutral.</w:t>
            </w:r>
          </w:p>
        </w:tc>
        <w:tc>
          <w:tcPr>
            <w:tcW w:w="0" w:type="auto"/>
            <w:vAlign w:val="center"/>
            <w:hideMark/>
          </w:tcPr>
          <w:p w14:paraId="572B988B" w14:textId="77777777" w:rsidR="00892A7A" w:rsidRPr="00892A7A" w:rsidRDefault="00892A7A" w:rsidP="00892A7A">
            <w:pPr>
              <w:rPr>
                <w:lang w:val="en-US"/>
              </w:rPr>
            </w:pPr>
            <w:r w:rsidRPr="00892A7A">
              <w:rPr>
                <w:b/>
                <w:bCs/>
                <w:lang w:val="en-US"/>
              </w:rPr>
              <w:t>5</w:t>
            </w:r>
            <w:r w:rsidRPr="00892A7A">
              <w:rPr>
                <w:lang w:val="en-US"/>
              </w:rPr>
              <w:t xml:space="preserve"> – Balanced, inclusive.</w:t>
            </w:r>
          </w:p>
        </w:tc>
        <w:tc>
          <w:tcPr>
            <w:tcW w:w="0" w:type="auto"/>
            <w:vAlign w:val="center"/>
            <w:hideMark/>
          </w:tcPr>
          <w:p w14:paraId="3E880176" w14:textId="77777777" w:rsidR="00892A7A" w:rsidRPr="00892A7A" w:rsidRDefault="00892A7A" w:rsidP="00892A7A">
            <w:pPr>
              <w:rPr>
                <w:lang w:val="en-US"/>
              </w:rPr>
            </w:pPr>
            <w:r w:rsidRPr="00892A7A">
              <w:rPr>
                <w:b/>
                <w:bCs/>
                <w:lang w:val="en-US"/>
              </w:rPr>
              <w:t>5</w:t>
            </w:r>
            <w:r w:rsidRPr="00892A7A">
              <w:rPr>
                <w:lang w:val="en-US"/>
              </w:rPr>
              <w:t xml:space="preserve"> – Neutral and consistent with federal regs.</w:t>
            </w:r>
          </w:p>
        </w:tc>
      </w:tr>
    </w:tbl>
    <w:p w14:paraId="3B51A0D1" w14:textId="77777777" w:rsidR="00892A7A" w:rsidRPr="00892A7A" w:rsidRDefault="00892A7A" w:rsidP="00892A7A">
      <w:pPr>
        <w:rPr>
          <w:lang w:val="en-US"/>
        </w:rPr>
      </w:pPr>
      <w:r w:rsidRPr="00892A7A">
        <w:rPr>
          <w:lang w:val="en-US"/>
        </w:rPr>
        <w:pict w14:anchorId="18EE374F">
          <v:rect id="_x0000_i1054" style="width:0;height:1.5pt" o:hralign="center" o:hrstd="t" o:hr="t" fillcolor="#a0a0a0" stroked="f"/>
        </w:pict>
      </w:r>
    </w:p>
    <w:p w14:paraId="459354AF" w14:textId="77777777" w:rsidR="00892A7A" w:rsidRPr="00892A7A" w:rsidRDefault="00892A7A" w:rsidP="00892A7A">
      <w:pPr>
        <w:rPr>
          <w:b/>
          <w:bCs/>
          <w:lang w:val="en-US"/>
        </w:rPr>
      </w:pPr>
      <w:r w:rsidRPr="00892A7A">
        <w:rPr>
          <w:rFonts w:ascii="Segoe UI Emoji" w:hAnsi="Segoe UI Emoji" w:cs="Segoe UI Emoji"/>
          <w:b/>
          <w:bCs/>
          <w:lang w:val="en-US"/>
        </w:rPr>
        <w:t>🏆</w:t>
      </w:r>
      <w:r w:rsidRPr="00892A7A">
        <w:rPr>
          <w:b/>
          <w:bCs/>
          <w:lang w:val="en-US"/>
        </w:rPr>
        <w:t xml:space="preserve"> Overall ChatGPT Scores (HR Track)</w:t>
      </w:r>
    </w:p>
    <w:p w14:paraId="4024977D" w14:textId="77777777" w:rsidR="00892A7A" w:rsidRPr="00892A7A" w:rsidRDefault="00892A7A" w:rsidP="00892A7A">
      <w:pPr>
        <w:numPr>
          <w:ilvl w:val="0"/>
          <w:numId w:val="4"/>
        </w:numPr>
        <w:rPr>
          <w:lang w:val="en-US"/>
        </w:rPr>
      </w:pPr>
      <w:r w:rsidRPr="00892A7A">
        <w:rPr>
          <w:b/>
          <w:bCs/>
          <w:lang w:val="en-US"/>
        </w:rPr>
        <w:t>Exercise 1 (GS-14 Data Scientist PD):</w:t>
      </w:r>
      <w:r w:rsidRPr="00892A7A">
        <w:rPr>
          <w:lang w:val="en-US"/>
        </w:rPr>
        <w:t xml:space="preserve"> 29 / 30</w:t>
      </w:r>
    </w:p>
    <w:p w14:paraId="56D46F0D" w14:textId="77777777" w:rsidR="00892A7A" w:rsidRPr="00892A7A" w:rsidRDefault="00892A7A" w:rsidP="00892A7A">
      <w:pPr>
        <w:numPr>
          <w:ilvl w:val="0"/>
          <w:numId w:val="4"/>
        </w:numPr>
        <w:rPr>
          <w:lang w:val="en-US"/>
        </w:rPr>
      </w:pPr>
      <w:r w:rsidRPr="00892A7A">
        <w:rPr>
          <w:b/>
          <w:bCs/>
          <w:lang w:val="en-US"/>
        </w:rPr>
        <w:t>Exercise 2 (Master PD):</w:t>
      </w:r>
      <w:r w:rsidRPr="00892A7A">
        <w:rPr>
          <w:lang w:val="en-US"/>
        </w:rPr>
        <w:t xml:space="preserve"> 25 / 30</w:t>
      </w:r>
    </w:p>
    <w:p w14:paraId="2EB51AFE" w14:textId="77777777" w:rsidR="00892A7A" w:rsidRPr="00892A7A" w:rsidRDefault="00892A7A" w:rsidP="00892A7A">
      <w:pPr>
        <w:numPr>
          <w:ilvl w:val="0"/>
          <w:numId w:val="4"/>
        </w:numPr>
        <w:rPr>
          <w:lang w:val="en-US"/>
        </w:rPr>
      </w:pPr>
      <w:r w:rsidRPr="00892A7A">
        <w:rPr>
          <w:b/>
          <w:bCs/>
          <w:lang w:val="en-US"/>
        </w:rPr>
        <w:t>Exercise 3 (Furloughs &amp; RIFs):</w:t>
      </w:r>
      <w:r w:rsidRPr="00892A7A">
        <w:rPr>
          <w:lang w:val="en-US"/>
        </w:rPr>
        <w:t xml:space="preserve"> 26 / 30</w:t>
      </w:r>
    </w:p>
    <w:p w14:paraId="74D950DF" w14:textId="77777777" w:rsidR="00892A7A" w:rsidRPr="00892A7A" w:rsidRDefault="00892A7A" w:rsidP="00892A7A">
      <w:pPr>
        <w:rPr>
          <w:lang w:val="en-US"/>
        </w:rPr>
      </w:pPr>
      <w:r w:rsidRPr="00892A7A">
        <w:rPr>
          <w:b/>
          <w:bCs/>
          <w:lang w:val="en-US"/>
        </w:rPr>
        <w:t>ChatGPT Strengths:</w:t>
      </w:r>
    </w:p>
    <w:p w14:paraId="5000699B" w14:textId="77777777" w:rsidR="00892A7A" w:rsidRPr="00892A7A" w:rsidRDefault="00892A7A" w:rsidP="00892A7A">
      <w:pPr>
        <w:numPr>
          <w:ilvl w:val="0"/>
          <w:numId w:val="5"/>
        </w:numPr>
        <w:rPr>
          <w:lang w:val="en-US"/>
        </w:rPr>
      </w:pPr>
      <w:r w:rsidRPr="00892A7A">
        <w:rPr>
          <w:lang w:val="en-US"/>
        </w:rPr>
        <w:t xml:space="preserve">Excellent structure for PDs (mirrors </w:t>
      </w:r>
      <w:proofErr w:type="spellStart"/>
      <w:r w:rsidRPr="00892A7A">
        <w:rPr>
          <w:lang w:val="en-US"/>
        </w:rPr>
        <w:t>USAJobs</w:t>
      </w:r>
      <w:proofErr w:type="spellEnd"/>
      <w:r w:rsidRPr="00892A7A">
        <w:rPr>
          <w:lang w:val="en-US"/>
        </w:rPr>
        <w:t xml:space="preserve"> format).</w:t>
      </w:r>
    </w:p>
    <w:p w14:paraId="3AE03D0B" w14:textId="77777777" w:rsidR="00892A7A" w:rsidRPr="00892A7A" w:rsidRDefault="00892A7A" w:rsidP="00892A7A">
      <w:pPr>
        <w:numPr>
          <w:ilvl w:val="0"/>
          <w:numId w:val="5"/>
        </w:numPr>
        <w:rPr>
          <w:lang w:val="en-US"/>
        </w:rPr>
      </w:pPr>
      <w:r w:rsidRPr="00892A7A">
        <w:rPr>
          <w:lang w:val="en-US"/>
        </w:rPr>
        <w:t>High clarity and readability.</w:t>
      </w:r>
    </w:p>
    <w:p w14:paraId="4792B1C0" w14:textId="77777777" w:rsidR="00892A7A" w:rsidRPr="00892A7A" w:rsidRDefault="00892A7A" w:rsidP="00892A7A">
      <w:pPr>
        <w:numPr>
          <w:ilvl w:val="0"/>
          <w:numId w:val="5"/>
        </w:numPr>
        <w:rPr>
          <w:lang w:val="en-US"/>
        </w:rPr>
      </w:pPr>
      <w:r w:rsidRPr="00892A7A">
        <w:rPr>
          <w:lang w:val="en-US"/>
        </w:rPr>
        <w:t>Includes EEO and compliance language automatically.</w:t>
      </w:r>
    </w:p>
    <w:p w14:paraId="61B9FC06" w14:textId="77777777" w:rsidR="00892A7A" w:rsidRPr="00892A7A" w:rsidRDefault="00892A7A" w:rsidP="00892A7A">
      <w:pPr>
        <w:rPr>
          <w:lang w:val="en-US"/>
        </w:rPr>
      </w:pPr>
      <w:r w:rsidRPr="00892A7A">
        <w:rPr>
          <w:b/>
          <w:bCs/>
          <w:lang w:val="en-US"/>
        </w:rPr>
        <w:t>ChatGPT Weaknesses:</w:t>
      </w:r>
    </w:p>
    <w:p w14:paraId="370653E3" w14:textId="77777777" w:rsidR="00892A7A" w:rsidRPr="00892A7A" w:rsidRDefault="00892A7A" w:rsidP="00892A7A">
      <w:pPr>
        <w:numPr>
          <w:ilvl w:val="0"/>
          <w:numId w:val="6"/>
        </w:numPr>
        <w:rPr>
          <w:lang w:val="en-US"/>
        </w:rPr>
      </w:pPr>
      <w:r w:rsidRPr="00892A7A">
        <w:rPr>
          <w:lang w:val="en-US"/>
        </w:rPr>
        <w:t xml:space="preserve">Sometimes lacks </w:t>
      </w:r>
      <w:r w:rsidRPr="00892A7A">
        <w:rPr>
          <w:b/>
          <w:bCs/>
          <w:lang w:val="en-US"/>
        </w:rPr>
        <w:t>exact regulatory citations</w:t>
      </w:r>
      <w:r w:rsidRPr="00892A7A">
        <w:rPr>
          <w:lang w:val="en-US"/>
        </w:rPr>
        <w:t xml:space="preserve"> (e.g., CFR or OPM Handbook references).</w:t>
      </w:r>
    </w:p>
    <w:p w14:paraId="08CCFFEA" w14:textId="77777777" w:rsidR="00892A7A" w:rsidRPr="00892A7A" w:rsidRDefault="00892A7A" w:rsidP="00892A7A">
      <w:pPr>
        <w:numPr>
          <w:ilvl w:val="0"/>
          <w:numId w:val="6"/>
        </w:numPr>
        <w:rPr>
          <w:lang w:val="en-US"/>
        </w:rPr>
      </w:pPr>
      <w:r w:rsidRPr="00892A7A">
        <w:rPr>
          <w:lang w:val="en-US"/>
        </w:rPr>
        <w:t xml:space="preserve">Can produce </w:t>
      </w:r>
      <w:r w:rsidRPr="00892A7A">
        <w:rPr>
          <w:b/>
          <w:bCs/>
          <w:lang w:val="en-US"/>
        </w:rPr>
        <w:t>generic language</w:t>
      </w:r>
      <w:r w:rsidRPr="00892A7A">
        <w:rPr>
          <w:lang w:val="en-US"/>
        </w:rPr>
        <w:t xml:space="preserve"> unless the prompt forces specificity (e.g., "include GS-12 vs GS-14 distinction" or "cite Title 5 CFR provisions").</w:t>
      </w:r>
    </w:p>
    <w:p w14:paraId="3B825C52" w14:textId="77777777" w:rsidR="00892A7A" w:rsidRPr="00892A7A" w:rsidRDefault="00892A7A" w:rsidP="00892A7A">
      <w:pPr>
        <w:rPr>
          <w:lang w:val="en-US"/>
        </w:rPr>
      </w:pPr>
      <w:r w:rsidRPr="00892A7A">
        <w:rPr>
          <w:lang w:val="en-US"/>
        </w:rPr>
        <w:pict w14:anchorId="05CC8B66">
          <v:rect id="_x0000_i1055" style="width:0;height:1.5pt" o:hralign="center" o:hrstd="t" o:hr="t" fillcolor="#a0a0a0" stroked="f"/>
        </w:pict>
      </w:r>
    </w:p>
    <w:p w14:paraId="4D055F25" w14:textId="77777777" w:rsidR="00892A7A" w:rsidRPr="00892A7A" w:rsidRDefault="00892A7A">
      <w:pPr>
        <w:rPr>
          <w:lang w:val="en-US"/>
        </w:rPr>
      </w:pPr>
    </w:p>
    <w:p w14:paraId="00000013" w14:textId="77777777" w:rsidR="002C3039" w:rsidRDefault="002C3039"/>
    <w:p w14:paraId="00000014" w14:textId="77777777" w:rsidR="002C3039" w:rsidRDefault="00000000">
      <w:r>
        <w:t>___</w:t>
      </w:r>
    </w:p>
    <w:p w14:paraId="00000015" w14:textId="77777777" w:rsidR="002C3039" w:rsidRDefault="00000000">
      <w:pPr>
        <w:spacing w:before="240" w:after="240"/>
      </w:pPr>
      <w:r>
        <w:t>Here’s a sample job announcement for an Operations Research Analyst position (GS-11/12/13/14) for the U.S. Air Force, written in the style commonly found on USAJobs.gov:</w:t>
      </w:r>
    </w:p>
    <w:p w14:paraId="00000016" w14:textId="77777777" w:rsidR="002C3039" w:rsidRDefault="00000000">
      <w:r>
        <w:pict w14:anchorId="0C89057D">
          <v:rect id="_x0000_i1025" style="width:0;height:1.5pt" o:hralign="center" o:hrstd="t" o:hr="t" fillcolor="#a0a0a0" stroked="f"/>
        </w:pict>
      </w:r>
    </w:p>
    <w:p w14:paraId="00000017" w14:textId="77777777" w:rsidR="002C3039" w:rsidRDefault="00000000">
      <w:pPr>
        <w:pStyle w:val="Heading3"/>
        <w:keepNext w:val="0"/>
        <w:keepLines w:val="0"/>
        <w:spacing w:before="280"/>
        <w:rPr>
          <w:b/>
          <w:color w:val="000000"/>
          <w:sz w:val="26"/>
          <w:szCs w:val="26"/>
        </w:rPr>
      </w:pPr>
      <w:bookmarkStart w:id="0" w:name="_7bzmuzkltrn3" w:colFirst="0" w:colLast="0"/>
      <w:bookmarkEnd w:id="0"/>
      <w:r>
        <w:rPr>
          <w:b/>
          <w:color w:val="000000"/>
          <w:sz w:val="26"/>
          <w:szCs w:val="26"/>
        </w:rPr>
        <w:t>Job Title: Operations Research Analyst</w:t>
      </w:r>
    </w:p>
    <w:p w14:paraId="00000018" w14:textId="77777777" w:rsidR="002C3039" w:rsidRDefault="00000000">
      <w:pPr>
        <w:pStyle w:val="Heading3"/>
        <w:keepNext w:val="0"/>
        <w:keepLines w:val="0"/>
        <w:spacing w:before="280"/>
        <w:rPr>
          <w:b/>
          <w:color w:val="000000"/>
          <w:sz w:val="26"/>
          <w:szCs w:val="26"/>
        </w:rPr>
      </w:pPr>
      <w:bookmarkStart w:id="1" w:name="_6fz6nupiroah" w:colFirst="0" w:colLast="0"/>
      <w:bookmarkEnd w:id="1"/>
      <w:r>
        <w:rPr>
          <w:b/>
          <w:color w:val="000000"/>
          <w:sz w:val="26"/>
          <w:szCs w:val="26"/>
        </w:rPr>
        <w:t>Department: Department of the Air Force</w:t>
      </w:r>
    </w:p>
    <w:p w14:paraId="00000019" w14:textId="77777777" w:rsidR="002C3039" w:rsidRDefault="00000000">
      <w:pPr>
        <w:pStyle w:val="Heading3"/>
        <w:keepNext w:val="0"/>
        <w:keepLines w:val="0"/>
        <w:spacing w:before="280"/>
        <w:rPr>
          <w:b/>
          <w:color w:val="000000"/>
          <w:sz w:val="26"/>
          <w:szCs w:val="26"/>
        </w:rPr>
      </w:pPr>
      <w:bookmarkStart w:id="2" w:name="_a60rhg1046z1" w:colFirst="0" w:colLast="0"/>
      <w:bookmarkEnd w:id="2"/>
      <w:r>
        <w:rPr>
          <w:b/>
          <w:color w:val="000000"/>
          <w:sz w:val="26"/>
          <w:szCs w:val="26"/>
        </w:rPr>
        <w:t>Agency: U.S. Air Force</w:t>
      </w:r>
    </w:p>
    <w:p w14:paraId="0000001A" w14:textId="77777777" w:rsidR="002C3039" w:rsidRDefault="00000000">
      <w:pPr>
        <w:pStyle w:val="Heading3"/>
        <w:keepNext w:val="0"/>
        <w:keepLines w:val="0"/>
        <w:spacing w:before="280"/>
        <w:rPr>
          <w:b/>
          <w:color w:val="000000"/>
          <w:sz w:val="26"/>
          <w:szCs w:val="26"/>
        </w:rPr>
      </w:pPr>
      <w:bookmarkStart w:id="3" w:name="_be92hxyjlz2" w:colFirst="0" w:colLast="0"/>
      <w:bookmarkEnd w:id="3"/>
      <w:r>
        <w:rPr>
          <w:b/>
          <w:color w:val="000000"/>
          <w:sz w:val="26"/>
          <w:szCs w:val="26"/>
        </w:rPr>
        <w:t>Job Announcement Number: USAF-OPR-12345-2025</w:t>
      </w:r>
    </w:p>
    <w:p w14:paraId="0000001B" w14:textId="77777777" w:rsidR="002C3039" w:rsidRDefault="00000000">
      <w:r>
        <w:pict w14:anchorId="7F0A1B1E">
          <v:rect id="_x0000_i1026" style="width:0;height:1.5pt" o:hralign="center" o:hrstd="t" o:hr="t" fillcolor="#a0a0a0" stroked="f"/>
        </w:pict>
      </w:r>
    </w:p>
    <w:p w14:paraId="0000001C" w14:textId="77777777" w:rsidR="002C3039" w:rsidRDefault="00000000">
      <w:pPr>
        <w:pStyle w:val="Heading3"/>
        <w:keepNext w:val="0"/>
        <w:keepLines w:val="0"/>
        <w:spacing w:before="280"/>
        <w:rPr>
          <w:b/>
          <w:color w:val="000000"/>
          <w:sz w:val="26"/>
          <w:szCs w:val="26"/>
        </w:rPr>
      </w:pPr>
      <w:bookmarkStart w:id="4" w:name="_38mvbpjvpo7u" w:colFirst="0" w:colLast="0"/>
      <w:bookmarkEnd w:id="4"/>
      <w:r>
        <w:rPr>
          <w:b/>
          <w:color w:val="000000"/>
          <w:sz w:val="26"/>
          <w:szCs w:val="26"/>
        </w:rPr>
        <w:lastRenderedPageBreak/>
        <w:t>Open &amp; Closing Dates:</w:t>
      </w:r>
    </w:p>
    <w:p w14:paraId="0000001D" w14:textId="77777777" w:rsidR="002C3039" w:rsidRDefault="00000000">
      <w:pPr>
        <w:spacing w:before="240" w:after="240"/>
      </w:pPr>
      <w:r>
        <w:t>01/20/2025 to 02/10/2025</w:t>
      </w:r>
    </w:p>
    <w:p w14:paraId="0000001E" w14:textId="77777777" w:rsidR="002C3039" w:rsidRDefault="00000000">
      <w:pPr>
        <w:pStyle w:val="Heading3"/>
        <w:keepNext w:val="0"/>
        <w:keepLines w:val="0"/>
        <w:spacing w:before="280"/>
        <w:rPr>
          <w:b/>
          <w:color w:val="000000"/>
          <w:sz w:val="26"/>
          <w:szCs w:val="26"/>
        </w:rPr>
      </w:pPr>
      <w:bookmarkStart w:id="5" w:name="_qyikz2ygedj5" w:colFirst="0" w:colLast="0"/>
      <w:bookmarkEnd w:id="5"/>
      <w:r>
        <w:rPr>
          <w:b/>
          <w:color w:val="000000"/>
          <w:sz w:val="26"/>
          <w:szCs w:val="26"/>
        </w:rPr>
        <w:t>Salary:</w:t>
      </w:r>
    </w:p>
    <w:p w14:paraId="0000001F" w14:textId="77777777" w:rsidR="002C3039" w:rsidRDefault="00000000">
      <w:pPr>
        <w:spacing w:before="240" w:after="240"/>
      </w:pPr>
      <w:r>
        <w:t>$70,000 - $160,000 per year (GS-11 through GS-14 pay scales, including locality adjustment)</w:t>
      </w:r>
    </w:p>
    <w:p w14:paraId="00000020" w14:textId="77777777" w:rsidR="002C3039" w:rsidRDefault="00000000">
      <w:pPr>
        <w:pStyle w:val="Heading3"/>
        <w:keepNext w:val="0"/>
        <w:keepLines w:val="0"/>
        <w:spacing w:before="280"/>
        <w:rPr>
          <w:b/>
          <w:color w:val="000000"/>
          <w:sz w:val="26"/>
          <w:szCs w:val="26"/>
        </w:rPr>
      </w:pPr>
      <w:bookmarkStart w:id="6" w:name="_5rkpuvaec75c" w:colFirst="0" w:colLast="0"/>
      <w:bookmarkEnd w:id="6"/>
      <w:r>
        <w:rPr>
          <w:b/>
          <w:color w:val="000000"/>
          <w:sz w:val="26"/>
          <w:szCs w:val="26"/>
        </w:rPr>
        <w:t>Pay Scale &amp; Grade:</w:t>
      </w:r>
    </w:p>
    <w:p w14:paraId="00000021" w14:textId="77777777" w:rsidR="002C3039" w:rsidRDefault="00000000">
      <w:pPr>
        <w:spacing w:before="240" w:after="240"/>
      </w:pPr>
      <w:r>
        <w:t>GS-11/12/13/14</w:t>
      </w:r>
    </w:p>
    <w:p w14:paraId="00000022" w14:textId="77777777" w:rsidR="002C3039" w:rsidRDefault="00000000">
      <w:pPr>
        <w:pStyle w:val="Heading3"/>
        <w:keepNext w:val="0"/>
        <w:keepLines w:val="0"/>
        <w:spacing w:before="280"/>
        <w:rPr>
          <w:b/>
          <w:color w:val="000000"/>
          <w:sz w:val="26"/>
          <w:szCs w:val="26"/>
        </w:rPr>
      </w:pPr>
      <w:bookmarkStart w:id="7" w:name="_485r497j6uhj" w:colFirst="0" w:colLast="0"/>
      <w:bookmarkEnd w:id="7"/>
      <w:r>
        <w:rPr>
          <w:b/>
          <w:color w:val="000000"/>
          <w:sz w:val="26"/>
          <w:szCs w:val="26"/>
        </w:rPr>
        <w:t>Location:</w:t>
      </w:r>
    </w:p>
    <w:p w14:paraId="00000023" w14:textId="77777777" w:rsidR="002C3039" w:rsidRDefault="00000000">
      <w:pPr>
        <w:spacing w:before="240" w:after="240"/>
      </w:pPr>
      <w:r>
        <w:t>Multiple vacancies in Wright-Patterson AFB, OH, and other Air Force locations</w:t>
      </w:r>
    </w:p>
    <w:p w14:paraId="00000024" w14:textId="77777777" w:rsidR="002C3039" w:rsidRDefault="00000000">
      <w:pPr>
        <w:pStyle w:val="Heading3"/>
        <w:keepNext w:val="0"/>
        <w:keepLines w:val="0"/>
        <w:spacing w:before="280"/>
        <w:rPr>
          <w:b/>
          <w:color w:val="000000"/>
          <w:sz w:val="26"/>
          <w:szCs w:val="26"/>
        </w:rPr>
      </w:pPr>
      <w:bookmarkStart w:id="8" w:name="_jc682fm76my2" w:colFirst="0" w:colLast="0"/>
      <w:bookmarkEnd w:id="8"/>
      <w:r>
        <w:rPr>
          <w:b/>
          <w:color w:val="000000"/>
          <w:sz w:val="26"/>
          <w:szCs w:val="26"/>
        </w:rPr>
        <w:t>Remote Job:</w:t>
      </w:r>
    </w:p>
    <w:p w14:paraId="00000025" w14:textId="77777777" w:rsidR="002C3039" w:rsidRDefault="00000000">
      <w:pPr>
        <w:spacing w:before="240" w:after="240"/>
      </w:pPr>
      <w:r>
        <w:t>No</w:t>
      </w:r>
    </w:p>
    <w:p w14:paraId="00000026" w14:textId="77777777" w:rsidR="002C3039" w:rsidRDefault="00000000">
      <w:pPr>
        <w:pStyle w:val="Heading3"/>
        <w:keepNext w:val="0"/>
        <w:keepLines w:val="0"/>
        <w:spacing w:before="280"/>
        <w:rPr>
          <w:b/>
          <w:color w:val="000000"/>
          <w:sz w:val="26"/>
          <w:szCs w:val="26"/>
        </w:rPr>
      </w:pPr>
      <w:bookmarkStart w:id="9" w:name="_y7y2p5ma4hmr" w:colFirst="0" w:colLast="0"/>
      <w:bookmarkEnd w:id="9"/>
      <w:r>
        <w:rPr>
          <w:b/>
          <w:color w:val="000000"/>
          <w:sz w:val="26"/>
          <w:szCs w:val="26"/>
        </w:rPr>
        <w:t>Telework Eligible:</w:t>
      </w:r>
    </w:p>
    <w:p w14:paraId="00000027" w14:textId="77777777" w:rsidR="002C3039" w:rsidRDefault="00000000">
      <w:pPr>
        <w:spacing w:before="240" w:after="240"/>
      </w:pPr>
      <w:r>
        <w:t>Yes, as determined by agency policy</w:t>
      </w:r>
    </w:p>
    <w:p w14:paraId="00000028" w14:textId="77777777" w:rsidR="002C3039" w:rsidRDefault="00000000">
      <w:r>
        <w:pict w14:anchorId="5C2A1E54">
          <v:rect id="_x0000_i1027" style="width:0;height:1.5pt" o:hralign="center" o:hrstd="t" o:hr="t" fillcolor="#a0a0a0" stroked="f"/>
        </w:pict>
      </w:r>
    </w:p>
    <w:p w14:paraId="00000029" w14:textId="77777777" w:rsidR="002C3039" w:rsidRDefault="00000000">
      <w:pPr>
        <w:pStyle w:val="Heading3"/>
        <w:keepNext w:val="0"/>
        <w:keepLines w:val="0"/>
        <w:spacing w:before="280"/>
        <w:rPr>
          <w:b/>
          <w:color w:val="000000"/>
          <w:sz w:val="26"/>
          <w:szCs w:val="26"/>
        </w:rPr>
      </w:pPr>
      <w:bookmarkStart w:id="10" w:name="_ovpdldcergn3" w:colFirst="0" w:colLast="0"/>
      <w:bookmarkEnd w:id="10"/>
      <w:r>
        <w:rPr>
          <w:b/>
          <w:color w:val="000000"/>
          <w:sz w:val="26"/>
          <w:szCs w:val="26"/>
        </w:rPr>
        <w:t>Duties</w:t>
      </w:r>
    </w:p>
    <w:p w14:paraId="0000002A" w14:textId="77777777" w:rsidR="002C3039" w:rsidRDefault="00000000">
      <w:pPr>
        <w:spacing w:before="240" w:after="240"/>
      </w:pPr>
      <w:r>
        <w:t>As an Operations Research Analyst, you will:</w:t>
      </w:r>
    </w:p>
    <w:p w14:paraId="0000002B" w14:textId="77777777" w:rsidR="002C3039" w:rsidRDefault="00000000">
      <w:pPr>
        <w:numPr>
          <w:ilvl w:val="0"/>
          <w:numId w:val="3"/>
        </w:numPr>
        <w:spacing w:before="240"/>
      </w:pPr>
      <w:r>
        <w:t>Apply advanced analytical techniques, including mathematical modeling, simulation, and statistical analysis, to solve complex operational challenges and improve decision-making processes.</w:t>
      </w:r>
    </w:p>
    <w:p w14:paraId="0000002C" w14:textId="77777777" w:rsidR="002C3039" w:rsidRDefault="00000000">
      <w:pPr>
        <w:numPr>
          <w:ilvl w:val="0"/>
          <w:numId w:val="3"/>
        </w:numPr>
      </w:pPr>
      <w:r>
        <w:t>Evaluate operational performance data and recommend strategies to optimize efficiency, reduce costs, and enhance mission effectiveness.</w:t>
      </w:r>
    </w:p>
    <w:p w14:paraId="0000002D" w14:textId="77777777" w:rsidR="002C3039" w:rsidRDefault="00000000">
      <w:pPr>
        <w:numPr>
          <w:ilvl w:val="0"/>
          <w:numId w:val="3"/>
        </w:numPr>
      </w:pPr>
      <w:r>
        <w:t>Collaborate with cross-functional teams to define problems, develop hypotheses, and design experiments to test solutions.</w:t>
      </w:r>
    </w:p>
    <w:p w14:paraId="0000002E" w14:textId="77777777" w:rsidR="002C3039" w:rsidRDefault="00000000">
      <w:pPr>
        <w:numPr>
          <w:ilvl w:val="0"/>
          <w:numId w:val="3"/>
        </w:numPr>
      </w:pPr>
      <w:r>
        <w:t>Use state-of-the-art software and tools to develop predictive and prescriptive analytics models.</w:t>
      </w:r>
    </w:p>
    <w:p w14:paraId="0000002F" w14:textId="77777777" w:rsidR="002C3039" w:rsidRDefault="00000000">
      <w:pPr>
        <w:numPr>
          <w:ilvl w:val="0"/>
          <w:numId w:val="3"/>
        </w:numPr>
      </w:pPr>
      <w:r>
        <w:t>Communicate findings and recommendations to senior leaders and stakeholders through briefings, reports, and visualizations.</w:t>
      </w:r>
    </w:p>
    <w:p w14:paraId="00000030" w14:textId="77777777" w:rsidR="002C3039" w:rsidRDefault="00000000">
      <w:pPr>
        <w:numPr>
          <w:ilvl w:val="0"/>
          <w:numId w:val="3"/>
        </w:numPr>
      </w:pPr>
      <w:r>
        <w:t>Maintain awareness of emerging technologies, methodologies, and industry best practices in operations research.</w:t>
      </w:r>
    </w:p>
    <w:p w14:paraId="00000031" w14:textId="77777777" w:rsidR="002C3039" w:rsidRDefault="00000000">
      <w:pPr>
        <w:numPr>
          <w:ilvl w:val="0"/>
          <w:numId w:val="3"/>
        </w:numPr>
        <w:spacing w:after="240"/>
      </w:pPr>
      <w:r>
        <w:t>Mentor junior analysts and contribute to the development of organizational capabilities in data science and analytics.</w:t>
      </w:r>
    </w:p>
    <w:p w14:paraId="00000032" w14:textId="77777777" w:rsidR="002C3039" w:rsidRDefault="00000000">
      <w:r>
        <w:lastRenderedPageBreak/>
        <w:pict w14:anchorId="62BE0E8B">
          <v:rect id="_x0000_i1028" style="width:0;height:1.5pt" o:hralign="center" o:hrstd="t" o:hr="t" fillcolor="#a0a0a0" stroked="f"/>
        </w:pict>
      </w:r>
    </w:p>
    <w:p w14:paraId="00000033" w14:textId="77777777" w:rsidR="002C3039" w:rsidRDefault="00000000">
      <w:pPr>
        <w:pStyle w:val="Heading3"/>
        <w:keepNext w:val="0"/>
        <w:keepLines w:val="0"/>
        <w:spacing w:before="280"/>
        <w:rPr>
          <w:b/>
          <w:color w:val="000000"/>
          <w:sz w:val="26"/>
          <w:szCs w:val="26"/>
        </w:rPr>
      </w:pPr>
      <w:bookmarkStart w:id="11" w:name="_2pcfynh326xf" w:colFirst="0" w:colLast="0"/>
      <w:bookmarkEnd w:id="11"/>
      <w:r>
        <w:rPr>
          <w:b/>
          <w:color w:val="000000"/>
          <w:sz w:val="26"/>
          <w:szCs w:val="26"/>
        </w:rPr>
        <w:t>Requirements</w:t>
      </w:r>
    </w:p>
    <w:p w14:paraId="00000034" w14:textId="77777777" w:rsidR="002C3039" w:rsidRDefault="00000000">
      <w:pPr>
        <w:numPr>
          <w:ilvl w:val="0"/>
          <w:numId w:val="2"/>
        </w:numPr>
        <w:spacing w:before="240"/>
      </w:pPr>
      <w:r>
        <w:rPr>
          <w:b/>
        </w:rPr>
        <w:t>U.S. Citizenship Required</w:t>
      </w:r>
    </w:p>
    <w:p w14:paraId="00000035" w14:textId="77777777" w:rsidR="002C3039" w:rsidRDefault="00000000">
      <w:pPr>
        <w:numPr>
          <w:ilvl w:val="0"/>
          <w:numId w:val="2"/>
        </w:numPr>
      </w:pPr>
      <w:r>
        <w:rPr>
          <w:b/>
        </w:rPr>
        <w:t>Security Clearance:</w:t>
      </w:r>
      <w:r>
        <w:t xml:space="preserve"> Top Secret/SCI or the ability to obtain one</w:t>
      </w:r>
    </w:p>
    <w:p w14:paraId="00000036" w14:textId="77777777" w:rsidR="002C3039" w:rsidRDefault="00000000">
      <w:pPr>
        <w:numPr>
          <w:ilvl w:val="0"/>
          <w:numId w:val="2"/>
        </w:numPr>
      </w:pPr>
      <w:r>
        <w:t>Bachelor's or higher degree in Operations Research, Mathematics, Statistics, Data Science, Engineering, or a related field</w:t>
      </w:r>
    </w:p>
    <w:p w14:paraId="00000037" w14:textId="77777777" w:rsidR="002C3039" w:rsidRDefault="00000000">
      <w:pPr>
        <w:numPr>
          <w:ilvl w:val="0"/>
          <w:numId w:val="2"/>
        </w:numPr>
      </w:pPr>
      <w:r>
        <w:t>Specialized experience at the appropriate grade level (GS-11, GS-12, GS-13, or GS-14), including progressively responsible work involving the application of operations research methods and tools</w:t>
      </w:r>
    </w:p>
    <w:p w14:paraId="00000038" w14:textId="77777777" w:rsidR="002C3039" w:rsidRDefault="00000000">
      <w:pPr>
        <w:numPr>
          <w:ilvl w:val="0"/>
          <w:numId w:val="2"/>
        </w:numPr>
        <w:spacing w:after="240"/>
      </w:pPr>
      <w:r>
        <w:t>Proficiency in programming languages such as Python, R, or MATLAB, and familiarity with data visualization tools like Tableau or Power BI</w:t>
      </w:r>
    </w:p>
    <w:p w14:paraId="00000039" w14:textId="77777777" w:rsidR="002C3039" w:rsidRDefault="00000000">
      <w:r>
        <w:pict w14:anchorId="1A1E225D">
          <v:rect id="_x0000_i1029" style="width:0;height:1.5pt" o:hralign="center" o:hrstd="t" o:hr="t" fillcolor="#a0a0a0" stroked="f"/>
        </w:pict>
      </w:r>
    </w:p>
    <w:p w14:paraId="0000003A" w14:textId="77777777" w:rsidR="002C3039" w:rsidRDefault="00000000">
      <w:pPr>
        <w:pStyle w:val="Heading3"/>
        <w:keepNext w:val="0"/>
        <w:keepLines w:val="0"/>
        <w:spacing w:before="280"/>
        <w:rPr>
          <w:b/>
          <w:color w:val="000000"/>
          <w:sz w:val="26"/>
          <w:szCs w:val="26"/>
        </w:rPr>
      </w:pPr>
      <w:bookmarkStart w:id="12" w:name="_kzl1wadrv6vk" w:colFirst="0" w:colLast="0"/>
      <w:bookmarkEnd w:id="12"/>
      <w:r>
        <w:rPr>
          <w:b/>
          <w:color w:val="000000"/>
          <w:sz w:val="26"/>
          <w:szCs w:val="26"/>
        </w:rPr>
        <w:t>Qualifications</w:t>
      </w:r>
    </w:p>
    <w:p w14:paraId="0000003B" w14:textId="77777777" w:rsidR="002C3039" w:rsidRDefault="00000000">
      <w:pPr>
        <w:spacing w:before="240" w:after="240"/>
      </w:pPr>
      <w:r>
        <w:t>To qualify for this position, your resume must demonstrate at least one year of specialized experience equivalent to the next lower grade level in the federal service (e.g., GS-09 for GS-11, GS-11 for GS-12, etc.).</w:t>
      </w:r>
    </w:p>
    <w:p w14:paraId="0000003C" w14:textId="77777777" w:rsidR="002C3039" w:rsidRDefault="00000000">
      <w:pPr>
        <w:spacing w:before="240" w:after="240"/>
      </w:pPr>
      <w:r>
        <w:rPr>
          <w:b/>
        </w:rPr>
        <w:t>For GS-11:</w:t>
      </w:r>
      <w:r>
        <w:t xml:space="preserve"> Entry-level candidates with a master's degree or equivalent work experience are encouraged to apply.</w:t>
      </w:r>
    </w:p>
    <w:p w14:paraId="0000003D" w14:textId="77777777" w:rsidR="002C3039" w:rsidRDefault="00000000">
      <w:pPr>
        <w:spacing w:before="240" w:after="240"/>
      </w:pPr>
      <w:r>
        <w:rPr>
          <w:b/>
        </w:rPr>
        <w:t>For GS-12 through GS-14:</w:t>
      </w:r>
      <w:r>
        <w:t xml:space="preserve"> Advanced professional experience in operations research is required. Expertise in military or federal operations is preferred.</w:t>
      </w:r>
    </w:p>
    <w:p w14:paraId="0000003E" w14:textId="77777777" w:rsidR="002C3039" w:rsidRDefault="00000000">
      <w:pPr>
        <w:spacing w:before="240" w:after="240"/>
      </w:pPr>
      <w:r>
        <w:rPr>
          <w:b/>
        </w:rPr>
        <w:t>Education:</w:t>
      </w:r>
      <w:r>
        <w:t xml:space="preserve"> Transcripts required.</w:t>
      </w:r>
    </w:p>
    <w:p w14:paraId="0000003F" w14:textId="77777777" w:rsidR="002C3039" w:rsidRDefault="00000000">
      <w:r>
        <w:pict w14:anchorId="7C9F8AB1">
          <v:rect id="_x0000_i1030" style="width:0;height:1.5pt" o:hralign="center" o:hrstd="t" o:hr="t" fillcolor="#a0a0a0" stroked="f"/>
        </w:pict>
      </w:r>
    </w:p>
    <w:p w14:paraId="00000040" w14:textId="77777777" w:rsidR="002C3039" w:rsidRDefault="00000000">
      <w:pPr>
        <w:pStyle w:val="Heading3"/>
        <w:keepNext w:val="0"/>
        <w:keepLines w:val="0"/>
        <w:spacing w:before="280"/>
        <w:rPr>
          <w:b/>
          <w:color w:val="000000"/>
          <w:sz w:val="26"/>
          <w:szCs w:val="26"/>
        </w:rPr>
      </w:pPr>
      <w:bookmarkStart w:id="13" w:name="_p23ausz4fbmk" w:colFirst="0" w:colLast="0"/>
      <w:bookmarkEnd w:id="13"/>
      <w:r>
        <w:rPr>
          <w:b/>
          <w:color w:val="000000"/>
          <w:sz w:val="26"/>
          <w:szCs w:val="26"/>
        </w:rPr>
        <w:t>How You Will Be Evaluated</w:t>
      </w:r>
    </w:p>
    <w:p w14:paraId="00000041" w14:textId="77777777" w:rsidR="002C3039" w:rsidRDefault="00000000">
      <w:pPr>
        <w:spacing w:before="240" w:after="240"/>
      </w:pPr>
      <w:r>
        <w:t>Your application package will be evaluated based on your responses to the questionnaire, your resume, and supporting documentation. Candidates with demonstrated technical expertise, strong communication skills, and leadership experience will receive priority consideration.</w:t>
      </w:r>
    </w:p>
    <w:p w14:paraId="00000042" w14:textId="77777777" w:rsidR="002C3039" w:rsidRDefault="00000000">
      <w:r>
        <w:pict w14:anchorId="0BD55E42">
          <v:rect id="_x0000_i1031" style="width:0;height:1.5pt" o:hralign="center" o:hrstd="t" o:hr="t" fillcolor="#a0a0a0" stroked="f"/>
        </w:pict>
      </w:r>
    </w:p>
    <w:p w14:paraId="00000043" w14:textId="77777777" w:rsidR="002C3039" w:rsidRDefault="00000000">
      <w:pPr>
        <w:pStyle w:val="Heading3"/>
        <w:keepNext w:val="0"/>
        <w:keepLines w:val="0"/>
        <w:spacing w:before="280"/>
        <w:rPr>
          <w:b/>
          <w:color w:val="000000"/>
          <w:sz w:val="26"/>
          <w:szCs w:val="26"/>
        </w:rPr>
      </w:pPr>
      <w:bookmarkStart w:id="14" w:name="_ii7fi0sb5t6u" w:colFirst="0" w:colLast="0"/>
      <w:bookmarkEnd w:id="14"/>
      <w:r>
        <w:rPr>
          <w:b/>
          <w:color w:val="000000"/>
          <w:sz w:val="26"/>
          <w:szCs w:val="26"/>
        </w:rPr>
        <w:t>How to Apply</w:t>
      </w:r>
    </w:p>
    <w:p w14:paraId="00000044" w14:textId="77777777" w:rsidR="002C3039" w:rsidRDefault="00000000">
      <w:pPr>
        <w:numPr>
          <w:ilvl w:val="0"/>
          <w:numId w:val="1"/>
        </w:numPr>
        <w:spacing w:before="240"/>
      </w:pPr>
      <w:r>
        <w:t>Submit your application through USAJobs.gov.</w:t>
      </w:r>
    </w:p>
    <w:p w14:paraId="00000045" w14:textId="77777777" w:rsidR="002C3039" w:rsidRDefault="00000000">
      <w:pPr>
        <w:numPr>
          <w:ilvl w:val="0"/>
          <w:numId w:val="1"/>
        </w:numPr>
      </w:pPr>
      <w:r>
        <w:t>Include the following:</w:t>
      </w:r>
    </w:p>
    <w:p w14:paraId="00000046" w14:textId="77777777" w:rsidR="002C3039" w:rsidRDefault="00000000">
      <w:pPr>
        <w:numPr>
          <w:ilvl w:val="1"/>
          <w:numId w:val="1"/>
        </w:numPr>
      </w:pPr>
      <w:r>
        <w:t>Resume</w:t>
      </w:r>
    </w:p>
    <w:p w14:paraId="00000047" w14:textId="77777777" w:rsidR="002C3039" w:rsidRDefault="00000000">
      <w:pPr>
        <w:numPr>
          <w:ilvl w:val="1"/>
          <w:numId w:val="1"/>
        </w:numPr>
      </w:pPr>
      <w:r>
        <w:lastRenderedPageBreak/>
        <w:t>Transcripts</w:t>
      </w:r>
    </w:p>
    <w:p w14:paraId="00000048" w14:textId="77777777" w:rsidR="002C3039" w:rsidRDefault="00000000">
      <w:pPr>
        <w:numPr>
          <w:ilvl w:val="1"/>
          <w:numId w:val="1"/>
        </w:numPr>
      </w:pPr>
      <w:r>
        <w:t>SF-50 (if applicable)</w:t>
      </w:r>
    </w:p>
    <w:p w14:paraId="00000049" w14:textId="77777777" w:rsidR="002C3039" w:rsidRDefault="00000000">
      <w:pPr>
        <w:numPr>
          <w:ilvl w:val="1"/>
          <w:numId w:val="1"/>
        </w:numPr>
        <w:spacing w:after="240"/>
      </w:pPr>
      <w:r>
        <w:t>Veterans' Preference documentation (if claiming)</w:t>
      </w:r>
    </w:p>
    <w:p w14:paraId="0000004A" w14:textId="77777777" w:rsidR="002C3039" w:rsidRDefault="00000000">
      <w:pPr>
        <w:spacing w:before="240" w:after="240"/>
      </w:pPr>
      <w:r>
        <w:t>Applications must be received by 11:59 PM (EST) on the closing date of this announcement.</w:t>
      </w:r>
    </w:p>
    <w:p w14:paraId="0000004B" w14:textId="77777777" w:rsidR="002C3039" w:rsidRDefault="00000000">
      <w:r>
        <w:pict w14:anchorId="04CF9269">
          <v:rect id="_x0000_i1032" style="width:0;height:1.5pt" o:hralign="center" o:hrstd="t" o:hr="t" fillcolor="#a0a0a0" stroked="f"/>
        </w:pict>
      </w:r>
    </w:p>
    <w:p w14:paraId="0000004C" w14:textId="77777777" w:rsidR="002C3039" w:rsidRDefault="00000000">
      <w:pPr>
        <w:pStyle w:val="Heading3"/>
        <w:keepNext w:val="0"/>
        <w:keepLines w:val="0"/>
        <w:spacing w:before="280"/>
        <w:rPr>
          <w:b/>
          <w:color w:val="000000"/>
          <w:sz w:val="26"/>
          <w:szCs w:val="26"/>
        </w:rPr>
      </w:pPr>
      <w:bookmarkStart w:id="15" w:name="_bvpcy0i8jkcz" w:colFirst="0" w:colLast="0"/>
      <w:bookmarkEnd w:id="15"/>
      <w:r>
        <w:rPr>
          <w:b/>
          <w:color w:val="000000"/>
          <w:sz w:val="26"/>
          <w:szCs w:val="26"/>
        </w:rPr>
        <w:t>Next Steps</w:t>
      </w:r>
    </w:p>
    <w:p w14:paraId="0000004D" w14:textId="77777777" w:rsidR="002C3039" w:rsidRDefault="00000000">
      <w:pPr>
        <w:spacing w:before="240" w:after="240"/>
      </w:pPr>
      <w:r>
        <w:t>After the closing date, applications will be reviewed to determine qualifications. Candidates selected for an interview will be contacted directly.</w:t>
      </w:r>
    </w:p>
    <w:p w14:paraId="0000004E" w14:textId="77777777" w:rsidR="002C3039" w:rsidRDefault="00000000">
      <w:r>
        <w:pict w14:anchorId="1E3BD452">
          <v:rect id="_x0000_i1033" style="width:0;height:1.5pt" o:hralign="center" o:hrstd="t" o:hr="t" fillcolor="#a0a0a0" stroked="f"/>
        </w:pict>
      </w:r>
    </w:p>
    <w:p w14:paraId="0000004F" w14:textId="77777777" w:rsidR="002C3039" w:rsidRDefault="00000000">
      <w:pPr>
        <w:pStyle w:val="Heading3"/>
        <w:keepNext w:val="0"/>
        <w:keepLines w:val="0"/>
        <w:spacing w:before="280"/>
        <w:rPr>
          <w:b/>
          <w:color w:val="000000"/>
          <w:sz w:val="26"/>
          <w:szCs w:val="26"/>
        </w:rPr>
      </w:pPr>
      <w:bookmarkStart w:id="16" w:name="_qhhtwcbv072x" w:colFirst="0" w:colLast="0"/>
      <w:bookmarkEnd w:id="16"/>
      <w:r>
        <w:rPr>
          <w:b/>
          <w:color w:val="000000"/>
          <w:sz w:val="26"/>
          <w:szCs w:val="26"/>
        </w:rPr>
        <w:t>Equal Opportunity Employer</w:t>
      </w:r>
    </w:p>
    <w:p w14:paraId="00000050" w14:textId="77777777" w:rsidR="002C3039" w:rsidRDefault="00000000">
      <w:pPr>
        <w:spacing w:before="240" w:after="240"/>
      </w:pPr>
      <w:r>
        <w:t>The U.S. Air Force is an Equal Opportunity Employer. All qualified candidates will receive consideration for employment without regard to race, color, religion, sex, sexual orientation, gender identity, national origin, disability, or veteran status.</w:t>
      </w:r>
    </w:p>
    <w:p w14:paraId="00000051" w14:textId="77777777" w:rsidR="002C3039" w:rsidRDefault="00000000">
      <w:r>
        <w:pict w14:anchorId="3B72BC4A">
          <v:rect id="_x0000_i1034" style="width:0;height:1.5pt" o:hralign="center" o:hrstd="t" o:hr="t" fillcolor="#a0a0a0" stroked="f"/>
        </w:pict>
      </w:r>
    </w:p>
    <w:p w14:paraId="00000052" w14:textId="77777777" w:rsidR="002C3039" w:rsidRDefault="00000000">
      <w:pPr>
        <w:spacing w:before="240" w:after="240"/>
      </w:pPr>
      <w:r>
        <w:t>Would you like further refinements or additions, such as key competencies or an agency-specific mission statement?</w:t>
      </w:r>
    </w:p>
    <w:p w14:paraId="00000053" w14:textId="77777777" w:rsidR="002C3039" w:rsidRDefault="002C3039"/>
    <w:sectPr w:rsidR="002C30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1160"/>
    <w:multiLevelType w:val="multilevel"/>
    <w:tmpl w:val="A704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31595"/>
    <w:multiLevelType w:val="multilevel"/>
    <w:tmpl w:val="4BD8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768BE"/>
    <w:multiLevelType w:val="multilevel"/>
    <w:tmpl w:val="0A888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D65314"/>
    <w:multiLevelType w:val="multilevel"/>
    <w:tmpl w:val="DDF48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4B0A3F"/>
    <w:multiLevelType w:val="multilevel"/>
    <w:tmpl w:val="6B56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83B1D"/>
    <w:multiLevelType w:val="multilevel"/>
    <w:tmpl w:val="F0B2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A4B40"/>
    <w:multiLevelType w:val="multilevel"/>
    <w:tmpl w:val="3728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C5079"/>
    <w:multiLevelType w:val="multilevel"/>
    <w:tmpl w:val="05F4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C01A2"/>
    <w:multiLevelType w:val="multilevel"/>
    <w:tmpl w:val="C954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AC048C"/>
    <w:multiLevelType w:val="multilevel"/>
    <w:tmpl w:val="30DC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A09EA"/>
    <w:multiLevelType w:val="multilevel"/>
    <w:tmpl w:val="F0CA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D61DBD"/>
    <w:multiLevelType w:val="multilevel"/>
    <w:tmpl w:val="37D2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6261A6"/>
    <w:multiLevelType w:val="multilevel"/>
    <w:tmpl w:val="B1802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D548F"/>
    <w:multiLevelType w:val="multilevel"/>
    <w:tmpl w:val="660A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3B5FE6"/>
    <w:multiLevelType w:val="multilevel"/>
    <w:tmpl w:val="8050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E47DEE"/>
    <w:multiLevelType w:val="multilevel"/>
    <w:tmpl w:val="EA9A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E76751"/>
    <w:multiLevelType w:val="multilevel"/>
    <w:tmpl w:val="9B58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58176E"/>
    <w:multiLevelType w:val="multilevel"/>
    <w:tmpl w:val="290C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496DB3"/>
    <w:multiLevelType w:val="multilevel"/>
    <w:tmpl w:val="9A4C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F31DF5"/>
    <w:multiLevelType w:val="multilevel"/>
    <w:tmpl w:val="C8108F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7E112AC8"/>
    <w:multiLevelType w:val="multilevel"/>
    <w:tmpl w:val="0784A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7770F5"/>
    <w:multiLevelType w:val="multilevel"/>
    <w:tmpl w:val="6876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87659C"/>
    <w:multiLevelType w:val="multilevel"/>
    <w:tmpl w:val="BB3EA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1981992">
    <w:abstractNumId w:val="19"/>
  </w:num>
  <w:num w:numId="2" w16cid:durableId="2027782123">
    <w:abstractNumId w:val="20"/>
  </w:num>
  <w:num w:numId="3" w16cid:durableId="1513758896">
    <w:abstractNumId w:val="2"/>
  </w:num>
  <w:num w:numId="4" w16cid:durableId="63768114">
    <w:abstractNumId w:val="16"/>
  </w:num>
  <w:num w:numId="5" w16cid:durableId="429935278">
    <w:abstractNumId w:val="18"/>
  </w:num>
  <w:num w:numId="6" w16cid:durableId="1462965609">
    <w:abstractNumId w:val="8"/>
  </w:num>
  <w:num w:numId="7" w16cid:durableId="1021316248">
    <w:abstractNumId w:val="17"/>
  </w:num>
  <w:num w:numId="8" w16cid:durableId="1131437250">
    <w:abstractNumId w:val="15"/>
  </w:num>
  <w:num w:numId="9" w16cid:durableId="289631839">
    <w:abstractNumId w:val="11"/>
  </w:num>
  <w:num w:numId="10" w16cid:durableId="548305921">
    <w:abstractNumId w:val="5"/>
  </w:num>
  <w:num w:numId="11" w16cid:durableId="467631989">
    <w:abstractNumId w:val="3"/>
  </w:num>
  <w:num w:numId="12" w16cid:durableId="441071024">
    <w:abstractNumId w:val="0"/>
  </w:num>
  <w:num w:numId="13" w16cid:durableId="828448887">
    <w:abstractNumId w:val="7"/>
  </w:num>
  <w:num w:numId="14" w16cid:durableId="431701872">
    <w:abstractNumId w:val="10"/>
  </w:num>
  <w:num w:numId="15" w16cid:durableId="65807188">
    <w:abstractNumId w:val="14"/>
  </w:num>
  <w:num w:numId="16" w16cid:durableId="1230117416">
    <w:abstractNumId w:val="1"/>
  </w:num>
  <w:num w:numId="17" w16cid:durableId="1625116182">
    <w:abstractNumId w:val="9"/>
  </w:num>
  <w:num w:numId="18" w16cid:durableId="534150585">
    <w:abstractNumId w:val="13"/>
  </w:num>
  <w:num w:numId="19" w16cid:durableId="758793804">
    <w:abstractNumId w:val="21"/>
  </w:num>
  <w:num w:numId="20" w16cid:durableId="1203858918">
    <w:abstractNumId w:val="4"/>
  </w:num>
  <w:num w:numId="21" w16cid:durableId="1811440556">
    <w:abstractNumId w:val="12"/>
  </w:num>
  <w:num w:numId="22" w16cid:durableId="974675409">
    <w:abstractNumId w:val="22"/>
  </w:num>
  <w:num w:numId="23" w16cid:durableId="19803762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039"/>
    <w:rsid w:val="00125EAC"/>
    <w:rsid w:val="0023054C"/>
    <w:rsid w:val="002C3039"/>
    <w:rsid w:val="00351EA3"/>
    <w:rsid w:val="007675D0"/>
    <w:rsid w:val="00892A7A"/>
    <w:rsid w:val="00B94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5938B"/>
  <w15:docId w15:val="{DCB8CDB1-9BFE-4299-8267-3D1161E75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498299">
      <w:bodyDiv w:val="1"/>
      <w:marLeft w:val="0"/>
      <w:marRight w:val="0"/>
      <w:marTop w:val="0"/>
      <w:marBottom w:val="0"/>
      <w:divBdr>
        <w:top w:val="none" w:sz="0" w:space="0" w:color="auto"/>
        <w:left w:val="none" w:sz="0" w:space="0" w:color="auto"/>
        <w:bottom w:val="none" w:sz="0" w:space="0" w:color="auto"/>
        <w:right w:val="none" w:sz="0" w:space="0" w:color="auto"/>
      </w:divBdr>
    </w:div>
    <w:div w:id="750588587">
      <w:bodyDiv w:val="1"/>
      <w:marLeft w:val="0"/>
      <w:marRight w:val="0"/>
      <w:marTop w:val="0"/>
      <w:marBottom w:val="0"/>
      <w:divBdr>
        <w:top w:val="none" w:sz="0" w:space="0" w:color="auto"/>
        <w:left w:val="none" w:sz="0" w:space="0" w:color="auto"/>
        <w:bottom w:val="none" w:sz="0" w:space="0" w:color="auto"/>
        <w:right w:val="none" w:sz="0" w:space="0" w:color="auto"/>
      </w:divBdr>
    </w:div>
    <w:div w:id="820850047">
      <w:bodyDiv w:val="1"/>
      <w:marLeft w:val="0"/>
      <w:marRight w:val="0"/>
      <w:marTop w:val="0"/>
      <w:marBottom w:val="0"/>
      <w:divBdr>
        <w:top w:val="none" w:sz="0" w:space="0" w:color="auto"/>
        <w:left w:val="none" w:sz="0" w:space="0" w:color="auto"/>
        <w:bottom w:val="none" w:sz="0" w:space="0" w:color="auto"/>
        <w:right w:val="none" w:sz="0" w:space="0" w:color="auto"/>
      </w:divBdr>
      <w:divsChild>
        <w:div w:id="92387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083453">
      <w:bodyDiv w:val="1"/>
      <w:marLeft w:val="0"/>
      <w:marRight w:val="0"/>
      <w:marTop w:val="0"/>
      <w:marBottom w:val="0"/>
      <w:divBdr>
        <w:top w:val="none" w:sz="0" w:space="0" w:color="auto"/>
        <w:left w:val="none" w:sz="0" w:space="0" w:color="auto"/>
        <w:bottom w:val="none" w:sz="0" w:space="0" w:color="auto"/>
        <w:right w:val="none" w:sz="0" w:space="0" w:color="auto"/>
      </w:divBdr>
    </w:div>
    <w:div w:id="1547444906">
      <w:bodyDiv w:val="1"/>
      <w:marLeft w:val="0"/>
      <w:marRight w:val="0"/>
      <w:marTop w:val="0"/>
      <w:marBottom w:val="0"/>
      <w:divBdr>
        <w:top w:val="none" w:sz="0" w:space="0" w:color="auto"/>
        <w:left w:val="none" w:sz="0" w:space="0" w:color="auto"/>
        <w:bottom w:val="none" w:sz="0" w:space="0" w:color="auto"/>
        <w:right w:val="none" w:sz="0" w:space="0" w:color="auto"/>
      </w:divBdr>
    </w:div>
    <w:div w:id="1689480581">
      <w:bodyDiv w:val="1"/>
      <w:marLeft w:val="0"/>
      <w:marRight w:val="0"/>
      <w:marTop w:val="0"/>
      <w:marBottom w:val="0"/>
      <w:divBdr>
        <w:top w:val="none" w:sz="0" w:space="0" w:color="auto"/>
        <w:left w:val="none" w:sz="0" w:space="0" w:color="auto"/>
        <w:bottom w:val="none" w:sz="0" w:space="0" w:color="auto"/>
        <w:right w:val="none" w:sz="0" w:space="0" w:color="auto"/>
      </w:divBdr>
      <w:divsChild>
        <w:div w:id="46801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946203">
      <w:bodyDiv w:val="1"/>
      <w:marLeft w:val="0"/>
      <w:marRight w:val="0"/>
      <w:marTop w:val="0"/>
      <w:marBottom w:val="0"/>
      <w:divBdr>
        <w:top w:val="none" w:sz="0" w:space="0" w:color="auto"/>
        <w:left w:val="none" w:sz="0" w:space="0" w:color="auto"/>
        <w:bottom w:val="none" w:sz="0" w:space="0" w:color="auto"/>
        <w:right w:val="none" w:sz="0" w:space="0" w:color="auto"/>
      </w:divBdr>
    </w:div>
    <w:div w:id="1880314517">
      <w:bodyDiv w:val="1"/>
      <w:marLeft w:val="0"/>
      <w:marRight w:val="0"/>
      <w:marTop w:val="0"/>
      <w:marBottom w:val="0"/>
      <w:divBdr>
        <w:top w:val="none" w:sz="0" w:space="0" w:color="auto"/>
        <w:left w:val="none" w:sz="0" w:space="0" w:color="auto"/>
        <w:bottom w:val="none" w:sz="0" w:space="0" w:color="auto"/>
        <w:right w:val="none" w:sz="0" w:space="0" w:color="auto"/>
      </w:divBdr>
    </w:div>
    <w:div w:id="2072383599">
      <w:bodyDiv w:val="1"/>
      <w:marLeft w:val="0"/>
      <w:marRight w:val="0"/>
      <w:marTop w:val="0"/>
      <w:marBottom w:val="0"/>
      <w:divBdr>
        <w:top w:val="none" w:sz="0" w:space="0" w:color="auto"/>
        <w:left w:val="none" w:sz="0" w:space="0" w:color="auto"/>
        <w:bottom w:val="none" w:sz="0" w:space="0" w:color="auto"/>
        <w:right w:val="none" w:sz="0" w:space="0" w:color="auto"/>
      </w:divBdr>
    </w:div>
    <w:div w:id="2087681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3320</Words>
  <Characters>18930</Characters>
  <Application>Microsoft Office Word</Application>
  <DocSecurity>0</DocSecurity>
  <Lines>157</Lines>
  <Paragraphs>44</Paragraphs>
  <ScaleCrop>false</ScaleCrop>
  <Company/>
  <LinksUpToDate>false</LinksUpToDate>
  <CharactersWithSpaces>22206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Victoria Lee</cp:lastModifiedBy>
  <cp:revision>6</cp:revision>
  <dcterms:created xsi:type="dcterms:W3CDTF">2025-09-30T17:19:00Z</dcterms:created>
  <dcterms:modified xsi:type="dcterms:W3CDTF">2025-09-30T17:24:00Z</dcterms:modified>
</cp:coreProperties>
</file>