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b/>
          <w:bCs/>
        </w:rPr>
        <w:alias w:val="Title"/>
        <w:tag w:val=""/>
        <w:id w:val="392860219"/>
        <w:placeholder>
          <w:docPart w:val="240D4083F37A4B9FBAE4B14C2EEDC50E"/>
        </w:placeholder>
        <w:dataBinding w:prefixMappings="xmlns:ns0='http://purl.org/dc/elements/1.1/' xmlns:ns1='http://schemas.openxmlformats.org/package/2006/metadata/core-properties' " w:xpath="/ns1:coreProperties[1]/ns0:title[1]" w:storeItemID="{6C3C8BC8-F283-45AE-878A-BAB7291924A1}"/>
        <w:text/>
      </w:sdtPr>
      <w:sdtContent>
        <w:p w14:paraId="36CFDA67" w14:textId="0A0A9FC6" w:rsidR="00BC7190" w:rsidRPr="00B4749C" w:rsidRDefault="00B4749C" w:rsidP="00EC3F20">
          <w:pPr>
            <w:jc w:val="center"/>
            <w:rPr>
              <w:rFonts w:ascii="Times New Roman" w:hAnsi="Times New Roman" w:cs="Times New Roman"/>
              <w:b/>
              <w:bCs/>
            </w:rPr>
          </w:pPr>
          <w:r w:rsidRPr="00B4749C">
            <w:rPr>
              <w:rFonts w:ascii="Times New Roman" w:hAnsi="Times New Roman" w:cs="Times New Roman"/>
              <w:b/>
              <w:bCs/>
            </w:rPr>
            <w:t xml:space="preserve">Legal Marketing Strategy Memo for </w:t>
          </w:r>
          <w:proofErr w:type="spellStart"/>
          <w:r w:rsidRPr="00B4749C">
            <w:rPr>
              <w:rFonts w:ascii="Times New Roman" w:hAnsi="Times New Roman" w:cs="Times New Roman"/>
              <w:b/>
              <w:bCs/>
            </w:rPr>
            <w:t>GreenT</w:t>
          </w:r>
          <w:r w:rsidR="00D70EC0">
            <w:rPr>
              <w:rFonts w:ascii="Times New Roman" w:hAnsi="Times New Roman" w:cs="Times New Roman"/>
              <w:b/>
              <w:bCs/>
            </w:rPr>
            <w:t>ra</w:t>
          </w:r>
          <w:r w:rsidRPr="00B4749C">
            <w:rPr>
              <w:rFonts w:ascii="Times New Roman" w:hAnsi="Times New Roman" w:cs="Times New Roman"/>
              <w:b/>
              <w:bCs/>
            </w:rPr>
            <w:t>il</w:t>
          </w:r>
          <w:proofErr w:type="spellEnd"/>
        </w:p>
      </w:sdtContent>
    </w:sdt>
    <w:p w14:paraId="7B18FC3C" w14:textId="449B9AB8" w:rsidR="00EC3F20" w:rsidRPr="00B4749C" w:rsidRDefault="00EC3F20">
      <w:pPr>
        <w:rPr>
          <w:rFonts w:ascii="Times New Roman" w:hAnsi="Times New Roman" w:cs="Times New Roman"/>
        </w:rPr>
      </w:pPr>
      <w:r w:rsidRPr="003724AF">
        <w:rPr>
          <w:rFonts w:ascii="Times New Roman" w:hAnsi="Times New Roman" w:cs="Times New Roman"/>
          <w:b/>
          <w:bCs/>
        </w:rPr>
        <w:t>TO:</w:t>
      </w:r>
      <w:r w:rsidRPr="00B4749C">
        <w:rPr>
          <w:rFonts w:ascii="Times New Roman" w:hAnsi="Times New Roman" w:cs="Times New Roman"/>
        </w:rPr>
        <w:t xml:space="preserve">           Emily, </w:t>
      </w:r>
      <w:proofErr w:type="spellStart"/>
      <w:r w:rsidRPr="00B4749C">
        <w:rPr>
          <w:rFonts w:ascii="Times New Roman" w:hAnsi="Times New Roman" w:cs="Times New Roman"/>
        </w:rPr>
        <w:t>GreenTrail</w:t>
      </w:r>
      <w:proofErr w:type="spellEnd"/>
    </w:p>
    <w:p w14:paraId="09DE09C8" w14:textId="514CB9ED" w:rsidR="00EC3F20" w:rsidRPr="00B4749C" w:rsidRDefault="00EC3F20">
      <w:pPr>
        <w:rPr>
          <w:rFonts w:ascii="Times New Roman" w:hAnsi="Times New Roman" w:cs="Times New Roman"/>
        </w:rPr>
      </w:pPr>
      <w:r w:rsidRPr="003724AF">
        <w:rPr>
          <w:rFonts w:ascii="Times New Roman" w:hAnsi="Times New Roman" w:cs="Times New Roman"/>
          <w:b/>
          <w:bCs/>
        </w:rPr>
        <w:t>FROM:</w:t>
      </w:r>
      <w:r w:rsidRPr="00B4749C">
        <w:rPr>
          <w:rFonts w:ascii="Times New Roman" w:hAnsi="Times New Roman" w:cs="Times New Roman"/>
        </w:rPr>
        <w:t xml:space="preserve">     </w:t>
      </w:r>
      <w:sdt>
        <w:sdtPr>
          <w:rPr>
            <w:rFonts w:ascii="Times New Roman" w:hAnsi="Times New Roman" w:cs="Times New Roman"/>
          </w:rPr>
          <w:alias w:val="Author"/>
          <w:tag w:val=""/>
          <w:id w:val="1816904804"/>
          <w:placeholder>
            <w:docPart w:val="5EC13EE14E694D97A5F180569AF819F7"/>
          </w:placeholder>
          <w:dataBinding w:prefixMappings="xmlns:ns0='http://purl.org/dc/elements/1.1/' xmlns:ns1='http://schemas.openxmlformats.org/package/2006/metadata/core-properties' " w:xpath="/ns1:coreProperties[1]/ns0:creator[1]" w:storeItemID="{6C3C8BC8-F283-45AE-878A-BAB7291924A1}"/>
          <w:text/>
        </w:sdtPr>
        <w:sdtContent>
          <w:r w:rsidR="00B4749C" w:rsidRPr="00B4749C">
            <w:rPr>
              <w:rFonts w:ascii="Times New Roman" w:hAnsi="Times New Roman" w:cs="Times New Roman"/>
            </w:rPr>
            <w:t>Victoria Lee</w:t>
          </w:r>
        </w:sdtContent>
      </w:sdt>
      <w:r w:rsidRPr="00B4749C">
        <w:rPr>
          <w:rFonts w:ascii="Times New Roman" w:hAnsi="Times New Roman" w:cs="Times New Roman"/>
        </w:rPr>
        <w:t xml:space="preserve"> </w:t>
      </w:r>
    </w:p>
    <w:p w14:paraId="44A661BA" w14:textId="2E6082E2" w:rsidR="00EC3F20" w:rsidRPr="00B4749C" w:rsidRDefault="00EC3F20">
      <w:pPr>
        <w:rPr>
          <w:rFonts w:ascii="Times New Roman" w:hAnsi="Times New Roman" w:cs="Times New Roman"/>
        </w:rPr>
      </w:pPr>
      <w:r w:rsidRPr="003724AF">
        <w:rPr>
          <w:rFonts w:ascii="Times New Roman" w:hAnsi="Times New Roman" w:cs="Times New Roman"/>
          <w:b/>
          <w:bCs/>
        </w:rPr>
        <w:t>RE:</w:t>
      </w:r>
      <w:r w:rsidRPr="00B4749C">
        <w:rPr>
          <w:rFonts w:ascii="Times New Roman" w:hAnsi="Times New Roman" w:cs="Times New Roman"/>
        </w:rPr>
        <w:t xml:space="preserve">            Legal Analysis of </w:t>
      </w:r>
      <w:proofErr w:type="spellStart"/>
      <w:r w:rsidRPr="00B4749C">
        <w:rPr>
          <w:rFonts w:ascii="Times New Roman" w:hAnsi="Times New Roman" w:cs="Times New Roman"/>
        </w:rPr>
        <w:t>GreenTrail’s</w:t>
      </w:r>
      <w:proofErr w:type="spellEnd"/>
      <w:r w:rsidRPr="00B4749C">
        <w:rPr>
          <w:rFonts w:ascii="Times New Roman" w:hAnsi="Times New Roman" w:cs="Times New Roman"/>
        </w:rPr>
        <w:t xml:space="preserve"> Store Data (Excel) and </w:t>
      </w:r>
      <w:r w:rsidR="005726E4">
        <w:rPr>
          <w:rFonts w:ascii="Times New Roman" w:hAnsi="Times New Roman" w:cs="Times New Roman"/>
        </w:rPr>
        <w:t>M</w:t>
      </w:r>
      <w:r w:rsidRPr="00B4749C">
        <w:rPr>
          <w:rFonts w:ascii="Times New Roman" w:hAnsi="Times New Roman" w:cs="Times New Roman"/>
        </w:rPr>
        <w:t xml:space="preserve">arketing </w:t>
      </w:r>
      <w:r w:rsidR="005726E4">
        <w:rPr>
          <w:rFonts w:ascii="Times New Roman" w:hAnsi="Times New Roman" w:cs="Times New Roman"/>
        </w:rPr>
        <w:t>S</w:t>
      </w:r>
      <w:r w:rsidRPr="00B4749C">
        <w:rPr>
          <w:rFonts w:ascii="Times New Roman" w:hAnsi="Times New Roman" w:cs="Times New Roman"/>
        </w:rPr>
        <w:t>trategy.</w:t>
      </w:r>
    </w:p>
    <w:p w14:paraId="036CA47E" w14:textId="3704EB2D" w:rsidR="00EC3F20" w:rsidRPr="00B4749C" w:rsidRDefault="00EC3F20">
      <w:pPr>
        <w:rPr>
          <w:rFonts w:ascii="Times New Roman" w:hAnsi="Times New Roman" w:cs="Times New Roman"/>
        </w:rPr>
      </w:pPr>
      <w:r w:rsidRPr="003724AF">
        <w:rPr>
          <w:rFonts w:ascii="Times New Roman" w:hAnsi="Times New Roman" w:cs="Times New Roman"/>
          <w:b/>
          <w:bCs/>
        </w:rPr>
        <w:t>DATE:</w:t>
      </w:r>
      <w:r w:rsidRPr="00B4749C">
        <w:rPr>
          <w:rFonts w:ascii="Times New Roman" w:hAnsi="Times New Roman" w:cs="Times New Roman"/>
        </w:rPr>
        <w:t xml:space="preserve">       </w:t>
      </w:r>
      <w:sdt>
        <w:sdtPr>
          <w:rPr>
            <w:rFonts w:ascii="Times New Roman" w:hAnsi="Times New Roman" w:cs="Times New Roman"/>
          </w:rPr>
          <w:alias w:val="Publish Date"/>
          <w:tag w:val=""/>
          <w:id w:val="82961044"/>
          <w:placeholder>
            <w:docPart w:val="362FEE7D843546F5AA604A359F9E1F11"/>
          </w:placeholder>
          <w:dataBinding w:prefixMappings="xmlns:ns0='http://schemas.microsoft.com/office/2006/coverPageProps' " w:xpath="/ns0:CoverPageProperties[1]/ns0:PublishDate[1]" w:storeItemID="{55AF091B-3C7A-41E3-B477-F2FDAA23CFDA}"/>
          <w:date w:fullDate="2025-03-21T00:00:00Z">
            <w:dateFormat w:val="M/d/yyyy"/>
            <w:lid w:val="en-US"/>
            <w:storeMappedDataAs w:val="dateTime"/>
            <w:calendar w:val="gregorian"/>
          </w:date>
        </w:sdtPr>
        <w:sdtContent>
          <w:r w:rsidR="00B4749C" w:rsidRPr="00B4749C">
            <w:rPr>
              <w:rFonts w:ascii="Times New Roman" w:hAnsi="Times New Roman" w:cs="Times New Roman"/>
            </w:rPr>
            <w:t>3/2</w:t>
          </w:r>
          <w:r w:rsidR="007A21D5">
            <w:rPr>
              <w:rFonts w:ascii="Times New Roman" w:hAnsi="Times New Roman" w:cs="Times New Roman"/>
            </w:rPr>
            <w:t>1</w:t>
          </w:r>
          <w:r w:rsidR="00B4749C" w:rsidRPr="00B4749C">
            <w:rPr>
              <w:rFonts w:ascii="Times New Roman" w:hAnsi="Times New Roman" w:cs="Times New Roman"/>
            </w:rPr>
            <w:t>/2025</w:t>
          </w:r>
        </w:sdtContent>
      </w:sdt>
    </w:p>
    <w:p w14:paraId="2C7C8CB8" w14:textId="7F28F5D7" w:rsidR="00EC3F20" w:rsidRDefault="00EC3F20">
      <w:pPr>
        <w:rPr>
          <w:rFonts w:ascii="Times New Roman" w:hAnsi="Times New Roman" w:cs="Times New Roman"/>
          <w:b/>
          <w:bCs/>
        </w:rPr>
      </w:pPr>
      <w:r w:rsidRPr="003724AF">
        <w:rPr>
          <w:rFonts w:ascii="Times New Roman" w:hAnsi="Times New Roman" w:cs="Times New Roman"/>
          <w:b/>
          <w:bCs/>
        </w:rPr>
        <w:t>Introduction</w:t>
      </w:r>
    </w:p>
    <w:p w14:paraId="560D58A0" w14:textId="1C548108" w:rsidR="000131BB" w:rsidRDefault="009B4B21" w:rsidP="008F12B9">
      <w:pPr>
        <w:ind w:firstLine="720"/>
        <w:rPr>
          <w:rFonts w:ascii="Times New Roman" w:hAnsi="Times New Roman" w:cs="Times New Roman"/>
        </w:rPr>
      </w:pPr>
      <w:r w:rsidRPr="009B4B21">
        <w:rPr>
          <w:rFonts w:ascii="Times New Roman" w:hAnsi="Times New Roman" w:cs="Times New Roman"/>
        </w:rPr>
        <w:t xml:space="preserve">This memorandum provides a comprehensive analysis of </w:t>
      </w:r>
      <w:proofErr w:type="spellStart"/>
      <w:r w:rsidRPr="009B4B21">
        <w:rPr>
          <w:rFonts w:ascii="Times New Roman" w:hAnsi="Times New Roman" w:cs="Times New Roman"/>
        </w:rPr>
        <w:t>GreenTrail</w:t>
      </w:r>
      <w:proofErr w:type="spellEnd"/>
      <w:r w:rsidRPr="009B4B21">
        <w:rPr>
          <w:rFonts w:ascii="Times New Roman" w:hAnsi="Times New Roman" w:cs="Times New Roman"/>
        </w:rPr>
        <w:t xml:space="preserve"> Outdoors</w:t>
      </w:r>
      <w:r w:rsidR="008126AA">
        <w:rPr>
          <w:rFonts w:ascii="Times New Roman" w:hAnsi="Times New Roman" w:cs="Times New Roman"/>
        </w:rPr>
        <w:t>’</w:t>
      </w:r>
      <w:r w:rsidRPr="009B4B21">
        <w:rPr>
          <w:rFonts w:ascii="Times New Roman" w:hAnsi="Times New Roman" w:cs="Times New Roman"/>
        </w:rPr>
        <w:t xml:space="preserve"> promotional data and offers legal marketing strategies aligned with </w:t>
      </w:r>
      <w:proofErr w:type="spellStart"/>
      <w:r w:rsidRPr="009B4B21">
        <w:rPr>
          <w:rFonts w:ascii="Times New Roman" w:hAnsi="Times New Roman" w:cs="Times New Roman"/>
        </w:rPr>
        <w:t>GreenTrail’s</w:t>
      </w:r>
      <w:proofErr w:type="spellEnd"/>
      <w:r w:rsidRPr="009B4B21">
        <w:rPr>
          <w:rFonts w:ascii="Times New Roman" w:hAnsi="Times New Roman" w:cs="Times New Roman"/>
        </w:rPr>
        <w:t xml:space="preserve"> sustainability </w:t>
      </w:r>
      <w:r w:rsidR="008126AA">
        <w:rPr>
          <w:rFonts w:ascii="Times New Roman" w:hAnsi="Times New Roman" w:cs="Times New Roman"/>
        </w:rPr>
        <w:t>goals</w:t>
      </w:r>
      <w:r w:rsidRPr="009B4B21">
        <w:rPr>
          <w:rFonts w:ascii="Times New Roman" w:hAnsi="Times New Roman" w:cs="Times New Roman"/>
        </w:rPr>
        <w:t xml:space="preserve">. </w:t>
      </w:r>
      <w:r w:rsidR="00EC55C0">
        <w:rPr>
          <w:rFonts w:ascii="Times New Roman" w:hAnsi="Times New Roman" w:cs="Times New Roman"/>
        </w:rPr>
        <w:t>With</w:t>
      </w:r>
      <w:r w:rsidRPr="009B4B21">
        <w:rPr>
          <w:rFonts w:ascii="Times New Roman" w:hAnsi="Times New Roman" w:cs="Times New Roman"/>
        </w:rPr>
        <w:t xml:space="preserve"> </w:t>
      </w:r>
      <w:r w:rsidR="008B3E52">
        <w:rPr>
          <w:rFonts w:ascii="Times New Roman" w:hAnsi="Times New Roman" w:cs="Times New Roman"/>
        </w:rPr>
        <w:t xml:space="preserve">the </w:t>
      </w:r>
      <w:r w:rsidR="008B3E52" w:rsidRPr="009B4B21">
        <w:rPr>
          <w:rFonts w:ascii="Times New Roman" w:hAnsi="Times New Roman" w:cs="Times New Roman"/>
        </w:rPr>
        <w:t>in</w:t>
      </w:r>
      <w:r w:rsidRPr="009B4B21">
        <w:rPr>
          <w:rFonts w:ascii="Times New Roman" w:hAnsi="Times New Roman" w:cs="Times New Roman"/>
        </w:rPr>
        <w:t>-store promotion</w:t>
      </w:r>
      <w:r w:rsidR="00EC55C0">
        <w:rPr>
          <w:rFonts w:ascii="Times New Roman" w:hAnsi="Times New Roman" w:cs="Times New Roman"/>
        </w:rPr>
        <w:t xml:space="preserve"> data</w:t>
      </w:r>
      <w:r w:rsidR="006C5EBD">
        <w:rPr>
          <w:rFonts w:ascii="Times New Roman" w:hAnsi="Times New Roman" w:cs="Times New Roman"/>
        </w:rPr>
        <w:t xml:space="preserve"> (excel or sheet)</w:t>
      </w:r>
      <w:r w:rsidR="00EC55C0">
        <w:rPr>
          <w:rFonts w:ascii="Times New Roman" w:hAnsi="Times New Roman" w:cs="Times New Roman"/>
        </w:rPr>
        <w:t xml:space="preserve"> provided</w:t>
      </w:r>
      <w:r w:rsidRPr="009B4B21">
        <w:rPr>
          <w:rFonts w:ascii="Times New Roman" w:hAnsi="Times New Roman" w:cs="Times New Roman"/>
        </w:rPr>
        <w:t xml:space="preserve">, the goal is to identify the most effective strategies to help </w:t>
      </w:r>
      <w:proofErr w:type="spellStart"/>
      <w:r w:rsidRPr="009B4B21">
        <w:rPr>
          <w:rFonts w:ascii="Times New Roman" w:hAnsi="Times New Roman" w:cs="Times New Roman"/>
        </w:rPr>
        <w:t>GreenTrail</w:t>
      </w:r>
      <w:proofErr w:type="spellEnd"/>
      <w:r w:rsidRPr="009B4B21">
        <w:rPr>
          <w:rFonts w:ascii="Times New Roman" w:hAnsi="Times New Roman" w:cs="Times New Roman"/>
        </w:rPr>
        <w:t xml:space="preserve"> improve its market share, customer engagement, and sales growth. These insights will be shared with Jordan, the Managing Consultant at Mastercard, to guide future marketing decisions for the company.</w:t>
      </w:r>
    </w:p>
    <w:p w14:paraId="48905EFA" w14:textId="77777777" w:rsidR="00532D2B" w:rsidRDefault="00532D2B" w:rsidP="00395902">
      <w:pPr>
        <w:rPr>
          <w:rFonts w:ascii="Times New Roman" w:hAnsi="Times New Roman" w:cs="Times New Roman"/>
          <w:b/>
          <w:bCs/>
        </w:rPr>
      </w:pPr>
      <w:r w:rsidRPr="00532D2B">
        <w:rPr>
          <w:rFonts w:ascii="Times New Roman" w:hAnsi="Times New Roman" w:cs="Times New Roman"/>
          <w:b/>
          <w:bCs/>
        </w:rPr>
        <w:t>Background and Context</w:t>
      </w:r>
    </w:p>
    <w:p w14:paraId="7A726442" w14:textId="1914ED81" w:rsidR="00900671" w:rsidRDefault="00AD3846" w:rsidP="008F12B9">
      <w:pPr>
        <w:spacing w:after="0"/>
        <w:ind w:firstLine="720"/>
        <w:rPr>
          <w:rFonts w:ascii="Times New Roman" w:hAnsi="Times New Roman" w:cs="Times New Roman"/>
        </w:rPr>
      </w:pPr>
      <w:r w:rsidRPr="00AD3846">
        <w:rPr>
          <w:rFonts w:ascii="Times New Roman" w:hAnsi="Times New Roman" w:cs="Times New Roman"/>
        </w:rPr>
        <w:t xml:space="preserve">The </w:t>
      </w:r>
      <w:r w:rsidR="00D33F24" w:rsidRPr="00AD3846">
        <w:rPr>
          <w:rFonts w:ascii="Times New Roman" w:hAnsi="Times New Roman" w:cs="Times New Roman"/>
        </w:rPr>
        <w:t>Excel data provided</w:t>
      </w:r>
      <w:r w:rsidRPr="00AD3846">
        <w:rPr>
          <w:rFonts w:ascii="Times New Roman" w:hAnsi="Times New Roman" w:cs="Times New Roman"/>
        </w:rPr>
        <w:t xml:space="preserve"> </w:t>
      </w:r>
      <w:r w:rsidR="008F12B9">
        <w:rPr>
          <w:rFonts w:ascii="Times New Roman" w:hAnsi="Times New Roman" w:cs="Times New Roman"/>
        </w:rPr>
        <w:t xml:space="preserve">will </w:t>
      </w:r>
      <w:r w:rsidRPr="00AD3846">
        <w:rPr>
          <w:rFonts w:ascii="Times New Roman" w:hAnsi="Times New Roman" w:cs="Times New Roman"/>
        </w:rPr>
        <w:t>evaluat</w:t>
      </w:r>
      <w:r w:rsidR="008F12B9">
        <w:rPr>
          <w:rFonts w:ascii="Times New Roman" w:hAnsi="Times New Roman" w:cs="Times New Roman"/>
        </w:rPr>
        <w:t>e</w:t>
      </w:r>
      <w:r w:rsidRPr="00AD3846">
        <w:rPr>
          <w:rFonts w:ascii="Times New Roman" w:hAnsi="Times New Roman" w:cs="Times New Roman"/>
        </w:rPr>
        <w:t xml:space="preserve"> the past promotions across various </w:t>
      </w:r>
      <w:proofErr w:type="spellStart"/>
      <w:r w:rsidRPr="00AD3846">
        <w:rPr>
          <w:rFonts w:ascii="Times New Roman" w:hAnsi="Times New Roman" w:cs="Times New Roman"/>
        </w:rPr>
        <w:t>GreenTrail</w:t>
      </w:r>
      <w:proofErr w:type="spellEnd"/>
      <w:r w:rsidRPr="00AD3846">
        <w:rPr>
          <w:rFonts w:ascii="Times New Roman" w:hAnsi="Times New Roman" w:cs="Times New Roman"/>
        </w:rPr>
        <w:t xml:space="preserve"> stores and regions. By analyzing the impact of different promotional strategies on foot traffic, sales, and customer behavior, </w:t>
      </w:r>
      <w:r w:rsidR="008F12B9">
        <w:rPr>
          <w:rFonts w:ascii="Times New Roman" w:hAnsi="Times New Roman" w:cs="Times New Roman"/>
        </w:rPr>
        <w:t>a solution can be found to find which approaches</w:t>
      </w:r>
      <w:r w:rsidRPr="00AD3846">
        <w:rPr>
          <w:rFonts w:ascii="Times New Roman" w:hAnsi="Times New Roman" w:cs="Times New Roman"/>
        </w:rPr>
        <w:t xml:space="preserve"> were most successful and where improvements are needed. </w:t>
      </w:r>
      <w:r w:rsidR="008F12B9">
        <w:rPr>
          <w:rFonts w:ascii="Times New Roman" w:hAnsi="Times New Roman" w:cs="Times New Roman"/>
        </w:rPr>
        <w:t>Emily has tasked myself to find a new</w:t>
      </w:r>
      <w:r w:rsidRPr="00AD3846">
        <w:rPr>
          <w:rFonts w:ascii="Times New Roman" w:hAnsi="Times New Roman" w:cs="Times New Roman"/>
        </w:rPr>
        <w:t xml:space="preserve"> promotional strategy</w:t>
      </w:r>
      <w:r w:rsidR="008F12B9">
        <w:rPr>
          <w:rFonts w:ascii="Times New Roman" w:hAnsi="Times New Roman" w:cs="Times New Roman"/>
        </w:rPr>
        <w:t xml:space="preserve">, </w:t>
      </w:r>
      <w:r w:rsidRPr="00AD3846">
        <w:rPr>
          <w:rFonts w:ascii="Times New Roman" w:hAnsi="Times New Roman" w:cs="Times New Roman"/>
        </w:rPr>
        <w:t xml:space="preserve">focusing on eco-friendly product bundles and community-driven promotions that align with </w:t>
      </w:r>
      <w:proofErr w:type="spellStart"/>
      <w:r w:rsidRPr="00AD3846">
        <w:rPr>
          <w:rFonts w:ascii="Times New Roman" w:hAnsi="Times New Roman" w:cs="Times New Roman"/>
        </w:rPr>
        <w:t>GreenTrail’s</w:t>
      </w:r>
      <w:proofErr w:type="spellEnd"/>
      <w:r w:rsidRPr="00AD3846">
        <w:rPr>
          <w:rFonts w:ascii="Times New Roman" w:hAnsi="Times New Roman" w:cs="Times New Roman"/>
        </w:rPr>
        <w:t xml:space="preserve"> sustainability. </w:t>
      </w:r>
      <w:r w:rsidR="008F12B9">
        <w:rPr>
          <w:rFonts w:ascii="Times New Roman" w:hAnsi="Times New Roman" w:cs="Times New Roman"/>
        </w:rPr>
        <w:t>Then, the plan will be monitored</w:t>
      </w:r>
      <w:r w:rsidRPr="00AD3846">
        <w:rPr>
          <w:rFonts w:ascii="Times New Roman" w:hAnsi="Times New Roman" w:cs="Times New Roman"/>
        </w:rPr>
        <w:t xml:space="preserve"> </w:t>
      </w:r>
      <w:r w:rsidR="008F12B9">
        <w:rPr>
          <w:rFonts w:ascii="Times New Roman" w:hAnsi="Times New Roman" w:cs="Times New Roman"/>
        </w:rPr>
        <w:t>to</w:t>
      </w:r>
      <w:r w:rsidRPr="00AD3846">
        <w:rPr>
          <w:rFonts w:ascii="Times New Roman" w:hAnsi="Times New Roman" w:cs="Times New Roman"/>
        </w:rPr>
        <w:t xml:space="preserve"> ensure that </w:t>
      </w:r>
      <w:r w:rsidR="008F12B9">
        <w:rPr>
          <w:rFonts w:ascii="Times New Roman" w:hAnsi="Times New Roman" w:cs="Times New Roman"/>
        </w:rPr>
        <w:t xml:space="preserve">these changes </w:t>
      </w:r>
      <w:r w:rsidRPr="00AD3846">
        <w:rPr>
          <w:rFonts w:ascii="Times New Roman" w:hAnsi="Times New Roman" w:cs="Times New Roman"/>
        </w:rPr>
        <w:t xml:space="preserve">resonate with customer preferences. </w:t>
      </w:r>
      <w:r w:rsidR="008F12B9">
        <w:rPr>
          <w:rFonts w:ascii="Times New Roman" w:hAnsi="Times New Roman" w:cs="Times New Roman"/>
        </w:rPr>
        <w:t>These changes should</w:t>
      </w:r>
      <w:r w:rsidRPr="00AD3846">
        <w:rPr>
          <w:rFonts w:ascii="Times New Roman" w:hAnsi="Times New Roman" w:cs="Times New Roman"/>
        </w:rPr>
        <w:t xml:space="preserve"> help </w:t>
      </w:r>
      <w:proofErr w:type="spellStart"/>
      <w:r w:rsidRPr="00AD3846">
        <w:rPr>
          <w:rFonts w:ascii="Times New Roman" w:hAnsi="Times New Roman" w:cs="Times New Roman"/>
        </w:rPr>
        <w:t>GreenTrail</w:t>
      </w:r>
      <w:proofErr w:type="spellEnd"/>
      <w:r w:rsidRPr="00AD3846">
        <w:rPr>
          <w:rFonts w:ascii="Times New Roman" w:hAnsi="Times New Roman" w:cs="Times New Roman"/>
        </w:rPr>
        <w:t xml:space="preserve"> enhance customer engagement, boost sales, and achieve sustainable growth.</w:t>
      </w:r>
      <w:r>
        <w:rPr>
          <w:rFonts w:ascii="Times New Roman" w:hAnsi="Times New Roman" w:cs="Times New Roman"/>
        </w:rPr>
        <w:t xml:space="preserve"> </w:t>
      </w:r>
    </w:p>
    <w:p w14:paraId="61C29A9A" w14:textId="545DE1D6" w:rsidR="00AD3846" w:rsidRPr="00532D2B" w:rsidRDefault="008F12B9" w:rsidP="00395902">
      <w:pPr>
        <w:rPr>
          <w:rFonts w:ascii="Times New Roman" w:hAnsi="Times New Roman" w:cs="Times New Roman"/>
        </w:rPr>
      </w:pPr>
      <w:r>
        <w:rPr>
          <w:rFonts w:ascii="Times New Roman" w:hAnsi="Times New Roman" w:cs="Times New Roman"/>
        </w:rPr>
        <w:t xml:space="preserve">The </w:t>
      </w:r>
      <w:r w:rsidR="00056853">
        <w:rPr>
          <w:rFonts w:ascii="Times New Roman" w:hAnsi="Times New Roman" w:cs="Times New Roman"/>
        </w:rPr>
        <w:t xml:space="preserve">company </w:t>
      </w:r>
      <w:proofErr w:type="spellStart"/>
      <w:r w:rsidR="00AD3846">
        <w:rPr>
          <w:rFonts w:ascii="Times New Roman" w:hAnsi="Times New Roman" w:cs="Times New Roman"/>
        </w:rPr>
        <w:t>GreenTrail’s</w:t>
      </w:r>
      <w:proofErr w:type="spellEnd"/>
      <w:r w:rsidR="00AD3846">
        <w:rPr>
          <w:rFonts w:ascii="Times New Roman" w:hAnsi="Times New Roman" w:cs="Times New Roman"/>
        </w:rPr>
        <w:t xml:space="preserve"> situation</w:t>
      </w:r>
      <w:r>
        <w:rPr>
          <w:rFonts w:ascii="Times New Roman" w:hAnsi="Times New Roman" w:cs="Times New Roman"/>
        </w:rPr>
        <w:t xml:space="preserve"> that Emily has tasked </w:t>
      </w:r>
      <w:r w:rsidR="00305EF7">
        <w:rPr>
          <w:rFonts w:ascii="Times New Roman" w:hAnsi="Times New Roman" w:cs="Times New Roman"/>
        </w:rPr>
        <w:t>me in</w:t>
      </w:r>
      <w:r w:rsidR="00AD3846">
        <w:rPr>
          <w:rFonts w:ascii="Times New Roman" w:hAnsi="Times New Roman" w:cs="Times New Roman"/>
        </w:rPr>
        <w:t xml:space="preserve"> is below:</w:t>
      </w:r>
    </w:p>
    <w:p w14:paraId="68AC34A0" w14:textId="77777777" w:rsidR="000131BB" w:rsidRDefault="00532D2B" w:rsidP="000131BB">
      <w:pPr>
        <w:pStyle w:val="ListParagraph"/>
        <w:numPr>
          <w:ilvl w:val="0"/>
          <w:numId w:val="6"/>
        </w:numPr>
        <w:spacing w:after="0"/>
        <w:rPr>
          <w:rFonts w:ascii="Times New Roman" w:hAnsi="Times New Roman" w:cs="Times New Roman"/>
        </w:rPr>
      </w:pPr>
      <w:r w:rsidRPr="000131BB">
        <w:rPr>
          <w:rFonts w:ascii="Times New Roman" w:hAnsi="Times New Roman" w:cs="Times New Roman"/>
          <w:b/>
          <w:bCs/>
        </w:rPr>
        <w:t>Client:</w:t>
      </w:r>
      <w:r w:rsidRPr="000131BB">
        <w:rPr>
          <w:rFonts w:ascii="Times New Roman" w:hAnsi="Times New Roman" w:cs="Times New Roman"/>
        </w:rPr>
        <w:t xml:space="preserve"> </w:t>
      </w:r>
      <w:proofErr w:type="spellStart"/>
      <w:r w:rsidRPr="000131BB">
        <w:rPr>
          <w:rFonts w:ascii="Times New Roman" w:hAnsi="Times New Roman" w:cs="Times New Roman"/>
        </w:rPr>
        <w:t>GreenTrail</w:t>
      </w:r>
      <w:proofErr w:type="spellEnd"/>
      <w:r w:rsidRPr="000131BB">
        <w:rPr>
          <w:rFonts w:ascii="Times New Roman" w:hAnsi="Times New Roman" w:cs="Times New Roman"/>
        </w:rPr>
        <w:t xml:space="preserve"> Outdoors, a retailer specializing in sustainable outdoor equipment.</w:t>
      </w:r>
    </w:p>
    <w:p w14:paraId="532FEB4C" w14:textId="77C7A55B" w:rsidR="000131BB" w:rsidRDefault="00AD3846" w:rsidP="000131BB">
      <w:pPr>
        <w:pStyle w:val="ListParagraph"/>
        <w:numPr>
          <w:ilvl w:val="0"/>
          <w:numId w:val="6"/>
        </w:numPr>
        <w:spacing w:after="0"/>
        <w:rPr>
          <w:rFonts w:ascii="Times New Roman" w:hAnsi="Times New Roman" w:cs="Times New Roman"/>
        </w:rPr>
      </w:pPr>
      <w:r>
        <w:rPr>
          <w:rFonts w:ascii="Times New Roman" w:hAnsi="Times New Roman" w:cs="Times New Roman"/>
          <w:b/>
          <w:bCs/>
        </w:rPr>
        <w:t xml:space="preserve">Main </w:t>
      </w:r>
      <w:r w:rsidR="00532D2B" w:rsidRPr="000131BB">
        <w:rPr>
          <w:rFonts w:ascii="Times New Roman" w:hAnsi="Times New Roman" w:cs="Times New Roman"/>
          <w:b/>
          <w:bCs/>
        </w:rPr>
        <w:t>Issue:</w:t>
      </w:r>
      <w:r w:rsidR="00532D2B" w:rsidRPr="000131BB">
        <w:rPr>
          <w:rFonts w:ascii="Times New Roman" w:hAnsi="Times New Roman" w:cs="Times New Roman"/>
        </w:rPr>
        <w:t xml:space="preserve"> Despite </w:t>
      </w:r>
      <w:r w:rsidR="00DE7F0B">
        <w:rPr>
          <w:rFonts w:ascii="Times New Roman" w:hAnsi="Times New Roman" w:cs="Times New Roman"/>
        </w:rPr>
        <w:t xml:space="preserve">its goals on </w:t>
      </w:r>
      <w:r w:rsidR="00532D2B" w:rsidRPr="000131BB">
        <w:rPr>
          <w:rFonts w:ascii="Times New Roman" w:hAnsi="Times New Roman" w:cs="Times New Roman"/>
        </w:rPr>
        <w:t xml:space="preserve">sustainability, </w:t>
      </w:r>
      <w:proofErr w:type="spellStart"/>
      <w:r w:rsidR="00532D2B" w:rsidRPr="000131BB">
        <w:rPr>
          <w:rFonts w:ascii="Times New Roman" w:hAnsi="Times New Roman" w:cs="Times New Roman"/>
        </w:rPr>
        <w:t>GreenTrail</w:t>
      </w:r>
      <w:proofErr w:type="spellEnd"/>
      <w:r w:rsidR="00532D2B" w:rsidRPr="000131BB">
        <w:rPr>
          <w:rFonts w:ascii="Times New Roman" w:hAnsi="Times New Roman" w:cs="Times New Roman"/>
        </w:rPr>
        <w:t xml:space="preserve"> is facing stagnation in the effectiveness of its in-store promotions.</w:t>
      </w:r>
    </w:p>
    <w:p w14:paraId="5CCBA82B" w14:textId="124C1C37" w:rsidR="00AD3846" w:rsidRDefault="00AD3846" w:rsidP="00AD3846">
      <w:pPr>
        <w:pStyle w:val="ListParagraph"/>
        <w:numPr>
          <w:ilvl w:val="1"/>
          <w:numId w:val="6"/>
        </w:numPr>
        <w:spacing w:after="0"/>
        <w:rPr>
          <w:rFonts w:ascii="Times New Roman" w:hAnsi="Times New Roman" w:cs="Times New Roman"/>
        </w:rPr>
      </w:pPr>
      <w:r>
        <w:rPr>
          <w:rFonts w:ascii="Times New Roman" w:hAnsi="Times New Roman" w:cs="Times New Roman"/>
          <w:b/>
          <w:bCs/>
        </w:rPr>
        <w:t>Other Issues</w:t>
      </w:r>
      <w:r w:rsidR="00486370">
        <w:rPr>
          <w:rFonts w:ascii="Times New Roman" w:hAnsi="Times New Roman" w:cs="Times New Roman"/>
          <w:b/>
          <w:bCs/>
        </w:rPr>
        <w:t>/Concerns</w:t>
      </w:r>
      <w:r>
        <w:rPr>
          <w:rFonts w:ascii="Times New Roman" w:hAnsi="Times New Roman" w:cs="Times New Roman"/>
          <w:b/>
          <w:bCs/>
        </w:rPr>
        <w:t>:</w:t>
      </w:r>
    </w:p>
    <w:p w14:paraId="0B96516D" w14:textId="200BC7D7" w:rsidR="00AD3846" w:rsidRPr="00AD3846" w:rsidRDefault="00AD3846" w:rsidP="00AD3846">
      <w:pPr>
        <w:pStyle w:val="ListParagraph"/>
        <w:numPr>
          <w:ilvl w:val="2"/>
          <w:numId w:val="6"/>
        </w:numPr>
        <w:spacing w:after="0"/>
        <w:rPr>
          <w:rFonts w:ascii="Times New Roman" w:hAnsi="Times New Roman" w:cs="Times New Roman"/>
        </w:rPr>
      </w:pPr>
      <w:proofErr w:type="spellStart"/>
      <w:r w:rsidRPr="00AD3846">
        <w:rPr>
          <w:rFonts w:ascii="Times New Roman" w:hAnsi="Times New Roman" w:cs="Times New Roman"/>
        </w:rPr>
        <w:t>GreenTrail’s</w:t>
      </w:r>
      <w:proofErr w:type="spellEnd"/>
      <w:r w:rsidRPr="00AD3846">
        <w:rPr>
          <w:rFonts w:ascii="Times New Roman" w:hAnsi="Times New Roman" w:cs="Times New Roman"/>
        </w:rPr>
        <w:t xml:space="preserve"> leadership requires a measurable improvement in promotional effectiveness to reverse stagnation.</w:t>
      </w:r>
    </w:p>
    <w:p w14:paraId="477C54F5" w14:textId="7EFE475D" w:rsidR="00AD3846" w:rsidRPr="00AD3846" w:rsidRDefault="00AD3846" w:rsidP="00AD3846">
      <w:pPr>
        <w:pStyle w:val="ListParagraph"/>
        <w:numPr>
          <w:ilvl w:val="2"/>
          <w:numId w:val="6"/>
        </w:numPr>
        <w:spacing w:after="0"/>
        <w:rPr>
          <w:rFonts w:ascii="Times New Roman" w:hAnsi="Times New Roman" w:cs="Times New Roman"/>
        </w:rPr>
      </w:pPr>
      <w:r w:rsidRPr="00AD3846">
        <w:rPr>
          <w:rFonts w:ascii="Times New Roman" w:hAnsi="Times New Roman" w:cs="Times New Roman"/>
        </w:rPr>
        <w:t xml:space="preserve">Marketing strategies must remain consistent with </w:t>
      </w:r>
      <w:proofErr w:type="spellStart"/>
      <w:r w:rsidRPr="00AD3846">
        <w:rPr>
          <w:rFonts w:ascii="Times New Roman" w:hAnsi="Times New Roman" w:cs="Times New Roman"/>
        </w:rPr>
        <w:t>GreenTrail's</w:t>
      </w:r>
      <w:proofErr w:type="spellEnd"/>
      <w:r w:rsidRPr="00AD3846">
        <w:rPr>
          <w:rFonts w:ascii="Times New Roman" w:hAnsi="Times New Roman" w:cs="Times New Roman"/>
        </w:rPr>
        <w:t xml:space="preserve"> sustainability ethos while boosting effectiveness.</w:t>
      </w:r>
    </w:p>
    <w:p w14:paraId="3C2E2189" w14:textId="77777777" w:rsidR="000131BB" w:rsidRDefault="00532D2B" w:rsidP="000131BB">
      <w:pPr>
        <w:pStyle w:val="ListParagraph"/>
        <w:numPr>
          <w:ilvl w:val="0"/>
          <w:numId w:val="6"/>
        </w:numPr>
        <w:spacing w:after="0"/>
        <w:rPr>
          <w:rFonts w:ascii="Times New Roman" w:hAnsi="Times New Roman" w:cs="Times New Roman"/>
        </w:rPr>
      </w:pPr>
      <w:r w:rsidRPr="000131BB">
        <w:rPr>
          <w:rFonts w:ascii="Times New Roman" w:hAnsi="Times New Roman" w:cs="Times New Roman"/>
          <w:b/>
          <w:bCs/>
        </w:rPr>
        <w:t>Impact:</w:t>
      </w:r>
      <w:r w:rsidRPr="000131BB">
        <w:rPr>
          <w:rFonts w:ascii="Times New Roman" w:hAnsi="Times New Roman" w:cs="Times New Roman"/>
        </w:rPr>
        <w:t xml:space="preserve"> The inefficacy of current promotional strategies has led to a decline in both customer engagement and overall market share.</w:t>
      </w:r>
    </w:p>
    <w:p w14:paraId="6598698B" w14:textId="11246472" w:rsidR="00532D2B" w:rsidRPr="000131BB" w:rsidRDefault="00532D2B" w:rsidP="007B59DA">
      <w:pPr>
        <w:pStyle w:val="ListParagraph"/>
        <w:numPr>
          <w:ilvl w:val="0"/>
          <w:numId w:val="6"/>
        </w:numPr>
        <w:rPr>
          <w:rFonts w:ascii="Times New Roman" w:hAnsi="Times New Roman" w:cs="Times New Roman"/>
        </w:rPr>
      </w:pPr>
      <w:r w:rsidRPr="000131BB">
        <w:rPr>
          <w:rFonts w:ascii="Times New Roman" w:hAnsi="Times New Roman" w:cs="Times New Roman"/>
          <w:b/>
          <w:bCs/>
        </w:rPr>
        <w:t>Objective:</w:t>
      </w:r>
      <w:r w:rsidRPr="000131BB">
        <w:rPr>
          <w:rFonts w:ascii="Times New Roman" w:hAnsi="Times New Roman" w:cs="Times New Roman"/>
        </w:rPr>
        <w:t xml:space="preserve"> The aim is to design a new marketing strategy that enhances sales and aligns with </w:t>
      </w:r>
      <w:proofErr w:type="spellStart"/>
      <w:r w:rsidRPr="000131BB">
        <w:rPr>
          <w:rFonts w:ascii="Times New Roman" w:hAnsi="Times New Roman" w:cs="Times New Roman"/>
        </w:rPr>
        <w:t>GreenTrail’s</w:t>
      </w:r>
      <w:proofErr w:type="spellEnd"/>
      <w:r w:rsidRPr="000131BB">
        <w:rPr>
          <w:rFonts w:ascii="Times New Roman" w:hAnsi="Times New Roman" w:cs="Times New Roman"/>
        </w:rPr>
        <w:t xml:space="preserve"> commitment to sustainability.</w:t>
      </w:r>
    </w:p>
    <w:p w14:paraId="6253A9C7" w14:textId="47592A0C" w:rsidR="00532D2B" w:rsidRPr="00532D2B" w:rsidRDefault="00017BF2" w:rsidP="00C5139C">
      <w:pPr>
        <w:rPr>
          <w:rFonts w:ascii="Times New Roman" w:hAnsi="Times New Roman" w:cs="Times New Roman"/>
          <w:b/>
          <w:bCs/>
        </w:rPr>
      </w:pPr>
      <w:r>
        <w:rPr>
          <w:rFonts w:ascii="Times New Roman" w:hAnsi="Times New Roman" w:cs="Times New Roman"/>
          <w:b/>
          <w:bCs/>
        </w:rPr>
        <w:t xml:space="preserve">My </w:t>
      </w:r>
      <w:r w:rsidR="00532D2B" w:rsidRPr="00532D2B">
        <w:rPr>
          <w:rFonts w:ascii="Times New Roman" w:hAnsi="Times New Roman" w:cs="Times New Roman"/>
          <w:b/>
          <w:bCs/>
        </w:rPr>
        <w:t>Data Analysis Overview</w:t>
      </w:r>
    </w:p>
    <w:p w14:paraId="2481C563" w14:textId="6F2A5D65" w:rsidR="00F3653C" w:rsidRDefault="00532D2B" w:rsidP="00BD7693">
      <w:pPr>
        <w:spacing w:after="0"/>
        <w:ind w:firstLine="360"/>
        <w:rPr>
          <w:rFonts w:ascii="Times New Roman" w:hAnsi="Times New Roman" w:cs="Times New Roman"/>
        </w:rPr>
      </w:pPr>
      <w:r w:rsidRPr="00532D2B">
        <w:rPr>
          <w:rFonts w:ascii="Times New Roman" w:hAnsi="Times New Roman" w:cs="Times New Roman"/>
        </w:rPr>
        <w:lastRenderedPageBreak/>
        <w:t xml:space="preserve">Upon review of </w:t>
      </w:r>
      <w:proofErr w:type="spellStart"/>
      <w:r w:rsidRPr="00532D2B">
        <w:rPr>
          <w:rFonts w:ascii="Times New Roman" w:hAnsi="Times New Roman" w:cs="Times New Roman"/>
        </w:rPr>
        <w:t>GreenTrail</w:t>
      </w:r>
      <w:r w:rsidR="007B59DA">
        <w:rPr>
          <w:rFonts w:ascii="Times New Roman" w:hAnsi="Times New Roman" w:cs="Times New Roman"/>
        </w:rPr>
        <w:t>’</w:t>
      </w:r>
      <w:r w:rsidRPr="00532D2B">
        <w:rPr>
          <w:rFonts w:ascii="Times New Roman" w:hAnsi="Times New Roman" w:cs="Times New Roman"/>
        </w:rPr>
        <w:t>s</w:t>
      </w:r>
      <w:proofErr w:type="spellEnd"/>
      <w:r w:rsidRPr="00532D2B">
        <w:rPr>
          <w:rFonts w:ascii="Times New Roman" w:hAnsi="Times New Roman" w:cs="Times New Roman"/>
        </w:rPr>
        <w:t xml:space="preserve"> store data, it is clear that there are several types of promotions with varied outcomes across different locations.</w:t>
      </w:r>
      <w:r w:rsidR="00BD7693">
        <w:rPr>
          <w:rFonts w:ascii="Times New Roman" w:hAnsi="Times New Roman" w:cs="Times New Roman"/>
        </w:rPr>
        <w:t xml:space="preserve"> </w:t>
      </w:r>
      <w:r w:rsidR="00A1723F">
        <w:rPr>
          <w:rFonts w:ascii="Times New Roman" w:hAnsi="Times New Roman" w:cs="Times New Roman"/>
        </w:rPr>
        <w:t>In the Excel data sheet, it has</w:t>
      </w:r>
      <w:r w:rsidRPr="00532D2B">
        <w:rPr>
          <w:rFonts w:ascii="Times New Roman" w:hAnsi="Times New Roman" w:cs="Times New Roman"/>
        </w:rPr>
        <w:t xml:space="preserve"> store ID, location, store size, type of promotion, promotion duration, and relevant sales metrics (before, during, and after the promotion). </w:t>
      </w:r>
      <w:r w:rsidR="00BD7693">
        <w:rPr>
          <w:rFonts w:ascii="Times New Roman" w:hAnsi="Times New Roman" w:cs="Times New Roman"/>
        </w:rPr>
        <w:t>These are the data analysis of the data so far that is noticed.</w:t>
      </w:r>
    </w:p>
    <w:p w14:paraId="54D78909" w14:textId="77777777" w:rsidR="00532D2B" w:rsidRPr="00532D2B" w:rsidRDefault="00532D2B" w:rsidP="00532D2B">
      <w:pPr>
        <w:numPr>
          <w:ilvl w:val="0"/>
          <w:numId w:val="3"/>
        </w:numPr>
        <w:spacing w:after="0"/>
        <w:rPr>
          <w:rFonts w:ascii="Times New Roman" w:hAnsi="Times New Roman" w:cs="Times New Roman"/>
        </w:rPr>
      </w:pPr>
      <w:r w:rsidRPr="00532D2B">
        <w:rPr>
          <w:rFonts w:ascii="Times New Roman" w:hAnsi="Times New Roman" w:cs="Times New Roman"/>
          <w:b/>
          <w:bCs/>
        </w:rPr>
        <w:t>Promotion Type Impact</w:t>
      </w:r>
      <w:r w:rsidRPr="00532D2B">
        <w:rPr>
          <w:rFonts w:ascii="Times New Roman" w:hAnsi="Times New Roman" w:cs="Times New Roman"/>
        </w:rPr>
        <w:t xml:space="preserve">: </w:t>
      </w:r>
    </w:p>
    <w:p w14:paraId="6BB0F329" w14:textId="77777777" w:rsidR="00532D2B" w:rsidRPr="00532D2B" w:rsidRDefault="00532D2B" w:rsidP="00532D2B">
      <w:pPr>
        <w:numPr>
          <w:ilvl w:val="1"/>
          <w:numId w:val="3"/>
        </w:numPr>
        <w:spacing w:after="0"/>
        <w:rPr>
          <w:rFonts w:ascii="Times New Roman" w:hAnsi="Times New Roman" w:cs="Times New Roman"/>
        </w:rPr>
      </w:pPr>
      <w:r w:rsidRPr="00532D2B">
        <w:rPr>
          <w:rFonts w:ascii="Times New Roman" w:hAnsi="Times New Roman" w:cs="Times New Roman"/>
          <w:b/>
          <w:bCs/>
        </w:rPr>
        <w:t>Discounts</w:t>
      </w:r>
      <w:r w:rsidRPr="00532D2B">
        <w:rPr>
          <w:rFonts w:ascii="Times New Roman" w:hAnsi="Times New Roman" w:cs="Times New Roman"/>
        </w:rPr>
        <w:t>: In urban locations like New York and San Diego, discount promotions have shown significant increases in weekly sales during the promotion period compared to before, e.g., New York's $30,000 to $50,000, indicating that discounts could drive traffic effectively in larger, high-traffic areas.</w:t>
      </w:r>
    </w:p>
    <w:p w14:paraId="7E6D6460" w14:textId="77777777" w:rsidR="00532D2B" w:rsidRPr="00532D2B" w:rsidRDefault="00532D2B" w:rsidP="00532D2B">
      <w:pPr>
        <w:numPr>
          <w:ilvl w:val="1"/>
          <w:numId w:val="3"/>
        </w:numPr>
        <w:spacing w:after="0"/>
        <w:rPr>
          <w:rFonts w:ascii="Times New Roman" w:hAnsi="Times New Roman" w:cs="Times New Roman"/>
        </w:rPr>
      </w:pPr>
      <w:r w:rsidRPr="00532D2B">
        <w:rPr>
          <w:rFonts w:ascii="Times New Roman" w:hAnsi="Times New Roman" w:cs="Times New Roman"/>
          <w:b/>
          <w:bCs/>
        </w:rPr>
        <w:t>Buy-One-Get-One</w:t>
      </w:r>
      <w:r w:rsidRPr="00532D2B">
        <w:rPr>
          <w:rFonts w:ascii="Times New Roman" w:hAnsi="Times New Roman" w:cs="Times New Roman"/>
        </w:rPr>
        <w:t>: This promotion type tends to be more effective in suburban locations, as evidenced by Los Angeles, where a slight increase in sales and customer visits was observed during the promotion.</w:t>
      </w:r>
    </w:p>
    <w:p w14:paraId="1B35D636" w14:textId="77777777" w:rsidR="00B72E8D" w:rsidRDefault="00532D2B" w:rsidP="00532D2B">
      <w:pPr>
        <w:numPr>
          <w:ilvl w:val="1"/>
          <w:numId w:val="3"/>
        </w:numPr>
        <w:spacing w:after="0"/>
        <w:rPr>
          <w:rFonts w:ascii="Times New Roman" w:hAnsi="Times New Roman" w:cs="Times New Roman"/>
        </w:rPr>
      </w:pPr>
      <w:r w:rsidRPr="00532D2B">
        <w:rPr>
          <w:rFonts w:ascii="Times New Roman" w:hAnsi="Times New Roman" w:cs="Times New Roman"/>
          <w:b/>
          <w:bCs/>
        </w:rPr>
        <w:t>Special Events</w:t>
      </w:r>
      <w:r w:rsidRPr="00532D2B">
        <w:rPr>
          <w:rFonts w:ascii="Times New Roman" w:hAnsi="Times New Roman" w:cs="Times New Roman"/>
        </w:rPr>
        <w:t>: Special events generated consistent results, such as in Philadelphia, where weekly sales increased from $31,000 to $49,000, and customer visits also grew by 33%.</w:t>
      </w:r>
    </w:p>
    <w:p w14:paraId="27DF46D7" w14:textId="6DD0A846" w:rsidR="00532D2B" w:rsidRDefault="00532D2B" w:rsidP="001947C6">
      <w:pPr>
        <w:numPr>
          <w:ilvl w:val="0"/>
          <w:numId w:val="3"/>
        </w:numPr>
        <w:rPr>
          <w:rFonts w:ascii="Times New Roman" w:hAnsi="Times New Roman" w:cs="Times New Roman"/>
        </w:rPr>
      </w:pPr>
      <w:r w:rsidRPr="00532D2B">
        <w:rPr>
          <w:rFonts w:ascii="Times New Roman" w:hAnsi="Times New Roman" w:cs="Times New Roman"/>
          <w:b/>
          <w:bCs/>
        </w:rPr>
        <w:t>Store Size and Type</w:t>
      </w:r>
      <w:r w:rsidRPr="00532D2B">
        <w:rPr>
          <w:rFonts w:ascii="Times New Roman" w:hAnsi="Times New Roman" w:cs="Times New Roman"/>
        </w:rPr>
        <w:t>: Larger stores in urban areas tended to see a stronger positive impact from promotions, suggesting that larger stores can better leverage promotions to attract higher foot traffic. Smaller, suburban locations may require more targeted promotions.</w:t>
      </w:r>
    </w:p>
    <w:p w14:paraId="7BE482E4" w14:textId="1A34B3E3" w:rsidR="00717B64" w:rsidRDefault="00717B64" w:rsidP="00717B64">
      <w:pPr>
        <w:rPr>
          <w:rFonts w:ascii="Times New Roman" w:hAnsi="Times New Roman" w:cs="Times New Roman"/>
        </w:rPr>
      </w:pPr>
      <w:r>
        <w:rPr>
          <w:rFonts w:ascii="Times New Roman" w:hAnsi="Times New Roman" w:cs="Times New Roman"/>
          <w:b/>
          <w:bCs/>
        </w:rPr>
        <w:t>This is shown through the graphs below</w:t>
      </w:r>
      <w:r w:rsidRPr="00717B64">
        <w:rPr>
          <w:rFonts w:ascii="Times New Roman" w:hAnsi="Times New Roman" w:cs="Times New Roman"/>
        </w:rPr>
        <w:t>:</w:t>
      </w:r>
    </w:p>
    <w:p w14:paraId="01BF40F8" w14:textId="77777777" w:rsidR="00664AB8" w:rsidRDefault="00664AB8" w:rsidP="00664AB8">
      <w:pPr>
        <w:rPr>
          <w:rFonts w:ascii="Times New Roman" w:hAnsi="Times New Roman" w:cs="Times New Roman"/>
        </w:rPr>
      </w:pPr>
      <w:r>
        <w:rPr>
          <w:noProof/>
        </w:rPr>
        <w:drawing>
          <wp:inline distT="0" distB="0" distL="0" distR="0" wp14:anchorId="79275480" wp14:editId="2CCC4023">
            <wp:extent cx="5943600" cy="2667000"/>
            <wp:effectExtent l="0" t="0" r="0" b="0"/>
            <wp:docPr id="1717385608" name="Chart 1">
              <a:extLst xmlns:a="http://schemas.openxmlformats.org/drawingml/2006/main">
                <a:ext uri="{FF2B5EF4-FFF2-40B4-BE49-F238E27FC236}">
                  <a16:creationId xmlns:a16="http://schemas.microsoft.com/office/drawing/2014/main" id="{CAD117C7-80A5-F9A9-43BF-4A86215D1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2C1C5F" w14:textId="77777777" w:rsidR="00664AB8" w:rsidRDefault="00664AB8" w:rsidP="00664AB8">
      <w:pPr>
        <w:rPr>
          <w:rFonts w:ascii="Times New Roman" w:hAnsi="Times New Roman" w:cs="Times New Roman"/>
        </w:rPr>
      </w:pPr>
      <w:r>
        <w:rPr>
          <w:noProof/>
        </w:rPr>
        <w:lastRenderedPageBreak/>
        <w:drawing>
          <wp:inline distT="0" distB="0" distL="0" distR="0" wp14:anchorId="12496CDD" wp14:editId="25E21927">
            <wp:extent cx="5943600" cy="3848100"/>
            <wp:effectExtent l="0" t="0" r="0" b="0"/>
            <wp:docPr id="1687531184" name="Chart 1">
              <a:extLst xmlns:a="http://schemas.openxmlformats.org/drawingml/2006/main">
                <a:ext uri="{FF2B5EF4-FFF2-40B4-BE49-F238E27FC236}">
                  <a16:creationId xmlns:a16="http://schemas.microsoft.com/office/drawing/2014/main" id="{D5FD7347-6632-5ACF-0B77-B28F16110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493DC9" w14:textId="77777777" w:rsidR="00664AB8" w:rsidRDefault="00664AB8" w:rsidP="00664AB8">
      <w:pPr>
        <w:rPr>
          <w:rFonts w:ascii="Times New Roman" w:hAnsi="Times New Roman" w:cs="Times New Roman"/>
        </w:rPr>
      </w:pPr>
      <w:r>
        <w:rPr>
          <w:noProof/>
        </w:rPr>
        <w:drawing>
          <wp:inline distT="0" distB="0" distL="0" distR="0" wp14:anchorId="6DEBAFDA" wp14:editId="05C6315D">
            <wp:extent cx="5943600" cy="3959860"/>
            <wp:effectExtent l="0" t="0" r="0" b="2540"/>
            <wp:docPr id="137478827" name="Chart 1">
              <a:extLst xmlns:a="http://schemas.openxmlformats.org/drawingml/2006/main">
                <a:ext uri="{FF2B5EF4-FFF2-40B4-BE49-F238E27FC236}">
                  <a16:creationId xmlns:a16="http://schemas.microsoft.com/office/drawing/2014/main" id="{BCE9436F-8B87-D9C6-77A5-C4AE772D2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582213" w14:textId="6F05DCC3" w:rsidR="00664AB8" w:rsidRPr="00532D2B" w:rsidRDefault="00664AB8" w:rsidP="00664AB8">
      <w:pPr>
        <w:rPr>
          <w:rFonts w:ascii="Times New Roman" w:hAnsi="Times New Roman" w:cs="Times New Roman"/>
        </w:rPr>
      </w:pPr>
      <w:r>
        <w:rPr>
          <w:noProof/>
        </w:rPr>
        <w:lastRenderedPageBreak/>
        <w:drawing>
          <wp:inline distT="0" distB="0" distL="0" distR="0" wp14:anchorId="1F60774E" wp14:editId="52CDBFDB">
            <wp:extent cx="5943600" cy="2828925"/>
            <wp:effectExtent l="0" t="0" r="0" b="9525"/>
            <wp:docPr id="960214966" name="Chart 1">
              <a:extLst xmlns:a="http://schemas.openxmlformats.org/drawingml/2006/main">
                <a:ext uri="{FF2B5EF4-FFF2-40B4-BE49-F238E27FC236}">
                  <a16:creationId xmlns:a16="http://schemas.microsoft.com/office/drawing/2014/main" id="{678A33DB-C4D6-A467-7F95-C38DB699C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AD7B13" w14:textId="44FED8BB" w:rsidR="00532D2B" w:rsidRPr="00532D2B" w:rsidRDefault="00017BF2" w:rsidP="00C5139C">
      <w:pPr>
        <w:rPr>
          <w:rFonts w:ascii="Times New Roman" w:hAnsi="Times New Roman" w:cs="Times New Roman"/>
          <w:b/>
          <w:bCs/>
        </w:rPr>
      </w:pPr>
      <w:r>
        <w:rPr>
          <w:rFonts w:ascii="Times New Roman" w:hAnsi="Times New Roman" w:cs="Times New Roman"/>
          <w:b/>
          <w:bCs/>
        </w:rPr>
        <w:t xml:space="preserve">My </w:t>
      </w:r>
      <w:r w:rsidR="00532D2B" w:rsidRPr="00532D2B">
        <w:rPr>
          <w:rFonts w:ascii="Times New Roman" w:hAnsi="Times New Roman" w:cs="Times New Roman"/>
          <w:b/>
          <w:bCs/>
        </w:rPr>
        <w:t>Legal Marketing Strategies</w:t>
      </w:r>
      <w:r w:rsidR="00861D29">
        <w:rPr>
          <w:rFonts w:ascii="Times New Roman" w:hAnsi="Times New Roman" w:cs="Times New Roman"/>
          <w:b/>
          <w:bCs/>
        </w:rPr>
        <w:t xml:space="preserve"> Proposal</w:t>
      </w:r>
    </w:p>
    <w:p w14:paraId="095760FF" w14:textId="64AED654" w:rsidR="00532D2B" w:rsidRPr="00532D2B" w:rsidRDefault="00532D2B" w:rsidP="004968C0">
      <w:pPr>
        <w:spacing w:after="0"/>
        <w:rPr>
          <w:rFonts w:ascii="Times New Roman" w:hAnsi="Times New Roman" w:cs="Times New Roman"/>
        </w:rPr>
      </w:pPr>
      <w:r w:rsidRPr="00532D2B">
        <w:rPr>
          <w:rFonts w:ascii="Times New Roman" w:hAnsi="Times New Roman" w:cs="Times New Roman"/>
        </w:rPr>
        <w:t xml:space="preserve">Based on the data analysis and </w:t>
      </w:r>
      <w:proofErr w:type="spellStart"/>
      <w:r w:rsidRPr="00532D2B">
        <w:rPr>
          <w:rFonts w:ascii="Times New Roman" w:hAnsi="Times New Roman" w:cs="Times New Roman"/>
        </w:rPr>
        <w:t>GreenTrail’s</w:t>
      </w:r>
      <w:proofErr w:type="spellEnd"/>
      <w:r w:rsidRPr="00532D2B">
        <w:rPr>
          <w:rFonts w:ascii="Times New Roman" w:hAnsi="Times New Roman" w:cs="Times New Roman"/>
        </w:rPr>
        <w:t xml:space="preserve"> sustainability </w:t>
      </w:r>
      <w:r w:rsidR="008254EE">
        <w:rPr>
          <w:rFonts w:ascii="Times New Roman" w:hAnsi="Times New Roman" w:cs="Times New Roman"/>
        </w:rPr>
        <w:t>goals</w:t>
      </w:r>
      <w:r w:rsidRPr="00532D2B">
        <w:rPr>
          <w:rFonts w:ascii="Times New Roman" w:hAnsi="Times New Roman" w:cs="Times New Roman"/>
        </w:rPr>
        <w:t>, the following marketing strategies are recommended:</w:t>
      </w:r>
    </w:p>
    <w:p w14:paraId="7830C8FC" w14:textId="77777777" w:rsidR="00532D2B" w:rsidRPr="00532D2B" w:rsidRDefault="00532D2B" w:rsidP="00532D2B">
      <w:pPr>
        <w:numPr>
          <w:ilvl w:val="0"/>
          <w:numId w:val="4"/>
        </w:numPr>
        <w:spacing w:after="0"/>
        <w:rPr>
          <w:rFonts w:ascii="Times New Roman" w:hAnsi="Times New Roman" w:cs="Times New Roman"/>
        </w:rPr>
      </w:pPr>
      <w:r w:rsidRPr="00532D2B">
        <w:rPr>
          <w:rFonts w:ascii="Times New Roman" w:hAnsi="Times New Roman" w:cs="Times New Roman"/>
          <w:b/>
          <w:bCs/>
        </w:rPr>
        <w:t>Eco-Friendly Product Bundles (Test &amp; Learn Approach)</w:t>
      </w:r>
      <w:r w:rsidRPr="00532D2B">
        <w:rPr>
          <w:rFonts w:ascii="Times New Roman" w:hAnsi="Times New Roman" w:cs="Times New Roman"/>
        </w:rPr>
        <w:t>:</w:t>
      </w:r>
    </w:p>
    <w:p w14:paraId="029B6E27" w14:textId="52CD3815" w:rsidR="00532D2B" w:rsidRPr="00532D2B" w:rsidRDefault="00532D2B" w:rsidP="00532D2B">
      <w:pPr>
        <w:numPr>
          <w:ilvl w:val="1"/>
          <w:numId w:val="4"/>
        </w:numPr>
        <w:spacing w:after="0"/>
        <w:rPr>
          <w:rFonts w:ascii="Times New Roman" w:hAnsi="Times New Roman" w:cs="Times New Roman"/>
        </w:rPr>
      </w:pPr>
      <w:proofErr w:type="spellStart"/>
      <w:r w:rsidRPr="00532D2B">
        <w:rPr>
          <w:rFonts w:ascii="Times New Roman" w:hAnsi="Times New Roman" w:cs="Times New Roman"/>
        </w:rPr>
        <w:t>GreenTrail</w:t>
      </w:r>
      <w:proofErr w:type="spellEnd"/>
      <w:r w:rsidRPr="00532D2B">
        <w:rPr>
          <w:rFonts w:ascii="Times New Roman" w:hAnsi="Times New Roman" w:cs="Times New Roman"/>
        </w:rPr>
        <w:t xml:space="preserve"> should introduce eco-friendly product bundles in select stores, especially urban locations, to align with both sustainability goals and customer preferences for </w:t>
      </w:r>
      <w:r w:rsidR="00664AB8" w:rsidRPr="00532D2B">
        <w:rPr>
          <w:rFonts w:ascii="Times New Roman" w:hAnsi="Times New Roman" w:cs="Times New Roman"/>
        </w:rPr>
        <w:t>environmentally conscious</w:t>
      </w:r>
      <w:r w:rsidRPr="00532D2B">
        <w:rPr>
          <w:rFonts w:ascii="Times New Roman" w:hAnsi="Times New Roman" w:cs="Times New Roman"/>
        </w:rPr>
        <w:t xml:space="preserve"> products.</w:t>
      </w:r>
    </w:p>
    <w:p w14:paraId="1FDD725C" w14:textId="77777777" w:rsidR="00532D2B" w:rsidRPr="00532D2B" w:rsidRDefault="00532D2B" w:rsidP="00532D2B">
      <w:pPr>
        <w:numPr>
          <w:ilvl w:val="1"/>
          <w:numId w:val="4"/>
        </w:numPr>
        <w:spacing w:after="0"/>
        <w:rPr>
          <w:rFonts w:ascii="Times New Roman" w:hAnsi="Times New Roman" w:cs="Times New Roman"/>
        </w:rPr>
      </w:pPr>
      <w:r w:rsidRPr="00532D2B">
        <w:rPr>
          <w:rFonts w:ascii="Times New Roman" w:hAnsi="Times New Roman" w:cs="Times New Roman"/>
          <w:b/>
          <w:bCs/>
        </w:rPr>
        <w:t>Testing Duration</w:t>
      </w:r>
      <w:r w:rsidRPr="00532D2B">
        <w:rPr>
          <w:rFonts w:ascii="Times New Roman" w:hAnsi="Times New Roman" w:cs="Times New Roman"/>
        </w:rPr>
        <w:t>: A two-week test period, similar to the promotion windows in the data, should be sufficient to gauge the effectiveness of this strategy.</w:t>
      </w:r>
    </w:p>
    <w:p w14:paraId="0D790300" w14:textId="77777777" w:rsidR="00532D2B" w:rsidRPr="00532D2B" w:rsidRDefault="00532D2B" w:rsidP="00532D2B">
      <w:pPr>
        <w:numPr>
          <w:ilvl w:val="0"/>
          <w:numId w:val="4"/>
        </w:numPr>
        <w:spacing w:after="0"/>
        <w:rPr>
          <w:rFonts w:ascii="Times New Roman" w:hAnsi="Times New Roman" w:cs="Times New Roman"/>
        </w:rPr>
      </w:pPr>
      <w:r w:rsidRPr="00532D2B">
        <w:rPr>
          <w:rFonts w:ascii="Times New Roman" w:hAnsi="Times New Roman" w:cs="Times New Roman"/>
          <w:b/>
          <w:bCs/>
        </w:rPr>
        <w:t>Increased Focus on Special Events</w:t>
      </w:r>
      <w:r w:rsidRPr="00532D2B">
        <w:rPr>
          <w:rFonts w:ascii="Times New Roman" w:hAnsi="Times New Roman" w:cs="Times New Roman"/>
        </w:rPr>
        <w:t>:</w:t>
      </w:r>
    </w:p>
    <w:p w14:paraId="7674DDBB" w14:textId="77777777" w:rsidR="00532D2B" w:rsidRPr="00532D2B" w:rsidRDefault="00532D2B" w:rsidP="00532D2B">
      <w:pPr>
        <w:numPr>
          <w:ilvl w:val="1"/>
          <w:numId w:val="4"/>
        </w:numPr>
        <w:spacing w:after="0"/>
        <w:rPr>
          <w:rFonts w:ascii="Times New Roman" w:hAnsi="Times New Roman" w:cs="Times New Roman"/>
        </w:rPr>
      </w:pPr>
      <w:r w:rsidRPr="00532D2B">
        <w:rPr>
          <w:rFonts w:ascii="Times New Roman" w:hAnsi="Times New Roman" w:cs="Times New Roman"/>
        </w:rPr>
        <w:t xml:space="preserve">Special events have demonstrated the ability to boost both sales and customer engagement, particularly in urban stores. </w:t>
      </w:r>
      <w:proofErr w:type="spellStart"/>
      <w:r w:rsidRPr="00532D2B">
        <w:rPr>
          <w:rFonts w:ascii="Times New Roman" w:hAnsi="Times New Roman" w:cs="Times New Roman"/>
        </w:rPr>
        <w:t>GreenTrail</w:t>
      </w:r>
      <w:proofErr w:type="spellEnd"/>
      <w:r w:rsidRPr="00532D2B">
        <w:rPr>
          <w:rFonts w:ascii="Times New Roman" w:hAnsi="Times New Roman" w:cs="Times New Roman"/>
        </w:rPr>
        <w:t xml:space="preserve"> should increase the frequency of special events like product launches, sustainability-themed workshops, or eco-tours to drive foot traffic and create a community feel around the brand.</w:t>
      </w:r>
    </w:p>
    <w:p w14:paraId="7C6B3AC1" w14:textId="77777777" w:rsidR="00532D2B" w:rsidRPr="00532D2B" w:rsidRDefault="00532D2B" w:rsidP="00532D2B">
      <w:pPr>
        <w:numPr>
          <w:ilvl w:val="1"/>
          <w:numId w:val="4"/>
        </w:numPr>
        <w:spacing w:after="0"/>
        <w:rPr>
          <w:rFonts w:ascii="Times New Roman" w:hAnsi="Times New Roman" w:cs="Times New Roman"/>
        </w:rPr>
      </w:pPr>
      <w:r w:rsidRPr="00532D2B">
        <w:rPr>
          <w:rFonts w:ascii="Times New Roman" w:hAnsi="Times New Roman" w:cs="Times New Roman"/>
          <w:b/>
          <w:bCs/>
        </w:rPr>
        <w:t>Event Focus</w:t>
      </w:r>
      <w:r w:rsidRPr="00532D2B">
        <w:rPr>
          <w:rFonts w:ascii="Times New Roman" w:hAnsi="Times New Roman" w:cs="Times New Roman"/>
        </w:rPr>
        <w:t xml:space="preserve">: These events should highlight </w:t>
      </w:r>
      <w:proofErr w:type="spellStart"/>
      <w:r w:rsidRPr="00532D2B">
        <w:rPr>
          <w:rFonts w:ascii="Times New Roman" w:hAnsi="Times New Roman" w:cs="Times New Roman"/>
        </w:rPr>
        <w:t>GreenTrail’s</w:t>
      </w:r>
      <w:proofErr w:type="spellEnd"/>
      <w:r w:rsidRPr="00532D2B">
        <w:rPr>
          <w:rFonts w:ascii="Times New Roman" w:hAnsi="Times New Roman" w:cs="Times New Roman"/>
        </w:rPr>
        <w:t xml:space="preserve"> commitment to sustainability, ensuring that the messaging is consistent with their brand ethos.</w:t>
      </w:r>
    </w:p>
    <w:p w14:paraId="38B9E6A4" w14:textId="77777777" w:rsidR="00532D2B" w:rsidRPr="00532D2B" w:rsidRDefault="00532D2B" w:rsidP="00532D2B">
      <w:pPr>
        <w:numPr>
          <w:ilvl w:val="0"/>
          <w:numId w:val="4"/>
        </w:numPr>
        <w:spacing w:after="0"/>
        <w:rPr>
          <w:rFonts w:ascii="Times New Roman" w:hAnsi="Times New Roman" w:cs="Times New Roman"/>
        </w:rPr>
      </w:pPr>
      <w:r w:rsidRPr="00532D2B">
        <w:rPr>
          <w:rFonts w:ascii="Times New Roman" w:hAnsi="Times New Roman" w:cs="Times New Roman"/>
          <w:b/>
          <w:bCs/>
        </w:rPr>
        <w:t>Localized Discount Campaigns</w:t>
      </w:r>
      <w:r w:rsidRPr="00532D2B">
        <w:rPr>
          <w:rFonts w:ascii="Times New Roman" w:hAnsi="Times New Roman" w:cs="Times New Roman"/>
        </w:rPr>
        <w:t>:</w:t>
      </w:r>
    </w:p>
    <w:p w14:paraId="4ED1E40A" w14:textId="77777777" w:rsidR="00532D2B" w:rsidRPr="00532D2B" w:rsidRDefault="00532D2B" w:rsidP="00532D2B">
      <w:pPr>
        <w:numPr>
          <w:ilvl w:val="1"/>
          <w:numId w:val="4"/>
        </w:numPr>
        <w:spacing w:after="0"/>
        <w:rPr>
          <w:rFonts w:ascii="Times New Roman" w:hAnsi="Times New Roman" w:cs="Times New Roman"/>
        </w:rPr>
      </w:pPr>
      <w:r w:rsidRPr="00532D2B">
        <w:rPr>
          <w:rFonts w:ascii="Times New Roman" w:hAnsi="Times New Roman" w:cs="Times New Roman"/>
        </w:rPr>
        <w:t>Urban stores showed significant sales boosts during discount promotions. A similar strategy can be implemented for suburban locations but with more localized messaging to ensure the promotion resonates with the customer base in each region.</w:t>
      </w:r>
    </w:p>
    <w:p w14:paraId="652631E4" w14:textId="77777777" w:rsidR="00532D2B" w:rsidRPr="00532D2B" w:rsidRDefault="00532D2B" w:rsidP="00532D2B">
      <w:pPr>
        <w:numPr>
          <w:ilvl w:val="1"/>
          <w:numId w:val="4"/>
        </w:numPr>
        <w:spacing w:after="0"/>
        <w:rPr>
          <w:rFonts w:ascii="Times New Roman" w:hAnsi="Times New Roman" w:cs="Times New Roman"/>
        </w:rPr>
      </w:pPr>
      <w:r w:rsidRPr="00532D2B">
        <w:rPr>
          <w:rFonts w:ascii="Times New Roman" w:hAnsi="Times New Roman" w:cs="Times New Roman"/>
          <w:b/>
          <w:bCs/>
        </w:rPr>
        <w:t>Legal Considerations</w:t>
      </w:r>
      <w:r w:rsidRPr="00532D2B">
        <w:rPr>
          <w:rFonts w:ascii="Times New Roman" w:hAnsi="Times New Roman" w:cs="Times New Roman"/>
        </w:rPr>
        <w:t>: Discount promotions must comply with pricing laws and should not inadvertently create deceptive pricing practices. Proper terms and conditions must be clearly communicated in-store and online.</w:t>
      </w:r>
    </w:p>
    <w:p w14:paraId="0554E501" w14:textId="77777777" w:rsidR="00532D2B" w:rsidRPr="00532D2B" w:rsidRDefault="00532D2B" w:rsidP="00532D2B">
      <w:pPr>
        <w:numPr>
          <w:ilvl w:val="0"/>
          <w:numId w:val="4"/>
        </w:numPr>
        <w:spacing w:after="0"/>
        <w:rPr>
          <w:rFonts w:ascii="Times New Roman" w:hAnsi="Times New Roman" w:cs="Times New Roman"/>
        </w:rPr>
      </w:pPr>
      <w:r w:rsidRPr="00532D2B">
        <w:rPr>
          <w:rFonts w:ascii="Times New Roman" w:hAnsi="Times New Roman" w:cs="Times New Roman"/>
          <w:b/>
          <w:bCs/>
        </w:rPr>
        <w:lastRenderedPageBreak/>
        <w:t>Leveraging Customer Data for Personalized Marketing</w:t>
      </w:r>
      <w:r w:rsidRPr="00532D2B">
        <w:rPr>
          <w:rFonts w:ascii="Times New Roman" w:hAnsi="Times New Roman" w:cs="Times New Roman"/>
        </w:rPr>
        <w:t>:</w:t>
      </w:r>
    </w:p>
    <w:p w14:paraId="24E1FD6E" w14:textId="77777777" w:rsidR="00532D2B" w:rsidRPr="00532D2B" w:rsidRDefault="00532D2B" w:rsidP="00532D2B">
      <w:pPr>
        <w:numPr>
          <w:ilvl w:val="1"/>
          <w:numId w:val="4"/>
        </w:numPr>
        <w:spacing w:after="0"/>
        <w:rPr>
          <w:rFonts w:ascii="Times New Roman" w:hAnsi="Times New Roman" w:cs="Times New Roman"/>
        </w:rPr>
      </w:pPr>
      <w:proofErr w:type="spellStart"/>
      <w:r w:rsidRPr="00532D2B">
        <w:rPr>
          <w:rFonts w:ascii="Times New Roman" w:hAnsi="Times New Roman" w:cs="Times New Roman"/>
        </w:rPr>
        <w:t>GreenTrail</w:t>
      </w:r>
      <w:proofErr w:type="spellEnd"/>
      <w:r w:rsidRPr="00532D2B">
        <w:rPr>
          <w:rFonts w:ascii="Times New Roman" w:hAnsi="Times New Roman" w:cs="Times New Roman"/>
        </w:rPr>
        <w:t xml:space="preserve"> could invest in a customer loyalty program that tracks purchasing behavior and allows for personalized promotional offers. This program should emphasize eco-friendly rewards or discounts, in line with </w:t>
      </w:r>
      <w:proofErr w:type="spellStart"/>
      <w:r w:rsidRPr="00532D2B">
        <w:rPr>
          <w:rFonts w:ascii="Times New Roman" w:hAnsi="Times New Roman" w:cs="Times New Roman"/>
        </w:rPr>
        <w:t>GreenTrail’s</w:t>
      </w:r>
      <w:proofErr w:type="spellEnd"/>
      <w:r w:rsidRPr="00532D2B">
        <w:rPr>
          <w:rFonts w:ascii="Times New Roman" w:hAnsi="Times New Roman" w:cs="Times New Roman"/>
        </w:rPr>
        <w:t xml:space="preserve"> sustainability values.</w:t>
      </w:r>
    </w:p>
    <w:p w14:paraId="0CC422EE" w14:textId="77777777" w:rsidR="00532D2B" w:rsidRPr="00532D2B" w:rsidRDefault="00532D2B" w:rsidP="00C5139C">
      <w:pPr>
        <w:numPr>
          <w:ilvl w:val="1"/>
          <w:numId w:val="4"/>
        </w:numPr>
        <w:rPr>
          <w:rFonts w:ascii="Times New Roman" w:hAnsi="Times New Roman" w:cs="Times New Roman"/>
        </w:rPr>
      </w:pPr>
      <w:r w:rsidRPr="00532D2B">
        <w:rPr>
          <w:rFonts w:ascii="Times New Roman" w:hAnsi="Times New Roman" w:cs="Times New Roman"/>
          <w:b/>
          <w:bCs/>
        </w:rPr>
        <w:t>Privacy Compliance</w:t>
      </w:r>
      <w:r w:rsidRPr="00532D2B">
        <w:rPr>
          <w:rFonts w:ascii="Times New Roman" w:hAnsi="Times New Roman" w:cs="Times New Roman"/>
        </w:rPr>
        <w:t xml:space="preserve">: </w:t>
      </w:r>
      <w:proofErr w:type="spellStart"/>
      <w:r w:rsidRPr="00532D2B">
        <w:rPr>
          <w:rFonts w:ascii="Times New Roman" w:hAnsi="Times New Roman" w:cs="Times New Roman"/>
        </w:rPr>
        <w:t>GreenTrail</w:t>
      </w:r>
      <w:proofErr w:type="spellEnd"/>
      <w:r w:rsidRPr="00532D2B">
        <w:rPr>
          <w:rFonts w:ascii="Times New Roman" w:hAnsi="Times New Roman" w:cs="Times New Roman"/>
        </w:rPr>
        <w:t xml:space="preserve"> should ensure that customer data is collected and used in compliance with applicable privacy laws such as the CCPA or GDPR.</w:t>
      </w:r>
    </w:p>
    <w:p w14:paraId="5B7CC041" w14:textId="77777777" w:rsidR="00532D2B" w:rsidRPr="00532D2B" w:rsidRDefault="00532D2B" w:rsidP="00C5139C">
      <w:pPr>
        <w:rPr>
          <w:rFonts w:ascii="Times New Roman" w:hAnsi="Times New Roman" w:cs="Times New Roman"/>
          <w:b/>
          <w:bCs/>
        </w:rPr>
      </w:pPr>
      <w:r w:rsidRPr="00532D2B">
        <w:rPr>
          <w:rFonts w:ascii="Times New Roman" w:hAnsi="Times New Roman" w:cs="Times New Roman"/>
          <w:b/>
          <w:bCs/>
        </w:rPr>
        <w:t>Control Group and Testing Methodology</w:t>
      </w:r>
    </w:p>
    <w:p w14:paraId="5BE85581" w14:textId="77777777" w:rsidR="00532D2B" w:rsidRPr="00532D2B" w:rsidRDefault="00532D2B" w:rsidP="00BD7693">
      <w:pPr>
        <w:ind w:firstLine="360"/>
        <w:rPr>
          <w:rFonts w:ascii="Times New Roman" w:hAnsi="Times New Roman" w:cs="Times New Roman"/>
        </w:rPr>
      </w:pPr>
      <w:r w:rsidRPr="00532D2B">
        <w:rPr>
          <w:rFonts w:ascii="Times New Roman" w:hAnsi="Times New Roman" w:cs="Times New Roman"/>
        </w:rPr>
        <w:t>A control group consisting of stores that will not implement the new promotional strategies will help assess the impact of the proposed changes. The testing methodology will focus on key performance indicators (KPIs) such as:</w:t>
      </w:r>
    </w:p>
    <w:p w14:paraId="7B25122C" w14:textId="77777777" w:rsidR="00532D2B" w:rsidRPr="00532D2B" w:rsidRDefault="00532D2B" w:rsidP="00532D2B">
      <w:pPr>
        <w:numPr>
          <w:ilvl w:val="0"/>
          <w:numId w:val="5"/>
        </w:numPr>
        <w:spacing w:after="0"/>
        <w:rPr>
          <w:rFonts w:ascii="Times New Roman" w:hAnsi="Times New Roman" w:cs="Times New Roman"/>
        </w:rPr>
      </w:pPr>
      <w:r w:rsidRPr="00532D2B">
        <w:rPr>
          <w:rFonts w:ascii="Times New Roman" w:hAnsi="Times New Roman" w:cs="Times New Roman"/>
        </w:rPr>
        <w:t>Weekly sales during promotion periods</w:t>
      </w:r>
    </w:p>
    <w:p w14:paraId="583719CB" w14:textId="77777777" w:rsidR="00532D2B" w:rsidRPr="00532D2B" w:rsidRDefault="00532D2B" w:rsidP="00532D2B">
      <w:pPr>
        <w:numPr>
          <w:ilvl w:val="0"/>
          <w:numId w:val="5"/>
        </w:numPr>
        <w:spacing w:after="0"/>
        <w:rPr>
          <w:rFonts w:ascii="Times New Roman" w:hAnsi="Times New Roman" w:cs="Times New Roman"/>
        </w:rPr>
      </w:pPr>
      <w:r w:rsidRPr="00532D2B">
        <w:rPr>
          <w:rFonts w:ascii="Times New Roman" w:hAnsi="Times New Roman" w:cs="Times New Roman"/>
        </w:rPr>
        <w:t>Average daily visits before, during, and after the promotion</w:t>
      </w:r>
    </w:p>
    <w:p w14:paraId="54E56BAB" w14:textId="77777777" w:rsidR="00532D2B" w:rsidRDefault="00532D2B" w:rsidP="00C5139C">
      <w:pPr>
        <w:numPr>
          <w:ilvl w:val="0"/>
          <w:numId w:val="5"/>
        </w:numPr>
        <w:rPr>
          <w:rFonts w:ascii="Times New Roman" w:hAnsi="Times New Roman" w:cs="Times New Roman"/>
        </w:rPr>
      </w:pPr>
      <w:r w:rsidRPr="00532D2B">
        <w:rPr>
          <w:rFonts w:ascii="Times New Roman" w:hAnsi="Times New Roman" w:cs="Times New Roman"/>
        </w:rPr>
        <w:t>Customer engagement metrics (e.g., loyalty program sign-ups, event attendance)</w:t>
      </w:r>
    </w:p>
    <w:p w14:paraId="4FA56500" w14:textId="38F70068" w:rsidR="004B2C9A" w:rsidRPr="00532D2B" w:rsidRDefault="00664AB8" w:rsidP="00664AB8">
      <w:pPr>
        <w:rPr>
          <w:rFonts w:ascii="Times New Roman" w:hAnsi="Times New Roman" w:cs="Times New Roman"/>
        </w:rPr>
      </w:pPr>
      <w:r w:rsidRPr="00664AB8">
        <w:rPr>
          <w:rFonts w:ascii="Times New Roman" w:hAnsi="Times New Roman" w:cs="Times New Roman"/>
        </w:rPr>
        <w:t xml:space="preserve">See the </w:t>
      </w:r>
      <w:r w:rsidR="00E92493" w:rsidRPr="00664AB8">
        <w:rPr>
          <w:rFonts w:ascii="Times New Roman" w:hAnsi="Times New Roman" w:cs="Times New Roman"/>
        </w:rPr>
        <w:t xml:space="preserve">Graphs </w:t>
      </w:r>
      <w:r w:rsidRPr="00664AB8">
        <w:rPr>
          <w:rFonts w:ascii="Times New Roman" w:hAnsi="Times New Roman" w:cs="Times New Roman"/>
        </w:rPr>
        <w:t>previously to understand how the control and recommendations were decided included the excel table sheet data.</w:t>
      </w:r>
    </w:p>
    <w:p w14:paraId="4F069EC3" w14:textId="77777777" w:rsidR="00532D2B" w:rsidRPr="00532D2B" w:rsidRDefault="00532D2B" w:rsidP="00C5139C">
      <w:pPr>
        <w:rPr>
          <w:rFonts w:ascii="Times New Roman" w:hAnsi="Times New Roman" w:cs="Times New Roman"/>
          <w:b/>
          <w:bCs/>
        </w:rPr>
      </w:pPr>
      <w:r w:rsidRPr="00532D2B">
        <w:rPr>
          <w:rFonts w:ascii="Times New Roman" w:hAnsi="Times New Roman" w:cs="Times New Roman"/>
          <w:b/>
          <w:bCs/>
        </w:rPr>
        <w:t>Conclusion and Recommendations</w:t>
      </w:r>
    </w:p>
    <w:p w14:paraId="52CF582E" w14:textId="666F0E73" w:rsidR="00DB6B1E" w:rsidRDefault="00381B7E" w:rsidP="00BD7693">
      <w:pPr>
        <w:spacing w:after="0"/>
        <w:ind w:firstLine="720"/>
        <w:rPr>
          <w:rFonts w:ascii="Times New Roman" w:hAnsi="Times New Roman" w:cs="Times New Roman"/>
        </w:rPr>
      </w:pPr>
      <w:r>
        <w:rPr>
          <w:rFonts w:ascii="Times New Roman" w:hAnsi="Times New Roman" w:cs="Times New Roman"/>
        </w:rPr>
        <w:t>In conclusion, t</w:t>
      </w:r>
      <w:r w:rsidR="00532D2B" w:rsidRPr="00532D2B">
        <w:rPr>
          <w:rFonts w:ascii="Times New Roman" w:hAnsi="Times New Roman" w:cs="Times New Roman"/>
        </w:rPr>
        <w:t xml:space="preserve">o address the stagnation in promotional effectiveness, the strategies proposed in this memorandum will provide </w:t>
      </w:r>
      <w:proofErr w:type="spellStart"/>
      <w:r w:rsidR="00532D2B" w:rsidRPr="00532D2B">
        <w:rPr>
          <w:rFonts w:ascii="Times New Roman" w:hAnsi="Times New Roman" w:cs="Times New Roman"/>
        </w:rPr>
        <w:t>GreenTrail</w:t>
      </w:r>
      <w:proofErr w:type="spellEnd"/>
      <w:r w:rsidR="00532D2B" w:rsidRPr="00532D2B">
        <w:rPr>
          <w:rFonts w:ascii="Times New Roman" w:hAnsi="Times New Roman" w:cs="Times New Roman"/>
        </w:rPr>
        <w:t xml:space="preserve"> with a data-driven approach that enhances customer engagement, sales growth, and brand reputation. Testing new strategies such as eco-friendly product bundles and increasing the frequency of special events, while ensuring legal compliance and sustainability alignment, will position </w:t>
      </w:r>
      <w:proofErr w:type="spellStart"/>
      <w:r w:rsidR="00532D2B" w:rsidRPr="00532D2B">
        <w:rPr>
          <w:rFonts w:ascii="Times New Roman" w:hAnsi="Times New Roman" w:cs="Times New Roman"/>
        </w:rPr>
        <w:t>GreenTrail</w:t>
      </w:r>
      <w:proofErr w:type="spellEnd"/>
      <w:r w:rsidR="00532D2B" w:rsidRPr="00532D2B">
        <w:rPr>
          <w:rFonts w:ascii="Times New Roman" w:hAnsi="Times New Roman" w:cs="Times New Roman"/>
        </w:rPr>
        <w:t xml:space="preserve"> for greater success in the marketplace.</w:t>
      </w:r>
    </w:p>
    <w:p w14:paraId="44B09311" w14:textId="77777777" w:rsidR="001A39C8" w:rsidRDefault="001A39C8" w:rsidP="00105C95">
      <w:pPr>
        <w:rPr>
          <w:rFonts w:ascii="Times New Roman" w:hAnsi="Times New Roman" w:cs="Times New Roman"/>
        </w:rPr>
      </w:pPr>
    </w:p>
    <w:p w14:paraId="3BC5B066" w14:textId="77777777" w:rsidR="004925AE" w:rsidRDefault="004925AE" w:rsidP="00105C95">
      <w:pPr>
        <w:rPr>
          <w:rFonts w:ascii="Times New Roman" w:hAnsi="Times New Roman" w:cs="Times New Roman"/>
        </w:rPr>
      </w:pPr>
    </w:p>
    <w:p w14:paraId="4FA0EF22" w14:textId="77777777" w:rsidR="004925AE" w:rsidRDefault="004925AE" w:rsidP="00105C95">
      <w:pPr>
        <w:rPr>
          <w:rFonts w:ascii="Times New Roman" w:hAnsi="Times New Roman" w:cs="Times New Roman"/>
        </w:rPr>
      </w:pPr>
    </w:p>
    <w:p w14:paraId="43F17C57" w14:textId="77777777" w:rsidR="004925AE" w:rsidRDefault="004925AE" w:rsidP="00105C95">
      <w:pPr>
        <w:rPr>
          <w:rFonts w:ascii="Times New Roman" w:hAnsi="Times New Roman" w:cs="Times New Roman"/>
        </w:rPr>
      </w:pPr>
    </w:p>
    <w:p w14:paraId="70243CAB" w14:textId="77777777" w:rsidR="004925AE" w:rsidRDefault="004925AE" w:rsidP="00105C95">
      <w:pPr>
        <w:rPr>
          <w:rFonts w:ascii="Times New Roman" w:hAnsi="Times New Roman" w:cs="Times New Roman"/>
        </w:rPr>
      </w:pPr>
    </w:p>
    <w:p w14:paraId="4569B4D9" w14:textId="77777777" w:rsidR="004925AE" w:rsidRDefault="004925AE" w:rsidP="00105C95">
      <w:pPr>
        <w:rPr>
          <w:rFonts w:ascii="Times New Roman" w:hAnsi="Times New Roman" w:cs="Times New Roman"/>
        </w:rPr>
      </w:pPr>
    </w:p>
    <w:p w14:paraId="0A75894F" w14:textId="77777777" w:rsidR="004925AE" w:rsidRDefault="004925AE" w:rsidP="00105C95">
      <w:pPr>
        <w:rPr>
          <w:rFonts w:ascii="Times New Roman" w:hAnsi="Times New Roman" w:cs="Times New Roman"/>
        </w:rPr>
      </w:pPr>
    </w:p>
    <w:p w14:paraId="4C266BA8" w14:textId="77777777" w:rsidR="004925AE" w:rsidRDefault="004925AE" w:rsidP="00105C95">
      <w:pPr>
        <w:rPr>
          <w:rFonts w:ascii="Times New Roman" w:hAnsi="Times New Roman" w:cs="Times New Roman"/>
        </w:rPr>
      </w:pPr>
    </w:p>
    <w:p w14:paraId="071B9D4F" w14:textId="77777777" w:rsidR="004925AE" w:rsidRDefault="004925AE" w:rsidP="00105C95">
      <w:pPr>
        <w:rPr>
          <w:rFonts w:ascii="Times New Roman" w:hAnsi="Times New Roman" w:cs="Times New Roman"/>
        </w:rPr>
      </w:pPr>
    </w:p>
    <w:p w14:paraId="64132810" w14:textId="77777777" w:rsidR="00E11CB0" w:rsidRDefault="00E11CB0" w:rsidP="00105C95">
      <w:pPr>
        <w:rPr>
          <w:rFonts w:ascii="Times New Roman" w:hAnsi="Times New Roman" w:cs="Times New Roman"/>
        </w:rPr>
      </w:pPr>
    </w:p>
    <w:p w14:paraId="338EC61F" w14:textId="77B90E68" w:rsidR="001A39C8" w:rsidRPr="001A39C8" w:rsidRDefault="001A39C8" w:rsidP="004925AE">
      <w:pPr>
        <w:jc w:val="center"/>
        <w:rPr>
          <w:rFonts w:ascii="Times New Roman" w:hAnsi="Times New Roman" w:cs="Times New Roman"/>
          <w:b/>
          <w:bCs/>
        </w:rPr>
      </w:pPr>
      <w:r w:rsidRPr="001A39C8">
        <w:rPr>
          <w:rFonts w:ascii="Times New Roman" w:hAnsi="Times New Roman" w:cs="Times New Roman"/>
          <w:b/>
          <w:bCs/>
        </w:rPr>
        <w:lastRenderedPageBreak/>
        <w:t>References</w:t>
      </w:r>
    </w:p>
    <w:p w14:paraId="02A9A514" w14:textId="412EAD08" w:rsidR="00464935" w:rsidRDefault="00464935" w:rsidP="004925AE">
      <w:pPr>
        <w:rPr>
          <w:rFonts w:ascii="Times New Roman" w:hAnsi="Times New Roman" w:cs="Times New Roman"/>
        </w:rPr>
      </w:pPr>
      <w:r w:rsidRPr="00464935">
        <w:rPr>
          <w:rFonts w:ascii="Times New Roman" w:hAnsi="Times New Roman" w:cs="Times New Roman"/>
        </w:rPr>
        <w:t xml:space="preserve">Armstrong, G., &amp; Kotler, P. (2017). </w:t>
      </w:r>
      <w:r w:rsidRPr="00464935">
        <w:rPr>
          <w:rFonts w:ascii="Times New Roman" w:hAnsi="Times New Roman" w:cs="Times New Roman"/>
          <w:i/>
          <w:iCs/>
        </w:rPr>
        <w:t>Marketing: An introduction</w:t>
      </w:r>
      <w:r w:rsidRPr="00464935">
        <w:rPr>
          <w:rFonts w:ascii="Times New Roman" w:hAnsi="Times New Roman" w:cs="Times New Roman"/>
        </w:rPr>
        <w:t xml:space="preserve"> (13th ed.). Pearson.</w:t>
      </w:r>
    </w:p>
    <w:p w14:paraId="4C98270F" w14:textId="763FA4FE" w:rsidR="00464935" w:rsidRDefault="00464935" w:rsidP="004925AE">
      <w:pPr>
        <w:rPr>
          <w:rFonts w:ascii="Times New Roman" w:hAnsi="Times New Roman" w:cs="Times New Roman"/>
        </w:rPr>
      </w:pPr>
      <w:r w:rsidRPr="00464935">
        <w:rPr>
          <w:rFonts w:ascii="Times New Roman" w:hAnsi="Times New Roman" w:cs="Times New Roman"/>
        </w:rPr>
        <w:t xml:space="preserve">Chaffey, D., &amp; Ellis-Chadwick, F. (2019). </w:t>
      </w:r>
      <w:r w:rsidRPr="00464935">
        <w:rPr>
          <w:rFonts w:ascii="Times New Roman" w:hAnsi="Times New Roman" w:cs="Times New Roman"/>
          <w:i/>
          <w:iCs/>
        </w:rPr>
        <w:t>Digital marketing</w:t>
      </w:r>
      <w:r w:rsidRPr="00464935">
        <w:rPr>
          <w:rFonts w:ascii="Times New Roman" w:hAnsi="Times New Roman" w:cs="Times New Roman"/>
        </w:rPr>
        <w:t xml:space="preserve"> (7th ed.). Pearson.</w:t>
      </w:r>
    </w:p>
    <w:p w14:paraId="7B4B14B5" w14:textId="55161E60" w:rsidR="00A02CF5" w:rsidRPr="00A02CF5" w:rsidRDefault="001A39C8" w:rsidP="004925AE">
      <w:pPr>
        <w:rPr>
          <w:rFonts w:ascii="Times New Roman" w:hAnsi="Times New Roman" w:cs="Times New Roman"/>
        </w:rPr>
      </w:pPr>
      <w:r w:rsidRPr="001A39C8">
        <w:rPr>
          <w:rFonts w:ascii="Times New Roman" w:hAnsi="Times New Roman" w:cs="Times New Roman"/>
        </w:rPr>
        <w:t xml:space="preserve">Forge. (n.d.). </w:t>
      </w:r>
      <w:proofErr w:type="spellStart"/>
      <w:r w:rsidRPr="001A39C8">
        <w:rPr>
          <w:rFonts w:ascii="Times New Roman" w:hAnsi="Times New Roman" w:cs="Times New Roman"/>
          <w:i/>
          <w:iCs/>
        </w:rPr>
        <w:t>GreenTrail</w:t>
      </w:r>
      <w:proofErr w:type="spellEnd"/>
      <w:r w:rsidRPr="001A39C8">
        <w:rPr>
          <w:rFonts w:ascii="Times New Roman" w:hAnsi="Times New Roman" w:cs="Times New Roman"/>
          <w:i/>
          <w:iCs/>
        </w:rPr>
        <w:t xml:space="preserve"> Store Data Excel Sheet</w:t>
      </w:r>
      <w:r w:rsidRPr="001A39C8">
        <w:rPr>
          <w:rFonts w:ascii="Times New Roman" w:hAnsi="Times New Roman" w:cs="Times New Roman"/>
        </w:rPr>
        <w:t xml:space="preserve">. </w:t>
      </w:r>
      <w:proofErr w:type="spellStart"/>
      <w:r w:rsidRPr="001A39C8">
        <w:rPr>
          <w:rFonts w:ascii="Times New Roman" w:hAnsi="Times New Roman" w:cs="Times New Roman"/>
        </w:rPr>
        <w:t>GreenTrail</w:t>
      </w:r>
      <w:proofErr w:type="spellEnd"/>
      <w:r w:rsidRPr="001A39C8">
        <w:rPr>
          <w:rFonts w:ascii="Times New Roman" w:hAnsi="Times New Roman" w:cs="Times New Roman"/>
        </w:rPr>
        <w:t xml:space="preserve">. </w:t>
      </w:r>
      <w:hyperlink r:id="rId12" w:history="1">
        <w:r w:rsidRPr="001A39C8">
          <w:rPr>
            <w:rStyle w:val="Hyperlink"/>
            <w:rFonts w:ascii="Times New Roman" w:hAnsi="Times New Roman" w:cs="Times New Roman"/>
          </w:rPr>
          <w:t>https://cdn.theforage.com/vinternships/companyassets/mfxGwGDp6WkQmtmTf/C7cFgPGSnN6JyFEnm/1700721314579/GreenTrail%20Store%20Data.xlsx</w:t>
        </w:r>
      </w:hyperlink>
    </w:p>
    <w:p w14:paraId="0A664D08" w14:textId="5C9DA30F" w:rsidR="00A02CF5" w:rsidRPr="00A02CF5" w:rsidRDefault="00A02CF5" w:rsidP="004925AE">
      <w:pPr>
        <w:rPr>
          <w:rFonts w:ascii="Times New Roman" w:hAnsi="Times New Roman" w:cs="Times New Roman"/>
        </w:rPr>
      </w:pPr>
      <w:r w:rsidRPr="00A02CF5">
        <w:rPr>
          <w:rFonts w:ascii="Times New Roman" w:hAnsi="Times New Roman" w:cs="Times New Roman"/>
        </w:rPr>
        <w:t>Forge</w:t>
      </w:r>
      <w:r>
        <w:rPr>
          <w:rFonts w:ascii="Times New Roman" w:hAnsi="Times New Roman" w:cs="Times New Roman"/>
        </w:rPr>
        <w:t xml:space="preserve">. </w:t>
      </w:r>
      <w:r w:rsidRPr="00A02CF5">
        <w:rPr>
          <w:rFonts w:ascii="Times New Roman" w:hAnsi="Times New Roman" w:cs="Times New Roman"/>
        </w:rPr>
        <w:t xml:space="preserve">(n.d.). </w:t>
      </w:r>
      <w:proofErr w:type="spellStart"/>
      <w:r w:rsidRPr="00A02CF5">
        <w:rPr>
          <w:rFonts w:ascii="Times New Roman" w:hAnsi="Times New Roman" w:cs="Times New Roman"/>
          <w:i/>
          <w:iCs/>
        </w:rPr>
        <w:t>GreenTrail's</w:t>
      </w:r>
      <w:proofErr w:type="spellEnd"/>
      <w:r w:rsidRPr="00A02CF5">
        <w:rPr>
          <w:rFonts w:ascii="Times New Roman" w:hAnsi="Times New Roman" w:cs="Times New Roman"/>
          <w:i/>
          <w:iCs/>
        </w:rPr>
        <w:t xml:space="preserve"> promotional strategy</w:t>
      </w:r>
      <w:r w:rsidRPr="00A02CF5">
        <w:rPr>
          <w:rFonts w:ascii="Times New Roman" w:hAnsi="Times New Roman" w:cs="Times New Roman"/>
        </w:rPr>
        <w:t xml:space="preserve">. The Forage. </w:t>
      </w:r>
      <w:hyperlink r:id="rId13" w:history="1">
        <w:r w:rsidRPr="00A02CF5">
          <w:rPr>
            <w:rStyle w:val="Hyperlink"/>
            <w:rFonts w:ascii="Times New Roman" w:hAnsi="Times New Roman" w:cs="Times New Roman"/>
          </w:rPr>
          <w:t>https://www.theforage.com/virtual-experience/DZxgGgvMB6cEtEyJg/mastercard/advisors-client-services-xvlw/promotion-optimization</w:t>
        </w:r>
      </w:hyperlink>
    </w:p>
    <w:p w14:paraId="460BB67D" w14:textId="5826854E" w:rsidR="004925AE" w:rsidRDefault="004925AE" w:rsidP="004925AE">
      <w:pPr>
        <w:rPr>
          <w:rFonts w:ascii="Times New Roman" w:hAnsi="Times New Roman" w:cs="Times New Roman"/>
        </w:rPr>
      </w:pPr>
      <w:proofErr w:type="spellStart"/>
      <w:r w:rsidRPr="004925AE">
        <w:rPr>
          <w:rFonts w:ascii="Times New Roman" w:hAnsi="Times New Roman" w:cs="Times New Roman"/>
        </w:rPr>
        <w:t>Frizbit</w:t>
      </w:r>
      <w:proofErr w:type="spellEnd"/>
      <w:r w:rsidRPr="004925AE">
        <w:rPr>
          <w:rFonts w:ascii="Times New Roman" w:hAnsi="Times New Roman" w:cs="Times New Roman"/>
        </w:rPr>
        <w:t xml:space="preserve">. (n.d.). </w:t>
      </w:r>
      <w:r w:rsidRPr="004925AE">
        <w:rPr>
          <w:rFonts w:ascii="Times New Roman" w:hAnsi="Times New Roman" w:cs="Times New Roman"/>
          <w:i/>
          <w:iCs/>
        </w:rPr>
        <w:t>Product bundles: The ultimate guide to creating successful bundles</w:t>
      </w:r>
      <w:r w:rsidRPr="004925AE">
        <w:rPr>
          <w:rFonts w:ascii="Times New Roman" w:hAnsi="Times New Roman" w:cs="Times New Roman"/>
        </w:rPr>
        <w:t xml:space="preserve">. </w:t>
      </w:r>
      <w:proofErr w:type="spellStart"/>
      <w:r w:rsidRPr="004925AE">
        <w:rPr>
          <w:rFonts w:ascii="Times New Roman" w:hAnsi="Times New Roman" w:cs="Times New Roman"/>
        </w:rPr>
        <w:t>Frizbit</w:t>
      </w:r>
      <w:proofErr w:type="spellEnd"/>
      <w:r w:rsidRPr="004925AE">
        <w:rPr>
          <w:rFonts w:ascii="Times New Roman" w:hAnsi="Times New Roman" w:cs="Times New Roman"/>
        </w:rPr>
        <w:t xml:space="preserve">. </w:t>
      </w:r>
      <w:hyperlink r:id="rId14" w:history="1">
        <w:r w:rsidR="004C0656">
          <w:rPr>
            <w:rStyle w:val="Hyperlink"/>
            <w:rFonts w:ascii="Times New Roman" w:hAnsi="Times New Roman" w:cs="Times New Roman"/>
          </w:rPr>
          <w:t>https://frizbit.com/blog/product-bundles-ultimate-guide/</w:t>
        </w:r>
      </w:hyperlink>
    </w:p>
    <w:p w14:paraId="0FB1D289" w14:textId="33E68C24" w:rsidR="00464935" w:rsidRDefault="00464935" w:rsidP="004925AE">
      <w:pPr>
        <w:rPr>
          <w:rFonts w:ascii="Times New Roman" w:hAnsi="Times New Roman" w:cs="Times New Roman"/>
        </w:rPr>
      </w:pPr>
      <w:r w:rsidRPr="00464935">
        <w:rPr>
          <w:rFonts w:ascii="Times New Roman" w:hAnsi="Times New Roman" w:cs="Times New Roman"/>
        </w:rPr>
        <w:t xml:space="preserve">Kotler, P., &amp; Keller, K. L. (2015). </w:t>
      </w:r>
      <w:r w:rsidRPr="00464935">
        <w:rPr>
          <w:rFonts w:ascii="Times New Roman" w:hAnsi="Times New Roman" w:cs="Times New Roman"/>
          <w:i/>
          <w:iCs/>
        </w:rPr>
        <w:t>Marketing management</w:t>
      </w:r>
      <w:r w:rsidRPr="00464935">
        <w:rPr>
          <w:rFonts w:ascii="Times New Roman" w:hAnsi="Times New Roman" w:cs="Times New Roman"/>
        </w:rPr>
        <w:t xml:space="preserve"> (15th ed.). Pearson.</w:t>
      </w:r>
    </w:p>
    <w:p w14:paraId="4E26195D" w14:textId="77FEE8B2" w:rsidR="004925AE" w:rsidRDefault="004925AE" w:rsidP="004925AE">
      <w:pPr>
        <w:rPr>
          <w:rFonts w:ascii="Times New Roman" w:hAnsi="Times New Roman" w:cs="Times New Roman"/>
        </w:rPr>
      </w:pPr>
      <w:r w:rsidRPr="004925AE">
        <w:rPr>
          <w:rFonts w:ascii="Times New Roman" w:hAnsi="Times New Roman" w:cs="Times New Roman"/>
        </w:rPr>
        <w:t xml:space="preserve">Loyalty Magazine. (2020, October 21). </w:t>
      </w:r>
      <w:r w:rsidRPr="004925AE">
        <w:rPr>
          <w:rFonts w:ascii="Times New Roman" w:hAnsi="Times New Roman" w:cs="Times New Roman"/>
          <w:i/>
          <w:iCs/>
        </w:rPr>
        <w:t>The green loyalty opportunity</w:t>
      </w:r>
      <w:r w:rsidRPr="004925AE">
        <w:rPr>
          <w:rFonts w:ascii="Times New Roman" w:hAnsi="Times New Roman" w:cs="Times New Roman"/>
        </w:rPr>
        <w:t xml:space="preserve">. Loyalty Magazine. </w:t>
      </w:r>
      <w:hyperlink r:id="rId15" w:history="1">
        <w:r w:rsidR="004C0656">
          <w:rPr>
            <w:rStyle w:val="Hyperlink"/>
            <w:rFonts w:ascii="Times New Roman" w:hAnsi="Times New Roman" w:cs="Times New Roman"/>
          </w:rPr>
          <w:t>https://www.loyaltymagazine.com/the-green-loyalty-opportunity/</w:t>
        </w:r>
      </w:hyperlink>
    </w:p>
    <w:p w14:paraId="09D2A3F9" w14:textId="0D83A046" w:rsidR="00464935" w:rsidRPr="004925AE" w:rsidRDefault="00464935" w:rsidP="004925AE">
      <w:pPr>
        <w:rPr>
          <w:rFonts w:ascii="Times New Roman" w:hAnsi="Times New Roman" w:cs="Times New Roman"/>
        </w:rPr>
      </w:pPr>
      <w:r w:rsidRPr="00464935">
        <w:rPr>
          <w:rFonts w:ascii="Times New Roman" w:hAnsi="Times New Roman" w:cs="Times New Roman"/>
        </w:rPr>
        <w:t xml:space="preserve">Peattie, K., &amp; Crane, A. (2005). </w:t>
      </w:r>
      <w:r w:rsidRPr="00464935">
        <w:rPr>
          <w:rFonts w:ascii="Times New Roman" w:hAnsi="Times New Roman" w:cs="Times New Roman"/>
          <w:i/>
          <w:iCs/>
        </w:rPr>
        <w:t>Green marketing: Legend, myth, farce or prophecy?</w:t>
      </w:r>
      <w:r w:rsidRPr="00464935">
        <w:rPr>
          <w:rFonts w:ascii="Times New Roman" w:hAnsi="Times New Roman" w:cs="Times New Roman"/>
        </w:rPr>
        <w:t xml:space="preserve"> Marketing Theory, 5(3), 4-25. </w:t>
      </w:r>
      <w:hyperlink r:id="rId16" w:history="1">
        <w:r w:rsidRPr="00464935">
          <w:rPr>
            <w:rStyle w:val="Hyperlink"/>
            <w:rFonts w:ascii="Times New Roman" w:hAnsi="Times New Roman" w:cs="Times New Roman"/>
          </w:rPr>
          <w:t>https://doi.org/10.1177/1470593105056767</w:t>
        </w:r>
      </w:hyperlink>
    </w:p>
    <w:p w14:paraId="53CB5133" w14:textId="00A7594D" w:rsidR="00464935" w:rsidRPr="00A6601E" w:rsidRDefault="004925AE" w:rsidP="004925AE">
      <w:pPr>
        <w:rPr>
          <w:rFonts w:ascii="Times New Roman" w:hAnsi="Times New Roman" w:cs="Times New Roman"/>
        </w:rPr>
      </w:pPr>
      <w:r w:rsidRPr="004925AE">
        <w:rPr>
          <w:rFonts w:ascii="Times New Roman" w:hAnsi="Times New Roman" w:cs="Times New Roman"/>
        </w:rPr>
        <w:t xml:space="preserve">Retail Doc. (n.d.). </w:t>
      </w:r>
      <w:r w:rsidRPr="004925AE">
        <w:rPr>
          <w:rFonts w:ascii="Times New Roman" w:hAnsi="Times New Roman" w:cs="Times New Roman"/>
          <w:i/>
          <w:iCs/>
        </w:rPr>
        <w:t>Better sales through customer engagement</w:t>
      </w:r>
      <w:r w:rsidRPr="004925AE">
        <w:rPr>
          <w:rFonts w:ascii="Times New Roman" w:hAnsi="Times New Roman" w:cs="Times New Roman"/>
        </w:rPr>
        <w:t xml:space="preserve">. Retail Doc. </w:t>
      </w:r>
      <w:hyperlink r:id="rId17" w:history="1">
        <w:r w:rsidR="004C0656">
          <w:rPr>
            <w:rStyle w:val="Hyperlink"/>
            <w:rFonts w:ascii="Times New Roman" w:hAnsi="Times New Roman" w:cs="Times New Roman"/>
          </w:rPr>
          <w:t>https://www.retaildoc.com/blog/better-sales-through-customer-engagement</w:t>
        </w:r>
      </w:hyperlink>
    </w:p>
    <w:sectPr w:rsidR="00464935" w:rsidRPr="00A6601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38344" w14:textId="77777777" w:rsidR="006120A4" w:rsidRDefault="006120A4" w:rsidP="00EC3F20">
      <w:pPr>
        <w:spacing w:after="0" w:line="240" w:lineRule="auto"/>
      </w:pPr>
      <w:r>
        <w:separator/>
      </w:r>
    </w:p>
  </w:endnote>
  <w:endnote w:type="continuationSeparator" w:id="0">
    <w:p w14:paraId="7507F27B" w14:textId="77777777" w:rsidR="006120A4" w:rsidRDefault="006120A4" w:rsidP="00EC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CF98B" w14:textId="77777777" w:rsidR="006120A4" w:rsidRDefault="006120A4" w:rsidP="00EC3F20">
      <w:pPr>
        <w:spacing w:after="0" w:line="240" w:lineRule="auto"/>
      </w:pPr>
      <w:r>
        <w:separator/>
      </w:r>
    </w:p>
  </w:footnote>
  <w:footnote w:type="continuationSeparator" w:id="0">
    <w:p w14:paraId="100F9470" w14:textId="77777777" w:rsidR="006120A4" w:rsidRDefault="006120A4" w:rsidP="00EC3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4054029"/>
      <w:docPartObj>
        <w:docPartGallery w:val="Page Numbers (Top of Page)"/>
        <w:docPartUnique/>
      </w:docPartObj>
    </w:sdtPr>
    <w:sdtEndPr>
      <w:rPr>
        <w:rFonts w:ascii="Times New Roman" w:hAnsi="Times New Roman" w:cs="Times New Roman"/>
        <w:noProof/>
      </w:rPr>
    </w:sdtEndPr>
    <w:sdtContent>
      <w:p w14:paraId="7E4407EC" w14:textId="6C60116E" w:rsidR="00EC3F20" w:rsidRPr="00EC3F20" w:rsidRDefault="00EC3F20" w:rsidP="00EC3F20">
        <w:pPr>
          <w:pStyle w:val="Header"/>
          <w:jc w:val="right"/>
          <w:rPr>
            <w:rFonts w:ascii="Times New Roman" w:hAnsi="Times New Roman" w:cs="Times New Roman"/>
          </w:rPr>
        </w:pPr>
        <w:r w:rsidRPr="00EC3F20">
          <w:rPr>
            <w:rFonts w:ascii="Times New Roman" w:hAnsi="Times New Roman" w:cs="Times New Roman"/>
          </w:rPr>
          <w:fldChar w:fldCharType="begin"/>
        </w:r>
        <w:r w:rsidRPr="00EC3F20">
          <w:rPr>
            <w:rFonts w:ascii="Times New Roman" w:hAnsi="Times New Roman" w:cs="Times New Roman"/>
          </w:rPr>
          <w:instrText xml:space="preserve"> PAGE   \* MERGEFORMAT </w:instrText>
        </w:r>
        <w:r w:rsidRPr="00EC3F20">
          <w:rPr>
            <w:rFonts w:ascii="Times New Roman" w:hAnsi="Times New Roman" w:cs="Times New Roman"/>
          </w:rPr>
          <w:fldChar w:fldCharType="separate"/>
        </w:r>
        <w:r w:rsidRPr="00EC3F20">
          <w:rPr>
            <w:rFonts w:ascii="Times New Roman" w:hAnsi="Times New Roman" w:cs="Times New Roman"/>
            <w:noProof/>
          </w:rPr>
          <w:t>2</w:t>
        </w:r>
        <w:r w:rsidRPr="00EC3F20">
          <w:rPr>
            <w:rFonts w:ascii="Times New Roman" w:hAnsi="Times New Roman" w:cs="Times New Roman"/>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1398"/>
    <w:multiLevelType w:val="multilevel"/>
    <w:tmpl w:val="C30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B7EC5"/>
    <w:multiLevelType w:val="multilevel"/>
    <w:tmpl w:val="2D2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8770C"/>
    <w:multiLevelType w:val="multilevel"/>
    <w:tmpl w:val="8E38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165CA"/>
    <w:multiLevelType w:val="hybridMultilevel"/>
    <w:tmpl w:val="6CC2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93E50"/>
    <w:multiLevelType w:val="multilevel"/>
    <w:tmpl w:val="AA66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62E2F"/>
    <w:multiLevelType w:val="multilevel"/>
    <w:tmpl w:val="0A34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9430A"/>
    <w:multiLevelType w:val="multilevel"/>
    <w:tmpl w:val="3CAC0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F5285"/>
    <w:multiLevelType w:val="multilevel"/>
    <w:tmpl w:val="0B3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047177">
    <w:abstractNumId w:val="0"/>
  </w:num>
  <w:num w:numId="2" w16cid:durableId="2144880119">
    <w:abstractNumId w:val="7"/>
  </w:num>
  <w:num w:numId="3" w16cid:durableId="2105372752">
    <w:abstractNumId w:val="4"/>
  </w:num>
  <w:num w:numId="4" w16cid:durableId="1491824077">
    <w:abstractNumId w:val="6"/>
  </w:num>
  <w:num w:numId="5" w16cid:durableId="1783987152">
    <w:abstractNumId w:val="1"/>
  </w:num>
  <w:num w:numId="6" w16cid:durableId="673872835">
    <w:abstractNumId w:val="3"/>
  </w:num>
  <w:num w:numId="7" w16cid:durableId="849611779">
    <w:abstractNumId w:val="5"/>
  </w:num>
  <w:num w:numId="8" w16cid:durableId="788478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20"/>
    <w:rsid w:val="000131BB"/>
    <w:rsid w:val="00017BF2"/>
    <w:rsid w:val="00056853"/>
    <w:rsid w:val="000573E7"/>
    <w:rsid w:val="00105C95"/>
    <w:rsid w:val="00183E24"/>
    <w:rsid w:val="001947C6"/>
    <w:rsid w:val="001A39C8"/>
    <w:rsid w:val="00223A9F"/>
    <w:rsid w:val="00232F9F"/>
    <w:rsid w:val="00245230"/>
    <w:rsid w:val="00305EF7"/>
    <w:rsid w:val="003724AF"/>
    <w:rsid w:val="00375142"/>
    <w:rsid w:val="00381B7E"/>
    <w:rsid w:val="00395902"/>
    <w:rsid w:val="003B22C4"/>
    <w:rsid w:val="003E54FD"/>
    <w:rsid w:val="00434404"/>
    <w:rsid w:val="00464935"/>
    <w:rsid w:val="00486370"/>
    <w:rsid w:val="004925AE"/>
    <w:rsid w:val="004968C0"/>
    <w:rsid w:val="004B2C9A"/>
    <w:rsid w:val="004C0656"/>
    <w:rsid w:val="00532D2B"/>
    <w:rsid w:val="00555199"/>
    <w:rsid w:val="005726E4"/>
    <w:rsid w:val="00580FD0"/>
    <w:rsid w:val="006120A4"/>
    <w:rsid w:val="00664AB8"/>
    <w:rsid w:val="00697929"/>
    <w:rsid w:val="006C5EBD"/>
    <w:rsid w:val="006F5D6A"/>
    <w:rsid w:val="00717B64"/>
    <w:rsid w:val="007A21D5"/>
    <w:rsid w:val="007B59DA"/>
    <w:rsid w:val="007D370A"/>
    <w:rsid w:val="008126AA"/>
    <w:rsid w:val="008254EE"/>
    <w:rsid w:val="00861D29"/>
    <w:rsid w:val="0087634E"/>
    <w:rsid w:val="008B3E52"/>
    <w:rsid w:val="008F12B9"/>
    <w:rsid w:val="008F5E59"/>
    <w:rsid w:val="00900671"/>
    <w:rsid w:val="00964E39"/>
    <w:rsid w:val="00977C90"/>
    <w:rsid w:val="009B4B21"/>
    <w:rsid w:val="009D3FDA"/>
    <w:rsid w:val="00A02CF5"/>
    <w:rsid w:val="00A1723F"/>
    <w:rsid w:val="00A6601E"/>
    <w:rsid w:val="00AD3846"/>
    <w:rsid w:val="00B20A4C"/>
    <w:rsid w:val="00B4749C"/>
    <w:rsid w:val="00B72E8D"/>
    <w:rsid w:val="00BC7190"/>
    <w:rsid w:val="00BD7693"/>
    <w:rsid w:val="00BE59D8"/>
    <w:rsid w:val="00C21353"/>
    <w:rsid w:val="00C5139C"/>
    <w:rsid w:val="00C559F5"/>
    <w:rsid w:val="00CF0C2D"/>
    <w:rsid w:val="00CF3C10"/>
    <w:rsid w:val="00D0435E"/>
    <w:rsid w:val="00D32705"/>
    <w:rsid w:val="00D33F24"/>
    <w:rsid w:val="00D44E49"/>
    <w:rsid w:val="00D70EC0"/>
    <w:rsid w:val="00D874A0"/>
    <w:rsid w:val="00DB6B1E"/>
    <w:rsid w:val="00DD6490"/>
    <w:rsid w:val="00DE7F0B"/>
    <w:rsid w:val="00E01F07"/>
    <w:rsid w:val="00E11CB0"/>
    <w:rsid w:val="00E6027F"/>
    <w:rsid w:val="00E92493"/>
    <w:rsid w:val="00EC3F20"/>
    <w:rsid w:val="00EC55C0"/>
    <w:rsid w:val="00F3653C"/>
    <w:rsid w:val="00F7635F"/>
    <w:rsid w:val="00F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2E3DF"/>
  <w15:chartTrackingRefBased/>
  <w15:docId w15:val="{CDB08D1C-0D2C-403D-8078-93DEA5E1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AE"/>
  </w:style>
  <w:style w:type="paragraph" w:styleId="Heading1">
    <w:name w:val="heading 1"/>
    <w:basedOn w:val="Normal"/>
    <w:next w:val="Normal"/>
    <w:link w:val="Heading1Char"/>
    <w:uiPriority w:val="9"/>
    <w:qFormat/>
    <w:rsid w:val="00EC3F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F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F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F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F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F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F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F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F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F20"/>
    <w:rPr>
      <w:rFonts w:eastAsiaTheme="majorEastAsia" w:cstheme="majorBidi"/>
      <w:color w:val="272727" w:themeColor="text1" w:themeTint="D8"/>
    </w:rPr>
  </w:style>
  <w:style w:type="paragraph" w:styleId="Title">
    <w:name w:val="Title"/>
    <w:basedOn w:val="Normal"/>
    <w:next w:val="Normal"/>
    <w:link w:val="TitleChar"/>
    <w:uiPriority w:val="10"/>
    <w:qFormat/>
    <w:rsid w:val="00EC3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F20"/>
    <w:pPr>
      <w:spacing w:before="160"/>
      <w:jc w:val="center"/>
    </w:pPr>
    <w:rPr>
      <w:i/>
      <w:iCs/>
      <w:color w:val="404040" w:themeColor="text1" w:themeTint="BF"/>
    </w:rPr>
  </w:style>
  <w:style w:type="character" w:customStyle="1" w:styleId="QuoteChar">
    <w:name w:val="Quote Char"/>
    <w:basedOn w:val="DefaultParagraphFont"/>
    <w:link w:val="Quote"/>
    <w:uiPriority w:val="29"/>
    <w:rsid w:val="00EC3F20"/>
    <w:rPr>
      <w:i/>
      <w:iCs/>
      <w:color w:val="404040" w:themeColor="text1" w:themeTint="BF"/>
    </w:rPr>
  </w:style>
  <w:style w:type="paragraph" w:styleId="ListParagraph">
    <w:name w:val="List Paragraph"/>
    <w:basedOn w:val="Normal"/>
    <w:uiPriority w:val="34"/>
    <w:qFormat/>
    <w:rsid w:val="00EC3F20"/>
    <w:pPr>
      <w:ind w:left="720"/>
      <w:contextualSpacing/>
    </w:pPr>
  </w:style>
  <w:style w:type="character" w:styleId="IntenseEmphasis">
    <w:name w:val="Intense Emphasis"/>
    <w:basedOn w:val="DefaultParagraphFont"/>
    <w:uiPriority w:val="21"/>
    <w:qFormat/>
    <w:rsid w:val="00EC3F20"/>
    <w:rPr>
      <w:i/>
      <w:iCs/>
      <w:color w:val="2F5496" w:themeColor="accent1" w:themeShade="BF"/>
    </w:rPr>
  </w:style>
  <w:style w:type="paragraph" w:styleId="IntenseQuote">
    <w:name w:val="Intense Quote"/>
    <w:basedOn w:val="Normal"/>
    <w:next w:val="Normal"/>
    <w:link w:val="IntenseQuoteChar"/>
    <w:uiPriority w:val="30"/>
    <w:qFormat/>
    <w:rsid w:val="00EC3F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F20"/>
    <w:rPr>
      <w:i/>
      <w:iCs/>
      <w:color w:val="2F5496" w:themeColor="accent1" w:themeShade="BF"/>
    </w:rPr>
  </w:style>
  <w:style w:type="character" w:styleId="IntenseReference">
    <w:name w:val="Intense Reference"/>
    <w:basedOn w:val="DefaultParagraphFont"/>
    <w:uiPriority w:val="32"/>
    <w:qFormat/>
    <w:rsid w:val="00EC3F20"/>
    <w:rPr>
      <w:b/>
      <w:bCs/>
      <w:smallCaps/>
      <w:color w:val="2F5496" w:themeColor="accent1" w:themeShade="BF"/>
      <w:spacing w:val="5"/>
    </w:rPr>
  </w:style>
  <w:style w:type="paragraph" w:styleId="Header">
    <w:name w:val="header"/>
    <w:basedOn w:val="Normal"/>
    <w:link w:val="HeaderChar"/>
    <w:uiPriority w:val="99"/>
    <w:unhideWhenUsed/>
    <w:rsid w:val="00EC3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20"/>
  </w:style>
  <w:style w:type="paragraph" w:styleId="Footer">
    <w:name w:val="footer"/>
    <w:basedOn w:val="Normal"/>
    <w:link w:val="FooterChar"/>
    <w:uiPriority w:val="99"/>
    <w:unhideWhenUsed/>
    <w:rsid w:val="00EC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20"/>
  </w:style>
  <w:style w:type="character" w:styleId="PlaceholderText">
    <w:name w:val="Placeholder Text"/>
    <w:basedOn w:val="DefaultParagraphFont"/>
    <w:uiPriority w:val="99"/>
    <w:semiHidden/>
    <w:rsid w:val="00B4749C"/>
    <w:rPr>
      <w:color w:val="666666"/>
    </w:rPr>
  </w:style>
  <w:style w:type="character" w:styleId="Hyperlink">
    <w:name w:val="Hyperlink"/>
    <w:basedOn w:val="DefaultParagraphFont"/>
    <w:uiPriority w:val="99"/>
    <w:unhideWhenUsed/>
    <w:rsid w:val="001A39C8"/>
    <w:rPr>
      <w:color w:val="0563C1" w:themeColor="hyperlink"/>
      <w:u w:val="single"/>
    </w:rPr>
  </w:style>
  <w:style w:type="character" w:styleId="UnresolvedMention">
    <w:name w:val="Unresolved Mention"/>
    <w:basedOn w:val="DefaultParagraphFont"/>
    <w:uiPriority w:val="99"/>
    <w:semiHidden/>
    <w:unhideWhenUsed/>
    <w:rsid w:val="001A39C8"/>
    <w:rPr>
      <w:color w:val="605E5C"/>
      <w:shd w:val="clear" w:color="auto" w:fill="E1DFDD"/>
    </w:rPr>
  </w:style>
  <w:style w:type="character" w:styleId="FollowedHyperlink">
    <w:name w:val="FollowedHyperlink"/>
    <w:basedOn w:val="DefaultParagraphFont"/>
    <w:uiPriority w:val="99"/>
    <w:semiHidden/>
    <w:unhideWhenUsed/>
    <w:rsid w:val="004C0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1017">
      <w:bodyDiv w:val="1"/>
      <w:marLeft w:val="0"/>
      <w:marRight w:val="0"/>
      <w:marTop w:val="0"/>
      <w:marBottom w:val="0"/>
      <w:divBdr>
        <w:top w:val="none" w:sz="0" w:space="0" w:color="auto"/>
        <w:left w:val="none" w:sz="0" w:space="0" w:color="auto"/>
        <w:bottom w:val="none" w:sz="0" w:space="0" w:color="auto"/>
        <w:right w:val="none" w:sz="0" w:space="0" w:color="auto"/>
      </w:divBdr>
    </w:div>
    <w:div w:id="296684873">
      <w:bodyDiv w:val="1"/>
      <w:marLeft w:val="0"/>
      <w:marRight w:val="0"/>
      <w:marTop w:val="0"/>
      <w:marBottom w:val="0"/>
      <w:divBdr>
        <w:top w:val="none" w:sz="0" w:space="0" w:color="auto"/>
        <w:left w:val="none" w:sz="0" w:space="0" w:color="auto"/>
        <w:bottom w:val="none" w:sz="0" w:space="0" w:color="auto"/>
        <w:right w:val="none" w:sz="0" w:space="0" w:color="auto"/>
      </w:divBdr>
    </w:div>
    <w:div w:id="812331643">
      <w:bodyDiv w:val="1"/>
      <w:marLeft w:val="0"/>
      <w:marRight w:val="0"/>
      <w:marTop w:val="0"/>
      <w:marBottom w:val="0"/>
      <w:divBdr>
        <w:top w:val="none" w:sz="0" w:space="0" w:color="auto"/>
        <w:left w:val="none" w:sz="0" w:space="0" w:color="auto"/>
        <w:bottom w:val="none" w:sz="0" w:space="0" w:color="auto"/>
        <w:right w:val="none" w:sz="0" w:space="0" w:color="auto"/>
      </w:divBdr>
    </w:div>
    <w:div w:id="840900191">
      <w:bodyDiv w:val="1"/>
      <w:marLeft w:val="0"/>
      <w:marRight w:val="0"/>
      <w:marTop w:val="0"/>
      <w:marBottom w:val="0"/>
      <w:divBdr>
        <w:top w:val="none" w:sz="0" w:space="0" w:color="auto"/>
        <w:left w:val="none" w:sz="0" w:space="0" w:color="auto"/>
        <w:bottom w:val="none" w:sz="0" w:space="0" w:color="auto"/>
        <w:right w:val="none" w:sz="0" w:space="0" w:color="auto"/>
      </w:divBdr>
    </w:div>
    <w:div w:id="870074074">
      <w:bodyDiv w:val="1"/>
      <w:marLeft w:val="0"/>
      <w:marRight w:val="0"/>
      <w:marTop w:val="0"/>
      <w:marBottom w:val="0"/>
      <w:divBdr>
        <w:top w:val="none" w:sz="0" w:space="0" w:color="auto"/>
        <w:left w:val="none" w:sz="0" w:space="0" w:color="auto"/>
        <w:bottom w:val="none" w:sz="0" w:space="0" w:color="auto"/>
        <w:right w:val="none" w:sz="0" w:space="0" w:color="auto"/>
      </w:divBdr>
    </w:div>
    <w:div w:id="1213226682">
      <w:bodyDiv w:val="1"/>
      <w:marLeft w:val="0"/>
      <w:marRight w:val="0"/>
      <w:marTop w:val="0"/>
      <w:marBottom w:val="0"/>
      <w:divBdr>
        <w:top w:val="none" w:sz="0" w:space="0" w:color="auto"/>
        <w:left w:val="none" w:sz="0" w:space="0" w:color="auto"/>
        <w:bottom w:val="none" w:sz="0" w:space="0" w:color="auto"/>
        <w:right w:val="none" w:sz="0" w:space="0" w:color="auto"/>
      </w:divBdr>
    </w:div>
    <w:div w:id="1311714376">
      <w:bodyDiv w:val="1"/>
      <w:marLeft w:val="0"/>
      <w:marRight w:val="0"/>
      <w:marTop w:val="0"/>
      <w:marBottom w:val="0"/>
      <w:divBdr>
        <w:top w:val="none" w:sz="0" w:space="0" w:color="auto"/>
        <w:left w:val="none" w:sz="0" w:space="0" w:color="auto"/>
        <w:bottom w:val="none" w:sz="0" w:space="0" w:color="auto"/>
        <w:right w:val="none" w:sz="0" w:space="0" w:color="auto"/>
      </w:divBdr>
    </w:div>
    <w:div w:id="1357317481">
      <w:bodyDiv w:val="1"/>
      <w:marLeft w:val="0"/>
      <w:marRight w:val="0"/>
      <w:marTop w:val="0"/>
      <w:marBottom w:val="0"/>
      <w:divBdr>
        <w:top w:val="none" w:sz="0" w:space="0" w:color="auto"/>
        <w:left w:val="none" w:sz="0" w:space="0" w:color="auto"/>
        <w:bottom w:val="none" w:sz="0" w:space="0" w:color="auto"/>
        <w:right w:val="none" w:sz="0" w:space="0" w:color="auto"/>
      </w:divBdr>
    </w:div>
    <w:div w:id="1707296826">
      <w:bodyDiv w:val="1"/>
      <w:marLeft w:val="0"/>
      <w:marRight w:val="0"/>
      <w:marTop w:val="0"/>
      <w:marBottom w:val="0"/>
      <w:divBdr>
        <w:top w:val="none" w:sz="0" w:space="0" w:color="auto"/>
        <w:left w:val="none" w:sz="0" w:space="0" w:color="auto"/>
        <w:bottom w:val="none" w:sz="0" w:space="0" w:color="auto"/>
        <w:right w:val="none" w:sz="0" w:space="0" w:color="auto"/>
      </w:divBdr>
    </w:div>
    <w:div w:id="1740010563">
      <w:bodyDiv w:val="1"/>
      <w:marLeft w:val="0"/>
      <w:marRight w:val="0"/>
      <w:marTop w:val="0"/>
      <w:marBottom w:val="0"/>
      <w:divBdr>
        <w:top w:val="none" w:sz="0" w:space="0" w:color="auto"/>
        <w:left w:val="none" w:sz="0" w:space="0" w:color="auto"/>
        <w:bottom w:val="none" w:sz="0" w:space="0" w:color="auto"/>
        <w:right w:val="none" w:sz="0" w:space="0" w:color="auto"/>
      </w:divBdr>
    </w:div>
    <w:div w:id="1792242770">
      <w:bodyDiv w:val="1"/>
      <w:marLeft w:val="0"/>
      <w:marRight w:val="0"/>
      <w:marTop w:val="0"/>
      <w:marBottom w:val="0"/>
      <w:divBdr>
        <w:top w:val="none" w:sz="0" w:space="0" w:color="auto"/>
        <w:left w:val="none" w:sz="0" w:space="0" w:color="auto"/>
        <w:bottom w:val="none" w:sz="0" w:space="0" w:color="auto"/>
        <w:right w:val="none" w:sz="0" w:space="0" w:color="auto"/>
      </w:divBdr>
    </w:div>
    <w:div w:id="1851094834">
      <w:bodyDiv w:val="1"/>
      <w:marLeft w:val="0"/>
      <w:marRight w:val="0"/>
      <w:marTop w:val="0"/>
      <w:marBottom w:val="0"/>
      <w:divBdr>
        <w:top w:val="none" w:sz="0" w:space="0" w:color="auto"/>
        <w:left w:val="none" w:sz="0" w:space="0" w:color="auto"/>
        <w:bottom w:val="none" w:sz="0" w:space="0" w:color="auto"/>
        <w:right w:val="none" w:sz="0" w:space="0" w:color="auto"/>
      </w:divBdr>
    </w:div>
    <w:div w:id="1909265986">
      <w:bodyDiv w:val="1"/>
      <w:marLeft w:val="0"/>
      <w:marRight w:val="0"/>
      <w:marTop w:val="0"/>
      <w:marBottom w:val="0"/>
      <w:divBdr>
        <w:top w:val="none" w:sz="0" w:space="0" w:color="auto"/>
        <w:left w:val="none" w:sz="0" w:space="0" w:color="auto"/>
        <w:bottom w:val="none" w:sz="0" w:space="0" w:color="auto"/>
        <w:right w:val="none" w:sz="0" w:space="0" w:color="auto"/>
      </w:divBdr>
    </w:div>
    <w:div w:id="20968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theforage.com/virtual-experience/DZxgGgvMB6cEtEyJg/mastercard/advisors-client-services-xvlw/promotion-optimiz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dn.theforage.com/vinternships/companyassets/mfxGwGDp6WkQmtmTf/C7cFgPGSnN6JyFEnm/1700721314579/GreenTrail%20Store%20Data.xlsx" TargetMode="External"/><Relationship Id="rId17" Type="http://schemas.openxmlformats.org/officeDocument/2006/relationships/hyperlink" Target="https://www.retaildoc.com/blog/better-sales-through-customer-engagement" TargetMode="External"/><Relationship Id="rId2" Type="http://schemas.openxmlformats.org/officeDocument/2006/relationships/numbering" Target="numbering.xml"/><Relationship Id="rId16" Type="http://schemas.openxmlformats.org/officeDocument/2006/relationships/hyperlink" Target="https://doi.org/10.1177/1470593105056767"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loyaltymagazine.com/the-green-loyalty-opportunity/"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frizbit.com/blog/product-bundles-ultimate-gui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ria%20Aurora%20R12\Desktop\Stanford\Mastercard\Task1\GreenTrail%20Stor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ria%20Aurora%20R12\Desktop\Stanford\Mastercard\Task1\GreenTrail%20Stor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toria%20Aurora%20R12\Desktop\Stanford\Mastercard\Task1\GreenTrail%20Store%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ctoria%20Aurora%20R12\Desktop\Stanford\Mastercard\Task1\GreenTrail%20Store%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[GreenTrail Store Data.xlsx]Graph1!PivotTable5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Sales Performance by Promotion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Graph1!$C$3</c:f>
              <c:strCache>
                <c:ptCount val="1"/>
                <c:pt idx="0">
                  <c:v>Count of Type of Promotion</c:v>
                </c:pt>
              </c:strCache>
            </c:strRef>
          </c:tx>
          <c:spPr>
            <a:solidFill>
              <a:schemeClr val="accent1"/>
            </a:solidFill>
            <a:ln>
              <a:noFill/>
            </a:ln>
            <a:effectLst/>
          </c:spPr>
          <c:invertIfNegative val="0"/>
          <c:cat>
            <c:multiLvlStrRef>
              <c:f>Graph1!$A$4:$B$28</c:f>
              <c:multiLvlStrCache>
                <c:ptCount val="25"/>
                <c:lvl>
                  <c:pt idx="0">
                    <c:v>Austin</c:v>
                  </c:pt>
                  <c:pt idx="1">
                    <c:v>Boston</c:v>
                  </c:pt>
                  <c:pt idx="2">
                    <c:v>Columbus</c:v>
                  </c:pt>
                  <c:pt idx="3">
                    <c:v>El Paso</c:v>
                  </c:pt>
                  <c:pt idx="4">
                    <c:v>Los Angeles</c:v>
                  </c:pt>
                  <c:pt idx="5">
                    <c:v>Louisville</c:v>
                  </c:pt>
                  <c:pt idx="6">
                    <c:v>Phoenix</c:v>
                  </c:pt>
                  <c:pt idx="7">
                    <c:v>San Diego</c:v>
                  </c:pt>
                  <c:pt idx="8">
                    <c:v>Baltimore</c:v>
                  </c:pt>
                  <c:pt idx="9">
                    <c:v>Denver</c:v>
                  </c:pt>
                  <c:pt idx="10">
                    <c:v>Detroit</c:v>
                  </c:pt>
                  <c:pt idx="11">
                    <c:v>Fort Worth</c:v>
                  </c:pt>
                  <c:pt idx="12">
                    <c:v>Houston</c:v>
                  </c:pt>
                  <c:pt idx="13">
                    <c:v>Milwaukee</c:v>
                  </c:pt>
                  <c:pt idx="14">
                    <c:v>New York</c:v>
                  </c:pt>
                  <c:pt idx="15">
                    <c:v>San Antonio</c:v>
                  </c:pt>
                  <c:pt idx="16">
                    <c:v>San Jose</c:v>
                  </c:pt>
                  <c:pt idx="17">
                    <c:v>Charlotte</c:v>
                  </c:pt>
                  <c:pt idx="18">
                    <c:v>Chicago</c:v>
                  </c:pt>
                  <c:pt idx="19">
                    <c:v>Dallas</c:v>
                  </c:pt>
                  <c:pt idx="20">
                    <c:v>Jacksonville</c:v>
                  </c:pt>
                  <c:pt idx="21">
                    <c:v>Memphis</c:v>
                  </c:pt>
                  <c:pt idx="22">
                    <c:v>Nashville</c:v>
                  </c:pt>
                  <c:pt idx="23">
                    <c:v>Philadelphia</c:v>
                  </c:pt>
                  <c:pt idx="24">
                    <c:v>Portland</c:v>
                  </c:pt>
                </c:lvl>
                <c:lvl>
                  <c:pt idx="0">
                    <c:v>Buy-One-Get-One</c:v>
                  </c:pt>
                  <c:pt idx="8">
                    <c:v>Discount</c:v>
                  </c:pt>
                  <c:pt idx="17">
                    <c:v>Special Event</c:v>
                  </c:pt>
                </c:lvl>
              </c:multiLvlStrCache>
            </c:multiLvlStrRef>
          </c:cat>
          <c:val>
            <c:numRef>
              <c:f>Graph1!$C$4:$C$28</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val>
          <c:extLst>
            <c:ext xmlns:c16="http://schemas.microsoft.com/office/drawing/2014/chart" uri="{C3380CC4-5D6E-409C-BE32-E72D297353CC}">
              <c16:uniqueId val="{00000000-E1E8-4B3E-BE59-B382F869FE9B}"/>
            </c:ext>
          </c:extLst>
        </c:ser>
        <c:ser>
          <c:idx val="1"/>
          <c:order val="1"/>
          <c:tx>
            <c:strRef>
              <c:f>Graph1!$D$3</c:f>
              <c:strCache>
                <c:ptCount val="1"/>
                <c:pt idx="0">
                  <c:v>Sum of Weekly Sales During Promotion</c:v>
                </c:pt>
              </c:strCache>
            </c:strRef>
          </c:tx>
          <c:spPr>
            <a:solidFill>
              <a:schemeClr val="accent2"/>
            </a:solidFill>
            <a:ln>
              <a:noFill/>
            </a:ln>
            <a:effectLst/>
          </c:spPr>
          <c:invertIfNegative val="0"/>
          <c:cat>
            <c:multiLvlStrRef>
              <c:f>Graph1!$A$4:$B$28</c:f>
              <c:multiLvlStrCache>
                <c:ptCount val="25"/>
                <c:lvl>
                  <c:pt idx="0">
                    <c:v>Austin</c:v>
                  </c:pt>
                  <c:pt idx="1">
                    <c:v>Boston</c:v>
                  </c:pt>
                  <c:pt idx="2">
                    <c:v>Columbus</c:v>
                  </c:pt>
                  <c:pt idx="3">
                    <c:v>El Paso</c:v>
                  </c:pt>
                  <c:pt idx="4">
                    <c:v>Los Angeles</c:v>
                  </c:pt>
                  <c:pt idx="5">
                    <c:v>Louisville</c:v>
                  </c:pt>
                  <c:pt idx="6">
                    <c:v>Phoenix</c:v>
                  </c:pt>
                  <c:pt idx="7">
                    <c:v>San Diego</c:v>
                  </c:pt>
                  <c:pt idx="8">
                    <c:v>Baltimore</c:v>
                  </c:pt>
                  <c:pt idx="9">
                    <c:v>Denver</c:v>
                  </c:pt>
                  <c:pt idx="10">
                    <c:v>Detroit</c:v>
                  </c:pt>
                  <c:pt idx="11">
                    <c:v>Fort Worth</c:v>
                  </c:pt>
                  <c:pt idx="12">
                    <c:v>Houston</c:v>
                  </c:pt>
                  <c:pt idx="13">
                    <c:v>Milwaukee</c:v>
                  </c:pt>
                  <c:pt idx="14">
                    <c:v>New York</c:v>
                  </c:pt>
                  <c:pt idx="15">
                    <c:v>San Antonio</c:v>
                  </c:pt>
                  <c:pt idx="16">
                    <c:v>San Jose</c:v>
                  </c:pt>
                  <c:pt idx="17">
                    <c:v>Charlotte</c:v>
                  </c:pt>
                  <c:pt idx="18">
                    <c:v>Chicago</c:v>
                  </c:pt>
                  <c:pt idx="19">
                    <c:v>Dallas</c:v>
                  </c:pt>
                  <c:pt idx="20">
                    <c:v>Jacksonville</c:v>
                  </c:pt>
                  <c:pt idx="21">
                    <c:v>Memphis</c:v>
                  </c:pt>
                  <c:pt idx="22">
                    <c:v>Nashville</c:v>
                  </c:pt>
                  <c:pt idx="23">
                    <c:v>Philadelphia</c:v>
                  </c:pt>
                  <c:pt idx="24">
                    <c:v>Portland</c:v>
                  </c:pt>
                </c:lvl>
                <c:lvl>
                  <c:pt idx="0">
                    <c:v>Buy-One-Get-One</c:v>
                  </c:pt>
                  <c:pt idx="8">
                    <c:v>Discount</c:v>
                  </c:pt>
                  <c:pt idx="17">
                    <c:v>Special Event</c:v>
                  </c:pt>
                </c:lvl>
              </c:multiLvlStrCache>
            </c:multiLvlStrRef>
          </c:cat>
          <c:val>
            <c:numRef>
              <c:f>Graph1!$D$4:$D$28</c:f>
              <c:numCache>
                <c:formatCode>"$"#,##0.00</c:formatCode>
                <c:ptCount val="25"/>
                <c:pt idx="0">
                  <c:v>45000</c:v>
                </c:pt>
                <c:pt idx="1">
                  <c:v>54000</c:v>
                </c:pt>
                <c:pt idx="2">
                  <c:v>55000</c:v>
                </c:pt>
                <c:pt idx="3">
                  <c:v>44000</c:v>
                </c:pt>
                <c:pt idx="4">
                  <c:v>45000</c:v>
                </c:pt>
                <c:pt idx="5">
                  <c:v>48000</c:v>
                </c:pt>
                <c:pt idx="6">
                  <c:v>53000</c:v>
                </c:pt>
                <c:pt idx="7">
                  <c:v>56000</c:v>
                </c:pt>
                <c:pt idx="8">
                  <c:v>49000</c:v>
                </c:pt>
                <c:pt idx="9">
                  <c:v>50000</c:v>
                </c:pt>
                <c:pt idx="10">
                  <c:v>58000</c:v>
                </c:pt>
                <c:pt idx="11">
                  <c:v>43000</c:v>
                </c:pt>
                <c:pt idx="12">
                  <c:v>48000</c:v>
                </c:pt>
                <c:pt idx="13">
                  <c:v>47000</c:v>
                </c:pt>
                <c:pt idx="14">
                  <c:v>50000</c:v>
                </c:pt>
                <c:pt idx="15">
                  <c:v>42000</c:v>
                </c:pt>
                <c:pt idx="16">
                  <c:v>52000</c:v>
                </c:pt>
                <c:pt idx="17">
                  <c:v>46000</c:v>
                </c:pt>
                <c:pt idx="18">
                  <c:v>60000</c:v>
                </c:pt>
                <c:pt idx="19">
                  <c:v>47000</c:v>
                </c:pt>
                <c:pt idx="20">
                  <c:v>51000</c:v>
                </c:pt>
                <c:pt idx="21">
                  <c:v>47000</c:v>
                </c:pt>
                <c:pt idx="22">
                  <c:v>45000</c:v>
                </c:pt>
                <c:pt idx="23">
                  <c:v>49000</c:v>
                </c:pt>
                <c:pt idx="24">
                  <c:v>52000</c:v>
                </c:pt>
              </c:numCache>
            </c:numRef>
          </c:val>
          <c:extLst>
            <c:ext xmlns:c16="http://schemas.microsoft.com/office/drawing/2014/chart" uri="{C3380CC4-5D6E-409C-BE32-E72D297353CC}">
              <c16:uniqueId val="{00000001-E1E8-4B3E-BE59-B382F869FE9B}"/>
            </c:ext>
          </c:extLst>
        </c:ser>
        <c:dLbls>
          <c:showLegendKey val="0"/>
          <c:showVal val="0"/>
          <c:showCatName val="0"/>
          <c:showSerName val="0"/>
          <c:showPercent val="0"/>
          <c:showBubbleSize val="0"/>
        </c:dLbls>
        <c:gapWidth val="219"/>
        <c:overlap val="-27"/>
        <c:axId val="912678559"/>
        <c:axId val="912661279"/>
      </c:barChart>
      <c:catAx>
        <c:axId val="912678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Type of Promotion (Discount, Buy-One-Get-One, Special Event)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661279"/>
        <c:crosses val="autoZero"/>
        <c:auto val="1"/>
        <c:lblAlgn val="ctr"/>
        <c:lblOffset val="100"/>
        <c:noMultiLvlLbl val="0"/>
      </c:catAx>
      <c:valAx>
        <c:axId val="91266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Average Weekly Sales (All Promotions)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678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Sales Comparison Before, During, and After Promotions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'Store Data'!$I$1</c:f>
              <c:strCache>
                <c:ptCount val="1"/>
                <c:pt idx="0">
                  <c:v>Weekly Sales During Promotion</c:v>
                </c:pt>
              </c:strCache>
            </c:strRef>
          </c:tx>
          <c:spPr>
            <a:solidFill>
              <a:schemeClr val="accent1"/>
            </a:solidFill>
            <a:ln>
              <a:noFill/>
            </a:ln>
            <a:effectLst/>
          </c:spPr>
          <c:invertIfNegative val="0"/>
          <c:cat>
            <c:multiLvlStrRef>
              <c:f>'Store Data'!$G$2:$H$26</c:f>
              <c:multiLvlStrCache>
                <c:ptCount val="25"/>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multiLvlStrCache>
            </c:multiLvlStrRef>
          </c:cat>
          <c:val>
            <c:numRef>
              <c:f>'Store Data'!$I$2:$I$26</c:f>
              <c:numCache>
                <c:formatCode>"$"#,##0.00</c:formatCode>
                <c:ptCount val="25"/>
                <c:pt idx="0">
                  <c:v>50000</c:v>
                </c:pt>
                <c:pt idx="1">
                  <c:v>45000</c:v>
                </c:pt>
                <c:pt idx="2">
                  <c:v>60000</c:v>
                </c:pt>
                <c:pt idx="3">
                  <c:v>48000</c:v>
                </c:pt>
                <c:pt idx="4">
                  <c:v>53000</c:v>
                </c:pt>
                <c:pt idx="5">
                  <c:v>49000</c:v>
                </c:pt>
                <c:pt idx="6">
                  <c:v>42000</c:v>
                </c:pt>
                <c:pt idx="7">
                  <c:v>56000</c:v>
                </c:pt>
                <c:pt idx="8">
                  <c:v>47000</c:v>
                </c:pt>
                <c:pt idx="9">
                  <c:v>52000</c:v>
                </c:pt>
                <c:pt idx="10">
                  <c:v>45000</c:v>
                </c:pt>
                <c:pt idx="11">
                  <c:v>51000</c:v>
                </c:pt>
                <c:pt idx="12">
                  <c:v>43000</c:v>
                </c:pt>
                <c:pt idx="13">
                  <c:v>55000</c:v>
                </c:pt>
                <c:pt idx="14">
                  <c:v>46000</c:v>
                </c:pt>
                <c:pt idx="15">
                  <c:v>58000</c:v>
                </c:pt>
                <c:pt idx="16">
                  <c:v>44000</c:v>
                </c:pt>
                <c:pt idx="17">
                  <c:v>47000</c:v>
                </c:pt>
                <c:pt idx="18">
                  <c:v>49000</c:v>
                </c:pt>
                <c:pt idx="19">
                  <c:v>54000</c:v>
                </c:pt>
                <c:pt idx="20">
                  <c:v>45000</c:v>
                </c:pt>
                <c:pt idx="21">
                  <c:v>50000</c:v>
                </c:pt>
                <c:pt idx="22">
                  <c:v>48000</c:v>
                </c:pt>
                <c:pt idx="23">
                  <c:v>52000</c:v>
                </c:pt>
                <c:pt idx="24">
                  <c:v>47000</c:v>
                </c:pt>
              </c:numCache>
            </c:numRef>
          </c:val>
          <c:extLst>
            <c:ext xmlns:c16="http://schemas.microsoft.com/office/drawing/2014/chart" uri="{C3380CC4-5D6E-409C-BE32-E72D297353CC}">
              <c16:uniqueId val="{00000000-A98D-4189-B2B8-1C0C75BAAD6F}"/>
            </c:ext>
          </c:extLst>
        </c:ser>
        <c:ser>
          <c:idx val="1"/>
          <c:order val="1"/>
          <c:tx>
            <c:strRef>
              <c:f>'Store Data'!$J$1</c:f>
              <c:strCache>
                <c:ptCount val="1"/>
                <c:pt idx="0">
                  <c:v>Weekly Sales Before Promotion</c:v>
                </c:pt>
              </c:strCache>
            </c:strRef>
          </c:tx>
          <c:spPr>
            <a:solidFill>
              <a:schemeClr val="accent2"/>
            </a:solidFill>
            <a:ln>
              <a:noFill/>
            </a:ln>
            <a:effectLst/>
          </c:spPr>
          <c:invertIfNegative val="0"/>
          <c:cat>
            <c:multiLvlStrRef>
              <c:f>'Store Data'!$G$2:$H$26</c:f>
              <c:multiLvlStrCache>
                <c:ptCount val="25"/>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multiLvlStrCache>
            </c:multiLvlStrRef>
          </c:cat>
          <c:val>
            <c:numRef>
              <c:f>'Store Data'!$J$2:$J$26</c:f>
              <c:numCache>
                <c:formatCode>"$"#,##0.00</c:formatCode>
                <c:ptCount val="25"/>
                <c:pt idx="0">
                  <c:v>30000</c:v>
                </c:pt>
                <c:pt idx="1">
                  <c:v>35000</c:v>
                </c:pt>
                <c:pt idx="2">
                  <c:v>40000</c:v>
                </c:pt>
                <c:pt idx="3">
                  <c:v>32000</c:v>
                </c:pt>
                <c:pt idx="4">
                  <c:v>34000</c:v>
                </c:pt>
                <c:pt idx="5">
                  <c:v>31000</c:v>
                </c:pt>
                <c:pt idx="6">
                  <c:v>39000</c:v>
                </c:pt>
                <c:pt idx="7">
                  <c:v>43000</c:v>
                </c:pt>
                <c:pt idx="8">
                  <c:v>36000</c:v>
                </c:pt>
                <c:pt idx="9">
                  <c:v>33000</c:v>
                </c:pt>
                <c:pt idx="10">
                  <c:v>37000</c:v>
                </c:pt>
                <c:pt idx="11">
                  <c:v>38000</c:v>
                </c:pt>
                <c:pt idx="12">
                  <c:v>35000</c:v>
                </c:pt>
                <c:pt idx="13">
                  <c:v>41000</c:v>
                </c:pt>
                <c:pt idx="14">
                  <c:v>34000</c:v>
                </c:pt>
                <c:pt idx="15">
                  <c:v>44000</c:v>
                </c:pt>
                <c:pt idx="16">
                  <c:v>42000</c:v>
                </c:pt>
                <c:pt idx="17">
                  <c:v>35000</c:v>
                </c:pt>
                <c:pt idx="18">
                  <c:v>37000</c:v>
                </c:pt>
                <c:pt idx="19">
                  <c:v>40000</c:v>
                </c:pt>
                <c:pt idx="20">
                  <c:v>33000</c:v>
                </c:pt>
                <c:pt idx="21">
                  <c:v>39000</c:v>
                </c:pt>
                <c:pt idx="22">
                  <c:v>36000</c:v>
                </c:pt>
                <c:pt idx="23">
                  <c:v>41000</c:v>
                </c:pt>
                <c:pt idx="24">
                  <c:v>35000</c:v>
                </c:pt>
              </c:numCache>
            </c:numRef>
          </c:val>
          <c:extLst>
            <c:ext xmlns:c16="http://schemas.microsoft.com/office/drawing/2014/chart" uri="{C3380CC4-5D6E-409C-BE32-E72D297353CC}">
              <c16:uniqueId val="{00000001-A98D-4189-B2B8-1C0C75BAAD6F}"/>
            </c:ext>
          </c:extLst>
        </c:ser>
        <c:ser>
          <c:idx val="2"/>
          <c:order val="2"/>
          <c:tx>
            <c:strRef>
              <c:f>'Store Data'!$K$1</c:f>
              <c:strCache>
                <c:ptCount val="1"/>
                <c:pt idx="0">
                  <c:v>Weekly Sales After Promotion</c:v>
                </c:pt>
              </c:strCache>
            </c:strRef>
          </c:tx>
          <c:spPr>
            <a:solidFill>
              <a:schemeClr val="accent3"/>
            </a:solidFill>
            <a:ln>
              <a:noFill/>
            </a:ln>
            <a:effectLst/>
          </c:spPr>
          <c:invertIfNegative val="0"/>
          <c:cat>
            <c:multiLvlStrRef>
              <c:f>'Store Data'!$G$2:$H$26</c:f>
              <c:multiLvlStrCache>
                <c:ptCount val="25"/>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multiLvlStrCache>
            </c:multiLvlStrRef>
          </c:cat>
          <c:val>
            <c:numRef>
              <c:f>'Store Data'!$K$2:$K$26</c:f>
              <c:numCache>
                <c:formatCode>"$"#,##0.00</c:formatCode>
                <c:ptCount val="25"/>
                <c:pt idx="0">
                  <c:v>35000</c:v>
                </c:pt>
                <c:pt idx="1">
                  <c:v>30000</c:v>
                </c:pt>
                <c:pt idx="2">
                  <c:v>40000</c:v>
                </c:pt>
                <c:pt idx="3">
                  <c:v>33000</c:v>
                </c:pt>
                <c:pt idx="4">
                  <c:v>36000</c:v>
                </c:pt>
                <c:pt idx="5">
                  <c:v>41000</c:v>
                </c:pt>
                <c:pt idx="6">
                  <c:v>37000</c:v>
                </c:pt>
                <c:pt idx="7">
                  <c:v>39000</c:v>
                </c:pt>
                <c:pt idx="8">
                  <c:v>38000</c:v>
                </c:pt>
                <c:pt idx="9">
                  <c:v>41000</c:v>
                </c:pt>
                <c:pt idx="10">
                  <c:v>34000</c:v>
                </c:pt>
                <c:pt idx="11">
                  <c:v>42000</c:v>
                </c:pt>
                <c:pt idx="12">
                  <c:v>36000</c:v>
                </c:pt>
                <c:pt idx="13">
                  <c:v>45000</c:v>
                </c:pt>
                <c:pt idx="14">
                  <c:v>37000</c:v>
                </c:pt>
                <c:pt idx="15">
                  <c:v>42000</c:v>
                </c:pt>
                <c:pt idx="16">
                  <c:v>40000</c:v>
                </c:pt>
                <c:pt idx="17">
                  <c:v>39000</c:v>
                </c:pt>
                <c:pt idx="18">
                  <c:v>36000</c:v>
                </c:pt>
                <c:pt idx="19">
                  <c:v>41000</c:v>
                </c:pt>
                <c:pt idx="20">
                  <c:v>35000</c:v>
                </c:pt>
                <c:pt idx="21">
                  <c:v>42000</c:v>
                </c:pt>
                <c:pt idx="22">
                  <c:v>37000</c:v>
                </c:pt>
                <c:pt idx="23">
                  <c:v>43000</c:v>
                </c:pt>
                <c:pt idx="24">
                  <c:v>38000</c:v>
                </c:pt>
              </c:numCache>
            </c:numRef>
          </c:val>
          <c:extLst>
            <c:ext xmlns:c16="http://schemas.microsoft.com/office/drawing/2014/chart" uri="{C3380CC4-5D6E-409C-BE32-E72D297353CC}">
              <c16:uniqueId val="{00000002-A98D-4189-B2B8-1C0C75BAAD6F}"/>
            </c:ext>
          </c:extLst>
        </c:ser>
        <c:dLbls>
          <c:showLegendKey val="0"/>
          <c:showVal val="0"/>
          <c:showCatName val="0"/>
          <c:showSerName val="0"/>
          <c:showPercent val="0"/>
          <c:showBubbleSize val="0"/>
        </c:dLbls>
        <c:gapWidth val="150"/>
        <c:overlap val="100"/>
        <c:axId val="931986975"/>
        <c:axId val="931986495"/>
      </c:barChart>
      <c:catAx>
        <c:axId val="931986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Promotion Start Date or or Store ID (to distinguish locations)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986495"/>
        <c:crosses val="autoZero"/>
        <c:auto val="1"/>
        <c:lblAlgn val="ctr"/>
        <c:lblOffset val="100"/>
        <c:noMultiLvlLbl val="0"/>
      </c:catAx>
      <c:valAx>
        <c:axId val="93198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Weekly Sales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986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Customer Traffic Analysis: Visits Before, During, and After Promotions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'Store Data'!$L$1</c:f>
              <c:strCache>
                <c:ptCount val="1"/>
                <c:pt idx="0">
                  <c:v>Average Daily Visits During Promotion</c:v>
                </c:pt>
              </c:strCache>
            </c:strRef>
          </c:tx>
          <c:spPr>
            <a:ln w="25400" cap="rnd">
              <a:noFill/>
              <a:round/>
            </a:ln>
            <a:effectLst/>
          </c:spPr>
          <c:marker>
            <c:symbol val="circle"/>
            <c:size val="5"/>
            <c:spPr>
              <a:solidFill>
                <a:schemeClr val="accent3"/>
              </a:solidFill>
              <a:ln w="9525">
                <a:solidFill>
                  <a:schemeClr val="accent3"/>
                </a:solidFill>
              </a:ln>
              <a:effectLst/>
            </c:spPr>
          </c:marker>
          <c:xVal>
            <c:multiLvlStrRef>
              <c:f>'Store Data'!$A$2:$I$26</c:f>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lvl>
                  <c:pt idx="0">
                    <c:v>New York</c:v>
                  </c:pt>
                  <c:pt idx="1">
                    <c:v>Los Angeles</c:v>
                  </c:pt>
                  <c:pt idx="2">
                    <c:v>Chicago</c:v>
                  </c:pt>
                  <c:pt idx="3">
                    <c:v>Houston</c:v>
                  </c:pt>
                  <c:pt idx="4">
                    <c:v>Phoenix</c:v>
                  </c:pt>
                  <c:pt idx="5">
                    <c:v>Philadelphia</c:v>
                  </c:pt>
                  <c:pt idx="6">
                    <c:v>San Antonio</c:v>
                  </c:pt>
                  <c:pt idx="7">
                    <c:v>San Diego</c:v>
                  </c:pt>
                  <c:pt idx="8">
                    <c:v>Dallas</c:v>
                  </c:pt>
                  <c:pt idx="9">
                    <c:v>San Jose</c:v>
                  </c:pt>
                  <c:pt idx="10">
                    <c:v>Austin</c:v>
                  </c:pt>
                  <c:pt idx="11">
                    <c:v>Jacksonville</c:v>
                  </c:pt>
                  <c:pt idx="12">
                    <c:v>Fort Worth</c:v>
                  </c:pt>
                  <c:pt idx="13">
                    <c:v>Columbus</c:v>
                  </c:pt>
                  <c:pt idx="14">
                    <c:v>Charlotte</c:v>
                  </c:pt>
                  <c:pt idx="15">
                    <c:v>Detroit</c:v>
                  </c:pt>
                  <c:pt idx="16">
                    <c:v>El Paso</c:v>
                  </c:pt>
                  <c:pt idx="17">
                    <c:v>Memphis</c:v>
                  </c:pt>
                  <c:pt idx="18">
                    <c:v>Baltimore</c:v>
                  </c:pt>
                  <c:pt idx="19">
                    <c:v>Boston</c:v>
                  </c:pt>
                  <c:pt idx="20">
                    <c:v>Nashville</c:v>
                  </c:pt>
                  <c:pt idx="21">
                    <c:v>Denver</c:v>
                  </c:pt>
                  <c:pt idx="22">
                    <c:v>Louisville</c:v>
                  </c:pt>
                  <c:pt idx="23">
                    <c:v>Portland</c:v>
                  </c:pt>
                  <c:pt idx="24">
                    <c:v>Milwaukee</c:v>
                  </c:pt>
                </c:lvl>
                <c:lvl>
                  <c:pt idx="0">
                    <c:v>001</c:v>
                  </c:pt>
                  <c:pt idx="1">
                    <c:v>002</c:v>
                  </c:pt>
                  <c:pt idx="2">
                    <c:v>003</c:v>
                  </c:pt>
                  <c:pt idx="3">
                    <c:v>004</c:v>
                  </c:pt>
                  <c:pt idx="4">
                    <c:v>005</c:v>
                  </c:pt>
                  <c:pt idx="5">
                    <c:v>006</c:v>
                  </c:pt>
                  <c:pt idx="6">
                    <c:v>007</c:v>
                  </c:pt>
                  <c:pt idx="7">
                    <c:v>008</c:v>
                  </c:pt>
                  <c:pt idx="8">
                    <c:v>009</c:v>
                  </c:pt>
                  <c:pt idx="9">
                    <c:v>010</c:v>
                  </c:pt>
                  <c:pt idx="10">
                    <c:v>011</c:v>
                  </c:pt>
                  <c:pt idx="11">
                    <c:v>012</c:v>
                  </c:pt>
                  <c:pt idx="12">
                    <c:v>013</c:v>
                  </c:pt>
                  <c:pt idx="13">
                    <c:v>014</c:v>
                  </c:pt>
                  <c:pt idx="14">
                    <c:v>015</c:v>
                  </c:pt>
                  <c:pt idx="15">
                    <c:v>016</c:v>
                  </c:pt>
                  <c:pt idx="16">
                    <c:v>017</c:v>
                  </c:pt>
                  <c:pt idx="17">
                    <c:v>018</c:v>
                  </c:pt>
                  <c:pt idx="18">
                    <c:v>019</c:v>
                  </c:pt>
                  <c:pt idx="19">
                    <c:v>020</c:v>
                  </c:pt>
                  <c:pt idx="20">
                    <c:v>021</c:v>
                  </c:pt>
                  <c:pt idx="21">
                    <c:v>022</c:v>
                  </c:pt>
                  <c:pt idx="22">
                    <c:v>023</c:v>
                  </c:pt>
                  <c:pt idx="23">
                    <c:v>024</c:v>
                  </c:pt>
                  <c:pt idx="24">
                    <c:v>025</c:v>
                  </c:pt>
                </c:lvl>
              </c:multiLvlStrCache>
            </c:multiLvlStrRef>
          </c:xVal>
          <c:yVal>
            <c:numRef>
              <c:f>'Store Data'!$L$2:$L$26</c:f>
              <c:numCache>
                <c:formatCode>General</c:formatCode>
                <c:ptCount val="25"/>
                <c:pt idx="0">
                  <c:v>400</c:v>
                </c:pt>
                <c:pt idx="1">
                  <c:v>450</c:v>
                </c:pt>
                <c:pt idx="2">
                  <c:v>500</c:v>
                </c:pt>
                <c:pt idx="3">
                  <c:v>425</c:v>
                </c:pt>
                <c:pt idx="4">
                  <c:v>475</c:v>
                </c:pt>
                <c:pt idx="5">
                  <c:v>480</c:v>
                </c:pt>
                <c:pt idx="6">
                  <c:v>350</c:v>
                </c:pt>
                <c:pt idx="7">
                  <c:v>530</c:v>
                </c:pt>
                <c:pt idx="8">
                  <c:v>420</c:v>
                </c:pt>
                <c:pt idx="9">
                  <c:v>500</c:v>
                </c:pt>
                <c:pt idx="10">
                  <c:v>410</c:v>
                </c:pt>
                <c:pt idx="11">
                  <c:v>470</c:v>
                </c:pt>
                <c:pt idx="12">
                  <c:v>400</c:v>
                </c:pt>
                <c:pt idx="13">
                  <c:v>520</c:v>
                </c:pt>
                <c:pt idx="14">
                  <c:v>415</c:v>
                </c:pt>
                <c:pt idx="15">
                  <c:v>540</c:v>
                </c:pt>
                <c:pt idx="16">
                  <c:v>390</c:v>
                </c:pt>
                <c:pt idx="17">
                  <c:v>410</c:v>
                </c:pt>
                <c:pt idx="18">
                  <c:v>420</c:v>
                </c:pt>
                <c:pt idx="19">
                  <c:v>510</c:v>
                </c:pt>
                <c:pt idx="20">
                  <c:v>400</c:v>
                </c:pt>
                <c:pt idx="21">
                  <c:v>480</c:v>
                </c:pt>
                <c:pt idx="22">
                  <c:v>410</c:v>
                </c:pt>
                <c:pt idx="23">
                  <c:v>470</c:v>
                </c:pt>
                <c:pt idx="24">
                  <c:v>400</c:v>
                </c:pt>
              </c:numCache>
            </c:numRef>
          </c:yVal>
          <c:smooth val="0"/>
          <c:extLst>
            <c:ext xmlns:c16="http://schemas.microsoft.com/office/drawing/2014/chart" uri="{C3380CC4-5D6E-409C-BE32-E72D297353CC}">
              <c16:uniqueId val="{00000000-3F33-458C-A9E3-545C262081D9}"/>
            </c:ext>
          </c:extLst>
        </c:ser>
        <c:ser>
          <c:idx val="3"/>
          <c:order val="3"/>
          <c:tx>
            <c:strRef>
              <c:f>'Store Data'!$M$1</c:f>
              <c:strCache>
                <c:ptCount val="1"/>
                <c:pt idx="0">
                  <c:v>Average Daily Visits Before Promotion</c:v>
                </c:pt>
              </c:strCache>
            </c:strRef>
          </c:tx>
          <c:spPr>
            <a:ln w="25400" cap="rnd">
              <a:noFill/>
              <a:round/>
            </a:ln>
            <a:effectLst/>
          </c:spPr>
          <c:marker>
            <c:symbol val="circle"/>
            <c:size val="5"/>
            <c:spPr>
              <a:solidFill>
                <a:schemeClr val="accent4"/>
              </a:solidFill>
              <a:ln w="9525">
                <a:solidFill>
                  <a:schemeClr val="accent4"/>
                </a:solidFill>
              </a:ln>
              <a:effectLst/>
            </c:spPr>
          </c:marker>
          <c:xVal>
            <c:multiLvlStrRef>
              <c:f>'Store Data'!$A$2:$I$26</c:f>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lvl>
                  <c:pt idx="0">
                    <c:v>New York</c:v>
                  </c:pt>
                  <c:pt idx="1">
                    <c:v>Los Angeles</c:v>
                  </c:pt>
                  <c:pt idx="2">
                    <c:v>Chicago</c:v>
                  </c:pt>
                  <c:pt idx="3">
                    <c:v>Houston</c:v>
                  </c:pt>
                  <c:pt idx="4">
                    <c:v>Phoenix</c:v>
                  </c:pt>
                  <c:pt idx="5">
                    <c:v>Philadelphia</c:v>
                  </c:pt>
                  <c:pt idx="6">
                    <c:v>San Antonio</c:v>
                  </c:pt>
                  <c:pt idx="7">
                    <c:v>San Diego</c:v>
                  </c:pt>
                  <c:pt idx="8">
                    <c:v>Dallas</c:v>
                  </c:pt>
                  <c:pt idx="9">
                    <c:v>San Jose</c:v>
                  </c:pt>
                  <c:pt idx="10">
                    <c:v>Austin</c:v>
                  </c:pt>
                  <c:pt idx="11">
                    <c:v>Jacksonville</c:v>
                  </c:pt>
                  <c:pt idx="12">
                    <c:v>Fort Worth</c:v>
                  </c:pt>
                  <c:pt idx="13">
                    <c:v>Columbus</c:v>
                  </c:pt>
                  <c:pt idx="14">
                    <c:v>Charlotte</c:v>
                  </c:pt>
                  <c:pt idx="15">
                    <c:v>Detroit</c:v>
                  </c:pt>
                  <c:pt idx="16">
                    <c:v>El Paso</c:v>
                  </c:pt>
                  <c:pt idx="17">
                    <c:v>Memphis</c:v>
                  </c:pt>
                  <c:pt idx="18">
                    <c:v>Baltimore</c:v>
                  </c:pt>
                  <c:pt idx="19">
                    <c:v>Boston</c:v>
                  </c:pt>
                  <c:pt idx="20">
                    <c:v>Nashville</c:v>
                  </c:pt>
                  <c:pt idx="21">
                    <c:v>Denver</c:v>
                  </c:pt>
                  <c:pt idx="22">
                    <c:v>Louisville</c:v>
                  </c:pt>
                  <c:pt idx="23">
                    <c:v>Portland</c:v>
                  </c:pt>
                  <c:pt idx="24">
                    <c:v>Milwaukee</c:v>
                  </c:pt>
                </c:lvl>
                <c:lvl>
                  <c:pt idx="0">
                    <c:v>001</c:v>
                  </c:pt>
                  <c:pt idx="1">
                    <c:v>002</c:v>
                  </c:pt>
                  <c:pt idx="2">
                    <c:v>003</c:v>
                  </c:pt>
                  <c:pt idx="3">
                    <c:v>004</c:v>
                  </c:pt>
                  <c:pt idx="4">
                    <c:v>005</c:v>
                  </c:pt>
                  <c:pt idx="5">
                    <c:v>006</c:v>
                  </c:pt>
                  <c:pt idx="6">
                    <c:v>007</c:v>
                  </c:pt>
                  <c:pt idx="7">
                    <c:v>008</c:v>
                  </c:pt>
                  <c:pt idx="8">
                    <c:v>009</c:v>
                  </c:pt>
                  <c:pt idx="9">
                    <c:v>010</c:v>
                  </c:pt>
                  <c:pt idx="10">
                    <c:v>011</c:v>
                  </c:pt>
                  <c:pt idx="11">
                    <c:v>012</c:v>
                  </c:pt>
                  <c:pt idx="12">
                    <c:v>013</c:v>
                  </c:pt>
                  <c:pt idx="13">
                    <c:v>014</c:v>
                  </c:pt>
                  <c:pt idx="14">
                    <c:v>015</c:v>
                  </c:pt>
                  <c:pt idx="15">
                    <c:v>016</c:v>
                  </c:pt>
                  <c:pt idx="16">
                    <c:v>017</c:v>
                  </c:pt>
                  <c:pt idx="17">
                    <c:v>018</c:v>
                  </c:pt>
                  <c:pt idx="18">
                    <c:v>019</c:v>
                  </c:pt>
                  <c:pt idx="19">
                    <c:v>020</c:v>
                  </c:pt>
                  <c:pt idx="20">
                    <c:v>021</c:v>
                  </c:pt>
                  <c:pt idx="21">
                    <c:v>022</c:v>
                  </c:pt>
                  <c:pt idx="22">
                    <c:v>023</c:v>
                  </c:pt>
                  <c:pt idx="23">
                    <c:v>024</c:v>
                  </c:pt>
                  <c:pt idx="24">
                    <c:v>025</c:v>
                  </c:pt>
                </c:lvl>
              </c:multiLvlStrCache>
            </c:multiLvlStrRef>
          </c:xVal>
          <c:yVal>
            <c:numRef>
              <c:f>'Store Data'!$M$2:$M$26</c:f>
              <c:numCache>
                <c:formatCode>General</c:formatCode>
                <c:ptCount val="25"/>
                <c:pt idx="0">
                  <c:v>300</c:v>
                </c:pt>
                <c:pt idx="1">
                  <c:v>400</c:v>
                </c:pt>
                <c:pt idx="2">
                  <c:v>350</c:v>
                </c:pt>
                <c:pt idx="3">
                  <c:v>310</c:v>
                </c:pt>
                <c:pt idx="4">
                  <c:v>350</c:v>
                </c:pt>
                <c:pt idx="5">
                  <c:v>300</c:v>
                </c:pt>
                <c:pt idx="6">
                  <c:v>340</c:v>
                </c:pt>
                <c:pt idx="7">
                  <c:v>420</c:v>
                </c:pt>
                <c:pt idx="8">
                  <c:v>365</c:v>
                </c:pt>
                <c:pt idx="9">
                  <c:v>320</c:v>
                </c:pt>
                <c:pt idx="10">
                  <c:v>370</c:v>
                </c:pt>
                <c:pt idx="11">
                  <c:v>360</c:v>
                </c:pt>
                <c:pt idx="12">
                  <c:v>340</c:v>
                </c:pt>
                <c:pt idx="13">
                  <c:v>400</c:v>
                </c:pt>
                <c:pt idx="14">
                  <c:v>335</c:v>
                </c:pt>
                <c:pt idx="15">
                  <c:v>430</c:v>
                </c:pt>
                <c:pt idx="16">
                  <c:v>380</c:v>
                </c:pt>
                <c:pt idx="17">
                  <c:v>330</c:v>
                </c:pt>
                <c:pt idx="18">
                  <c:v>360</c:v>
                </c:pt>
                <c:pt idx="19">
                  <c:v>390</c:v>
                </c:pt>
                <c:pt idx="20">
                  <c:v>320</c:v>
                </c:pt>
                <c:pt idx="21">
                  <c:v>370</c:v>
                </c:pt>
                <c:pt idx="22">
                  <c:v>350</c:v>
                </c:pt>
                <c:pt idx="23">
                  <c:v>400</c:v>
                </c:pt>
                <c:pt idx="24">
                  <c:v>340</c:v>
                </c:pt>
              </c:numCache>
            </c:numRef>
          </c:yVal>
          <c:smooth val="0"/>
          <c:extLst>
            <c:ext xmlns:c16="http://schemas.microsoft.com/office/drawing/2014/chart" uri="{C3380CC4-5D6E-409C-BE32-E72D297353CC}">
              <c16:uniqueId val="{00000001-3F33-458C-A9E3-545C262081D9}"/>
            </c:ext>
          </c:extLst>
        </c:ser>
        <c:ser>
          <c:idx val="4"/>
          <c:order val="4"/>
          <c:tx>
            <c:strRef>
              <c:f>'Store Data'!$N$1</c:f>
              <c:strCache>
                <c:ptCount val="1"/>
                <c:pt idx="0">
                  <c:v>Average Daily Visits After Promotion</c:v>
                </c:pt>
              </c:strCache>
            </c:strRef>
          </c:tx>
          <c:spPr>
            <a:ln w="25400" cap="rnd">
              <a:noFill/>
              <a:round/>
            </a:ln>
            <a:effectLst/>
          </c:spPr>
          <c:marker>
            <c:symbol val="circle"/>
            <c:size val="5"/>
            <c:spPr>
              <a:solidFill>
                <a:schemeClr val="accent5"/>
              </a:solidFill>
              <a:ln w="9525">
                <a:solidFill>
                  <a:schemeClr val="accent5"/>
                </a:solidFill>
              </a:ln>
              <a:effectLst/>
            </c:spPr>
          </c:marker>
          <c:xVal>
            <c:multiLvlStrRef>
              <c:f>'Store Data'!$A$2:$I$26</c:f>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lvl>
                  <c:pt idx="0">
                    <c:v>New York</c:v>
                  </c:pt>
                  <c:pt idx="1">
                    <c:v>Los Angeles</c:v>
                  </c:pt>
                  <c:pt idx="2">
                    <c:v>Chicago</c:v>
                  </c:pt>
                  <c:pt idx="3">
                    <c:v>Houston</c:v>
                  </c:pt>
                  <c:pt idx="4">
                    <c:v>Phoenix</c:v>
                  </c:pt>
                  <c:pt idx="5">
                    <c:v>Philadelphia</c:v>
                  </c:pt>
                  <c:pt idx="6">
                    <c:v>San Antonio</c:v>
                  </c:pt>
                  <c:pt idx="7">
                    <c:v>San Diego</c:v>
                  </c:pt>
                  <c:pt idx="8">
                    <c:v>Dallas</c:v>
                  </c:pt>
                  <c:pt idx="9">
                    <c:v>San Jose</c:v>
                  </c:pt>
                  <c:pt idx="10">
                    <c:v>Austin</c:v>
                  </c:pt>
                  <c:pt idx="11">
                    <c:v>Jacksonville</c:v>
                  </c:pt>
                  <c:pt idx="12">
                    <c:v>Fort Worth</c:v>
                  </c:pt>
                  <c:pt idx="13">
                    <c:v>Columbus</c:v>
                  </c:pt>
                  <c:pt idx="14">
                    <c:v>Charlotte</c:v>
                  </c:pt>
                  <c:pt idx="15">
                    <c:v>Detroit</c:v>
                  </c:pt>
                  <c:pt idx="16">
                    <c:v>El Paso</c:v>
                  </c:pt>
                  <c:pt idx="17">
                    <c:v>Memphis</c:v>
                  </c:pt>
                  <c:pt idx="18">
                    <c:v>Baltimore</c:v>
                  </c:pt>
                  <c:pt idx="19">
                    <c:v>Boston</c:v>
                  </c:pt>
                  <c:pt idx="20">
                    <c:v>Nashville</c:v>
                  </c:pt>
                  <c:pt idx="21">
                    <c:v>Denver</c:v>
                  </c:pt>
                  <c:pt idx="22">
                    <c:v>Louisville</c:v>
                  </c:pt>
                  <c:pt idx="23">
                    <c:v>Portland</c:v>
                  </c:pt>
                  <c:pt idx="24">
                    <c:v>Milwaukee</c:v>
                  </c:pt>
                </c:lvl>
                <c:lvl>
                  <c:pt idx="0">
                    <c:v>001</c:v>
                  </c:pt>
                  <c:pt idx="1">
                    <c:v>002</c:v>
                  </c:pt>
                  <c:pt idx="2">
                    <c:v>003</c:v>
                  </c:pt>
                  <c:pt idx="3">
                    <c:v>004</c:v>
                  </c:pt>
                  <c:pt idx="4">
                    <c:v>005</c:v>
                  </c:pt>
                  <c:pt idx="5">
                    <c:v>006</c:v>
                  </c:pt>
                  <c:pt idx="6">
                    <c:v>007</c:v>
                  </c:pt>
                  <c:pt idx="7">
                    <c:v>008</c:v>
                  </c:pt>
                  <c:pt idx="8">
                    <c:v>009</c:v>
                  </c:pt>
                  <c:pt idx="9">
                    <c:v>010</c:v>
                  </c:pt>
                  <c:pt idx="10">
                    <c:v>011</c:v>
                  </c:pt>
                  <c:pt idx="11">
                    <c:v>012</c:v>
                  </c:pt>
                  <c:pt idx="12">
                    <c:v>013</c:v>
                  </c:pt>
                  <c:pt idx="13">
                    <c:v>014</c:v>
                  </c:pt>
                  <c:pt idx="14">
                    <c:v>015</c:v>
                  </c:pt>
                  <c:pt idx="15">
                    <c:v>016</c:v>
                  </c:pt>
                  <c:pt idx="16">
                    <c:v>017</c:v>
                  </c:pt>
                  <c:pt idx="17">
                    <c:v>018</c:v>
                  </c:pt>
                  <c:pt idx="18">
                    <c:v>019</c:v>
                  </c:pt>
                  <c:pt idx="19">
                    <c:v>020</c:v>
                  </c:pt>
                  <c:pt idx="20">
                    <c:v>021</c:v>
                  </c:pt>
                  <c:pt idx="21">
                    <c:v>022</c:v>
                  </c:pt>
                  <c:pt idx="22">
                    <c:v>023</c:v>
                  </c:pt>
                  <c:pt idx="23">
                    <c:v>024</c:v>
                  </c:pt>
                  <c:pt idx="24">
                    <c:v>025</c:v>
                  </c:pt>
                </c:lvl>
              </c:multiLvlStrCache>
            </c:multiLvlStrRef>
          </c:xVal>
          <c:yVal>
            <c:numRef>
              <c:f>'Store Data'!$N$2:$N$26</c:f>
              <c:numCache>
                <c:formatCode>General</c:formatCode>
                <c:ptCount val="25"/>
                <c:pt idx="0">
                  <c:v>350</c:v>
                </c:pt>
                <c:pt idx="1">
                  <c:v>375</c:v>
                </c:pt>
                <c:pt idx="2">
                  <c:v>450</c:v>
                </c:pt>
                <c:pt idx="3">
                  <c:v>320</c:v>
                </c:pt>
                <c:pt idx="4">
                  <c:v>370</c:v>
                </c:pt>
                <c:pt idx="5">
                  <c:v>400</c:v>
                </c:pt>
                <c:pt idx="6">
                  <c:v>360</c:v>
                </c:pt>
                <c:pt idx="7">
                  <c:v>410</c:v>
                </c:pt>
                <c:pt idx="8">
                  <c:v>380</c:v>
                </c:pt>
                <c:pt idx="9">
                  <c:v>390</c:v>
                </c:pt>
                <c:pt idx="10">
                  <c:v>350</c:v>
                </c:pt>
                <c:pt idx="11">
                  <c:v>410</c:v>
                </c:pt>
                <c:pt idx="12">
                  <c:v>350</c:v>
                </c:pt>
                <c:pt idx="13">
                  <c:v>430</c:v>
                </c:pt>
                <c:pt idx="14">
                  <c:v>360</c:v>
                </c:pt>
                <c:pt idx="15">
                  <c:v>420</c:v>
                </c:pt>
                <c:pt idx="16">
                  <c:v>370</c:v>
                </c:pt>
                <c:pt idx="17">
                  <c:v>380</c:v>
                </c:pt>
                <c:pt idx="18">
                  <c:v>350</c:v>
                </c:pt>
                <c:pt idx="19">
                  <c:v>400</c:v>
                </c:pt>
                <c:pt idx="20">
                  <c:v>330</c:v>
                </c:pt>
                <c:pt idx="21">
                  <c:v>400</c:v>
                </c:pt>
                <c:pt idx="22">
                  <c:v>360</c:v>
                </c:pt>
                <c:pt idx="23">
                  <c:v>420</c:v>
                </c:pt>
                <c:pt idx="24">
                  <c:v>370</c:v>
                </c:pt>
              </c:numCache>
            </c:numRef>
          </c:yVal>
          <c:smooth val="0"/>
          <c:extLst>
            <c:ext xmlns:c16="http://schemas.microsoft.com/office/drawing/2014/chart" uri="{C3380CC4-5D6E-409C-BE32-E72D297353CC}">
              <c16:uniqueId val="{00000002-3F33-458C-A9E3-545C262081D9}"/>
            </c:ext>
          </c:extLst>
        </c:ser>
        <c:dLbls>
          <c:showLegendKey val="0"/>
          <c:showVal val="0"/>
          <c:showCatName val="0"/>
          <c:showSerName val="0"/>
          <c:showPercent val="0"/>
          <c:showBubbleSize val="0"/>
        </c:dLbls>
        <c:axId val="931985535"/>
        <c:axId val="931985055"/>
        <c:extLst>
          <c:ext xmlns:c15="http://schemas.microsoft.com/office/drawing/2012/chart" uri="{02D57815-91ED-43cb-92C2-25804820EDAC}">
            <c15:filteredScatterSeries>
              <c15:ser>
                <c:idx val="0"/>
                <c:order val="0"/>
                <c:tx>
                  <c:strRef>
                    <c:extLst>
                      <c:ext uri="{02D57815-91ED-43cb-92C2-25804820EDAC}">
                        <c15:formulaRef>
                          <c15:sqref>'Store Data'!$J$1</c15:sqref>
                        </c15:formulaRef>
                      </c:ext>
                    </c:extLst>
                    <c:strCache>
                      <c:ptCount val="1"/>
                      <c:pt idx="0">
                        <c:v>Weekly Sales Before Promotion</c:v>
                      </c:pt>
                    </c:strCache>
                  </c:strRef>
                </c:tx>
                <c:spPr>
                  <a:ln w="25400" cap="rnd">
                    <a:noFill/>
                    <a:round/>
                  </a:ln>
                  <a:effectLst/>
                </c:spPr>
                <c:marker>
                  <c:symbol val="circle"/>
                  <c:size val="5"/>
                  <c:spPr>
                    <a:solidFill>
                      <a:schemeClr val="accent1"/>
                    </a:solidFill>
                    <a:ln w="9525">
                      <a:solidFill>
                        <a:schemeClr val="accent1"/>
                      </a:solidFill>
                    </a:ln>
                    <a:effectLst/>
                  </c:spPr>
                </c:marker>
                <c:xVal>
                  <c:multiLvlStrRef>
                    <c:extLst>
                      <c:ext uri="{02D57815-91ED-43cb-92C2-25804820EDAC}">
                        <c15:formulaRef>
                          <c15:sqref>'Store Data'!$A$2:$I$26</c15:sqref>
                        </c15:formulaRef>
                      </c:ext>
                    </c:extLst>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lvl>
                        <c:pt idx="0">
                          <c:v>New York</c:v>
                        </c:pt>
                        <c:pt idx="1">
                          <c:v>Los Angeles</c:v>
                        </c:pt>
                        <c:pt idx="2">
                          <c:v>Chicago</c:v>
                        </c:pt>
                        <c:pt idx="3">
                          <c:v>Houston</c:v>
                        </c:pt>
                        <c:pt idx="4">
                          <c:v>Phoenix</c:v>
                        </c:pt>
                        <c:pt idx="5">
                          <c:v>Philadelphia</c:v>
                        </c:pt>
                        <c:pt idx="6">
                          <c:v>San Antonio</c:v>
                        </c:pt>
                        <c:pt idx="7">
                          <c:v>San Diego</c:v>
                        </c:pt>
                        <c:pt idx="8">
                          <c:v>Dallas</c:v>
                        </c:pt>
                        <c:pt idx="9">
                          <c:v>San Jose</c:v>
                        </c:pt>
                        <c:pt idx="10">
                          <c:v>Austin</c:v>
                        </c:pt>
                        <c:pt idx="11">
                          <c:v>Jacksonville</c:v>
                        </c:pt>
                        <c:pt idx="12">
                          <c:v>Fort Worth</c:v>
                        </c:pt>
                        <c:pt idx="13">
                          <c:v>Columbus</c:v>
                        </c:pt>
                        <c:pt idx="14">
                          <c:v>Charlotte</c:v>
                        </c:pt>
                        <c:pt idx="15">
                          <c:v>Detroit</c:v>
                        </c:pt>
                        <c:pt idx="16">
                          <c:v>El Paso</c:v>
                        </c:pt>
                        <c:pt idx="17">
                          <c:v>Memphis</c:v>
                        </c:pt>
                        <c:pt idx="18">
                          <c:v>Baltimore</c:v>
                        </c:pt>
                        <c:pt idx="19">
                          <c:v>Boston</c:v>
                        </c:pt>
                        <c:pt idx="20">
                          <c:v>Nashville</c:v>
                        </c:pt>
                        <c:pt idx="21">
                          <c:v>Denver</c:v>
                        </c:pt>
                        <c:pt idx="22">
                          <c:v>Louisville</c:v>
                        </c:pt>
                        <c:pt idx="23">
                          <c:v>Portland</c:v>
                        </c:pt>
                        <c:pt idx="24">
                          <c:v>Milwaukee</c:v>
                        </c:pt>
                      </c:lvl>
                      <c:lvl>
                        <c:pt idx="0">
                          <c:v>001</c:v>
                        </c:pt>
                        <c:pt idx="1">
                          <c:v>002</c:v>
                        </c:pt>
                        <c:pt idx="2">
                          <c:v>003</c:v>
                        </c:pt>
                        <c:pt idx="3">
                          <c:v>004</c:v>
                        </c:pt>
                        <c:pt idx="4">
                          <c:v>005</c:v>
                        </c:pt>
                        <c:pt idx="5">
                          <c:v>006</c:v>
                        </c:pt>
                        <c:pt idx="6">
                          <c:v>007</c:v>
                        </c:pt>
                        <c:pt idx="7">
                          <c:v>008</c:v>
                        </c:pt>
                        <c:pt idx="8">
                          <c:v>009</c:v>
                        </c:pt>
                        <c:pt idx="9">
                          <c:v>010</c:v>
                        </c:pt>
                        <c:pt idx="10">
                          <c:v>011</c:v>
                        </c:pt>
                        <c:pt idx="11">
                          <c:v>012</c:v>
                        </c:pt>
                        <c:pt idx="12">
                          <c:v>013</c:v>
                        </c:pt>
                        <c:pt idx="13">
                          <c:v>014</c:v>
                        </c:pt>
                        <c:pt idx="14">
                          <c:v>015</c:v>
                        </c:pt>
                        <c:pt idx="15">
                          <c:v>016</c:v>
                        </c:pt>
                        <c:pt idx="16">
                          <c:v>017</c:v>
                        </c:pt>
                        <c:pt idx="17">
                          <c:v>018</c:v>
                        </c:pt>
                        <c:pt idx="18">
                          <c:v>019</c:v>
                        </c:pt>
                        <c:pt idx="19">
                          <c:v>020</c:v>
                        </c:pt>
                        <c:pt idx="20">
                          <c:v>021</c:v>
                        </c:pt>
                        <c:pt idx="21">
                          <c:v>022</c:v>
                        </c:pt>
                        <c:pt idx="22">
                          <c:v>023</c:v>
                        </c:pt>
                        <c:pt idx="23">
                          <c:v>024</c:v>
                        </c:pt>
                        <c:pt idx="24">
                          <c:v>025</c:v>
                        </c:pt>
                      </c:lvl>
                    </c:multiLvlStrCache>
                  </c:multiLvlStrRef>
                </c:xVal>
                <c:yVal>
                  <c:numRef>
                    <c:extLst>
                      <c:ext uri="{02D57815-91ED-43cb-92C2-25804820EDAC}">
                        <c15:formulaRef>
                          <c15:sqref>'Store Data'!$J$2:$J$26</c15:sqref>
                        </c15:formulaRef>
                      </c:ext>
                    </c:extLst>
                    <c:numCache>
                      <c:formatCode>"$"#,##0.00</c:formatCode>
                      <c:ptCount val="25"/>
                      <c:pt idx="0">
                        <c:v>30000</c:v>
                      </c:pt>
                      <c:pt idx="1">
                        <c:v>35000</c:v>
                      </c:pt>
                      <c:pt idx="2">
                        <c:v>40000</c:v>
                      </c:pt>
                      <c:pt idx="3">
                        <c:v>32000</c:v>
                      </c:pt>
                      <c:pt idx="4">
                        <c:v>34000</c:v>
                      </c:pt>
                      <c:pt idx="5">
                        <c:v>31000</c:v>
                      </c:pt>
                      <c:pt idx="6">
                        <c:v>39000</c:v>
                      </c:pt>
                      <c:pt idx="7">
                        <c:v>43000</c:v>
                      </c:pt>
                      <c:pt idx="8">
                        <c:v>36000</c:v>
                      </c:pt>
                      <c:pt idx="9">
                        <c:v>33000</c:v>
                      </c:pt>
                      <c:pt idx="10">
                        <c:v>37000</c:v>
                      </c:pt>
                      <c:pt idx="11">
                        <c:v>38000</c:v>
                      </c:pt>
                      <c:pt idx="12">
                        <c:v>35000</c:v>
                      </c:pt>
                      <c:pt idx="13">
                        <c:v>41000</c:v>
                      </c:pt>
                      <c:pt idx="14">
                        <c:v>34000</c:v>
                      </c:pt>
                      <c:pt idx="15">
                        <c:v>44000</c:v>
                      </c:pt>
                      <c:pt idx="16">
                        <c:v>42000</c:v>
                      </c:pt>
                      <c:pt idx="17">
                        <c:v>35000</c:v>
                      </c:pt>
                      <c:pt idx="18">
                        <c:v>37000</c:v>
                      </c:pt>
                      <c:pt idx="19">
                        <c:v>40000</c:v>
                      </c:pt>
                      <c:pt idx="20">
                        <c:v>33000</c:v>
                      </c:pt>
                      <c:pt idx="21">
                        <c:v>39000</c:v>
                      </c:pt>
                      <c:pt idx="22">
                        <c:v>36000</c:v>
                      </c:pt>
                      <c:pt idx="23">
                        <c:v>41000</c:v>
                      </c:pt>
                      <c:pt idx="24">
                        <c:v>35000</c:v>
                      </c:pt>
                    </c:numCache>
                  </c:numRef>
                </c:yVal>
                <c:smooth val="0"/>
                <c:extLst>
                  <c:ext xmlns:c16="http://schemas.microsoft.com/office/drawing/2014/chart" uri="{C3380CC4-5D6E-409C-BE32-E72D297353CC}">
                    <c16:uniqueId val="{00000003-3F33-458C-A9E3-545C262081D9}"/>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'Store Data'!$K$1</c15:sqref>
                        </c15:formulaRef>
                      </c:ext>
                    </c:extLst>
                    <c:strCache>
                      <c:ptCount val="1"/>
                      <c:pt idx="0">
                        <c:v>Weekly Sales After Promotion</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extLst xmlns:c15="http://schemas.microsoft.com/office/drawing/2012/chart">
                      <c:ext xmlns:c15="http://schemas.microsoft.com/office/drawing/2012/chart" uri="{02D57815-91ED-43cb-92C2-25804820EDAC}">
                        <c15:formulaRef>
                          <c15:sqref>'Store Data'!$A$2:$I$26</c15:sqref>
                        </c15:formulaRef>
                      </c:ext>
                    </c:extLst>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lvl>
                        <c:pt idx="0">
                          <c:v>New York</c:v>
                        </c:pt>
                        <c:pt idx="1">
                          <c:v>Los Angeles</c:v>
                        </c:pt>
                        <c:pt idx="2">
                          <c:v>Chicago</c:v>
                        </c:pt>
                        <c:pt idx="3">
                          <c:v>Houston</c:v>
                        </c:pt>
                        <c:pt idx="4">
                          <c:v>Phoenix</c:v>
                        </c:pt>
                        <c:pt idx="5">
                          <c:v>Philadelphia</c:v>
                        </c:pt>
                        <c:pt idx="6">
                          <c:v>San Antonio</c:v>
                        </c:pt>
                        <c:pt idx="7">
                          <c:v>San Diego</c:v>
                        </c:pt>
                        <c:pt idx="8">
                          <c:v>Dallas</c:v>
                        </c:pt>
                        <c:pt idx="9">
                          <c:v>San Jose</c:v>
                        </c:pt>
                        <c:pt idx="10">
                          <c:v>Austin</c:v>
                        </c:pt>
                        <c:pt idx="11">
                          <c:v>Jacksonville</c:v>
                        </c:pt>
                        <c:pt idx="12">
                          <c:v>Fort Worth</c:v>
                        </c:pt>
                        <c:pt idx="13">
                          <c:v>Columbus</c:v>
                        </c:pt>
                        <c:pt idx="14">
                          <c:v>Charlotte</c:v>
                        </c:pt>
                        <c:pt idx="15">
                          <c:v>Detroit</c:v>
                        </c:pt>
                        <c:pt idx="16">
                          <c:v>El Paso</c:v>
                        </c:pt>
                        <c:pt idx="17">
                          <c:v>Memphis</c:v>
                        </c:pt>
                        <c:pt idx="18">
                          <c:v>Baltimore</c:v>
                        </c:pt>
                        <c:pt idx="19">
                          <c:v>Boston</c:v>
                        </c:pt>
                        <c:pt idx="20">
                          <c:v>Nashville</c:v>
                        </c:pt>
                        <c:pt idx="21">
                          <c:v>Denver</c:v>
                        </c:pt>
                        <c:pt idx="22">
                          <c:v>Louisville</c:v>
                        </c:pt>
                        <c:pt idx="23">
                          <c:v>Portland</c:v>
                        </c:pt>
                        <c:pt idx="24">
                          <c:v>Milwaukee</c:v>
                        </c:pt>
                      </c:lvl>
                      <c:lvl>
                        <c:pt idx="0">
                          <c:v>001</c:v>
                        </c:pt>
                        <c:pt idx="1">
                          <c:v>002</c:v>
                        </c:pt>
                        <c:pt idx="2">
                          <c:v>003</c:v>
                        </c:pt>
                        <c:pt idx="3">
                          <c:v>004</c:v>
                        </c:pt>
                        <c:pt idx="4">
                          <c:v>005</c:v>
                        </c:pt>
                        <c:pt idx="5">
                          <c:v>006</c:v>
                        </c:pt>
                        <c:pt idx="6">
                          <c:v>007</c:v>
                        </c:pt>
                        <c:pt idx="7">
                          <c:v>008</c:v>
                        </c:pt>
                        <c:pt idx="8">
                          <c:v>009</c:v>
                        </c:pt>
                        <c:pt idx="9">
                          <c:v>010</c:v>
                        </c:pt>
                        <c:pt idx="10">
                          <c:v>011</c:v>
                        </c:pt>
                        <c:pt idx="11">
                          <c:v>012</c:v>
                        </c:pt>
                        <c:pt idx="12">
                          <c:v>013</c:v>
                        </c:pt>
                        <c:pt idx="13">
                          <c:v>014</c:v>
                        </c:pt>
                        <c:pt idx="14">
                          <c:v>015</c:v>
                        </c:pt>
                        <c:pt idx="15">
                          <c:v>016</c:v>
                        </c:pt>
                        <c:pt idx="16">
                          <c:v>017</c:v>
                        </c:pt>
                        <c:pt idx="17">
                          <c:v>018</c:v>
                        </c:pt>
                        <c:pt idx="18">
                          <c:v>019</c:v>
                        </c:pt>
                        <c:pt idx="19">
                          <c:v>020</c:v>
                        </c:pt>
                        <c:pt idx="20">
                          <c:v>021</c:v>
                        </c:pt>
                        <c:pt idx="21">
                          <c:v>022</c:v>
                        </c:pt>
                        <c:pt idx="22">
                          <c:v>023</c:v>
                        </c:pt>
                        <c:pt idx="23">
                          <c:v>024</c:v>
                        </c:pt>
                        <c:pt idx="24">
                          <c:v>025</c:v>
                        </c:pt>
                      </c:lvl>
                    </c:multiLvlStrCache>
                  </c:multiLvlStrRef>
                </c:xVal>
                <c:yVal>
                  <c:numRef>
                    <c:extLst xmlns:c15="http://schemas.microsoft.com/office/drawing/2012/chart">
                      <c:ext xmlns:c15="http://schemas.microsoft.com/office/drawing/2012/chart" uri="{02D57815-91ED-43cb-92C2-25804820EDAC}">
                        <c15:formulaRef>
                          <c15:sqref>'Store Data'!$K$2:$K$26</c15:sqref>
                        </c15:formulaRef>
                      </c:ext>
                    </c:extLst>
                    <c:numCache>
                      <c:formatCode>"$"#,##0.00</c:formatCode>
                      <c:ptCount val="25"/>
                      <c:pt idx="0">
                        <c:v>35000</c:v>
                      </c:pt>
                      <c:pt idx="1">
                        <c:v>30000</c:v>
                      </c:pt>
                      <c:pt idx="2">
                        <c:v>40000</c:v>
                      </c:pt>
                      <c:pt idx="3">
                        <c:v>33000</c:v>
                      </c:pt>
                      <c:pt idx="4">
                        <c:v>36000</c:v>
                      </c:pt>
                      <c:pt idx="5">
                        <c:v>41000</c:v>
                      </c:pt>
                      <c:pt idx="6">
                        <c:v>37000</c:v>
                      </c:pt>
                      <c:pt idx="7">
                        <c:v>39000</c:v>
                      </c:pt>
                      <c:pt idx="8">
                        <c:v>38000</c:v>
                      </c:pt>
                      <c:pt idx="9">
                        <c:v>41000</c:v>
                      </c:pt>
                      <c:pt idx="10">
                        <c:v>34000</c:v>
                      </c:pt>
                      <c:pt idx="11">
                        <c:v>42000</c:v>
                      </c:pt>
                      <c:pt idx="12">
                        <c:v>36000</c:v>
                      </c:pt>
                      <c:pt idx="13">
                        <c:v>45000</c:v>
                      </c:pt>
                      <c:pt idx="14">
                        <c:v>37000</c:v>
                      </c:pt>
                      <c:pt idx="15">
                        <c:v>42000</c:v>
                      </c:pt>
                      <c:pt idx="16">
                        <c:v>40000</c:v>
                      </c:pt>
                      <c:pt idx="17">
                        <c:v>39000</c:v>
                      </c:pt>
                      <c:pt idx="18">
                        <c:v>36000</c:v>
                      </c:pt>
                      <c:pt idx="19">
                        <c:v>41000</c:v>
                      </c:pt>
                      <c:pt idx="20">
                        <c:v>35000</c:v>
                      </c:pt>
                      <c:pt idx="21">
                        <c:v>42000</c:v>
                      </c:pt>
                      <c:pt idx="22">
                        <c:v>37000</c:v>
                      </c:pt>
                      <c:pt idx="23">
                        <c:v>43000</c:v>
                      </c:pt>
                      <c:pt idx="24">
                        <c:v>38000</c:v>
                      </c:pt>
                    </c:numCache>
                  </c:numRef>
                </c:yVal>
                <c:smooth val="0"/>
                <c:extLst xmlns:c15="http://schemas.microsoft.com/office/drawing/2012/chart">
                  <c:ext xmlns:c16="http://schemas.microsoft.com/office/drawing/2014/chart" uri="{C3380CC4-5D6E-409C-BE32-E72D297353CC}">
                    <c16:uniqueId val="{00000004-3F33-458C-A9E3-545C262081D9}"/>
                  </c:ext>
                </c:extLst>
              </c15:ser>
            </c15:filteredScatterSeries>
          </c:ext>
        </c:extLst>
      </c:scatterChart>
      <c:valAx>
        <c:axId val="93198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Promotion Type or Store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985055"/>
        <c:crosses val="autoZero"/>
        <c:crossBetween val="midCat"/>
      </c:valAx>
      <c:valAx>
        <c:axId val="93198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Daily Visits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985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Store Size vs. Promotion Effectiveness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'Store Data'!$J$1</c:f>
              <c:strCache>
                <c:ptCount val="1"/>
                <c:pt idx="0">
                  <c:v>Weekly Sales Before Promotion</c:v>
                </c:pt>
              </c:strCache>
            </c:strRef>
          </c:tx>
          <c:spPr>
            <a:ln w="19050" cap="rnd">
              <a:noFill/>
              <a:round/>
            </a:ln>
            <a:effectLst/>
          </c:spPr>
          <c:marker>
            <c:symbol val="circle"/>
            <c:size val="5"/>
            <c:spPr>
              <a:solidFill>
                <a:schemeClr val="accent1"/>
              </a:solidFill>
              <a:ln w="9525">
                <a:solidFill>
                  <a:schemeClr val="accent1"/>
                </a:solidFill>
              </a:ln>
              <a:effectLst/>
            </c:spPr>
          </c:marker>
          <c:xVal>
            <c:multiLvlStrRef>
              <c:f>'Store Data'!$C$2:$I$26</c:f>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multiLvlStrCache>
            </c:multiLvlStrRef>
          </c:xVal>
          <c:yVal>
            <c:numRef>
              <c:f>'Store Data'!$J$2:$J$26</c:f>
              <c:numCache>
                <c:formatCode>"$"#,##0.00</c:formatCode>
                <c:ptCount val="25"/>
                <c:pt idx="0">
                  <c:v>30000</c:v>
                </c:pt>
                <c:pt idx="1">
                  <c:v>35000</c:v>
                </c:pt>
                <c:pt idx="2">
                  <c:v>40000</c:v>
                </c:pt>
                <c:pt idx="3">
                  <c:v>32000</c:v>
                </c:pt>
                <c:pt idx="4">
                  <c:v>34000</c:v>
                </c:pt>
                <c:pt idx="5">
                  <c:v>31000</c:v>
                </c:pt>
                <c:pt idx="6">
                  <c:v>39000</c:v>
                </c:pt>
                <c:pt idx="7">
                  <c:v>43000</c:v>
                </c:pt>
                <c:pt idx="8">
                  <c:v>36000</c:v>
                </c:pt>
                <c:pt idx="9">
                  <c:v>33000</c:v>
                </c:pt>
                <c:pt idx="10">
                  <c:v>37000</c:v>
                </c:pt>
                <c:pt idx="11">
                  <c:v>38000</c:v>
                </c:pt>
                <c:pt idx="12">
                  <c:v>35000</c:v>
                </c:pt>
                <c:pt idx="13">
                  <c:v>41000</c:v>
                </c:pt>
                <c:pt idx="14">
                  <c:v>34000</c:v>
                </c:pt>
                <c:pt idx="15">
                  <c:v>44000</c:v>
                </c:pt>
                <c:pt idx="16">
                  <c:v>42000</c:v>
                </c:pt>
                <c:pt idx="17">
                  <c:v>35000</c:v>
                </c:pt>
                <c:pt idx="18">
                  <c:v>37000</c:v>
                </c:pt>
                <c:pt idx="19">
                  <c:v>40000</c:v>
                </c:pt>
                <c:pt idx="20">
                  <c:v>33000</c:v>
                </c:pt>
                <c:pt idx="21">
                  <c:v>39000</c:v>
                </c:pt>
                <c:pt idx="22">
                  <c:v>36000</c:v>
                </c:pt>
                <c:pt idx="23">
                  <c:v>41000</c:v>
                </c:pt>
                <c:pt idx="24">
                  <c:v>35000</c:v>
                </c:pt>
              </c:numCache>
            </c:numRef>
          </c:yVal>
          <c:smooth val="0"/>
          <c:extLst>
            <c:ext xmlns:c16="http://schemas.microsoft.com/office/drawing/2014/chart" uri="{C3380CC4-5D6E-409C-BE32-E72D297353CC}">
              <c16:uniqueId val="{00000000-F48F-4EC0-A424-36A99AFE8E90}"/>
            </c:ext>
          </c:extLst>
        </c:ser>
        <c:ser>
          <c:idx val="1"/>
          <c:order val="1"/>
          <c:tx>
            <c:strRef>
              <c:f>'Store Data'!$K$1</c:f>
              <c:strCache>
                <c:ptCount val="1"/>
                <c:pt idx="0">
                  <c:v>Weekly Sales After Promotion</c:v>
                </c:pt>
              </c:strCache>
            </c:strRef>
          </c:tx>
          <c:spPr>
            <a:ln w="19050" cap="rnd">
              <a:noFill/>
              <a:round/>
            </a:ln>
            <a:effectLst/>
          </c:spPr>
          <c:marker>
            <c:symbol val="circle"/>
            <c:size val="5"/>
            <c:spPr>
              <a:solidFill>
                <a:schemeClr val="accent2"/>
              </a:solidFill>
              <a:ln w="9525">
                <a:solidFill>
                  <a:schemeClr val="accent2"/>
                </a:solidFill>
              </a:ln>
              <a:effectLst/>
            </c:spPr>
          </c:marker>
          <c:xVal>
            <c:multiLvlStrRef>
              <c:f>'Store Data'!$C$2:$I$26</c:f>
              <c:multiLvlStrCache>
                <c:ptCount val="25"/>
                <c:lvl>
                  <c:pt idx="0">
                    <c:v>$50,000.00</c:v>
                  </c:pt>
                  <c:pt idx="1">
                    <c:v>$45,000.00</c:v>
                  </c:pt>
                  <c:pt idx="2">
                    <c:v>$60,000.00</c:v>
                  </c:pt>
                  <c:pt idx="3">
                    <c:v>$48,000.00</c:v>
                  </c:pt>
                  <c:pt idx="4">
                    <c:v>$53,000.00</c:v>
                  </c:pt>
                  <c:pt idx="5">
                    <c:v>$49,000.00</c:v>
                  </c:pt>
                  <c:pt idx="6">
                    <c:v>$42,000.00</c:v>
                  </c:pt>
                  <c:pt idx="7">
                    <c:v>$56,000.00</c:v>
                  </c:pt>
                  <c:pt idx="8">
                    <c:v>$47,000.00</c:v>
                  </c:pt>
                  <c:pt idx="9">
                    <c:v>$52,000.00</c:v>
                  </c:pt>
                  <c:pt idx="10">
                    <c:v>$45,000.00</c:v>
                  </c:pt>
                  <c:pt idx="11">
                    <c:v>$51,000.00</c:v>
                  </c:pt>
                  <c:pt idx="12">
                    <c:v>$43,000.00</c:v>
                  </c:pt>
                  <c:pt idx="13">
                    <c:v>$55,000.00</c:v>
                  </c:pt>
                  <c:pt idx="14">
                    <c:v>$46,000.00</c:v>
                  </c:pt>
                  <c:pt idx="15">
                    <c:v>$58,000.00</c:v>
                  </c:pt>
                  <c:pt idx="16">
                    <c:v>$44,000.00</c:v>
                  </c:pt>
                  <c:pt idx="17">
                    <c:v>$47,000.00</c:v>
                  </c:pt>
                  <c:pt idx="18">
                    <c:v>$49,000.00</c:v>
                  </c:pt>
                  <c:pt idx="19">
                    <c:v>$54,000.00</c:v>
                  </c:pt>
                  <c:pt idx="20">
                    <c:v>$45,000.00</c:v>
                  </c:pt>
                  <c:pt idx="21">
                    <c:v>$50,000.00</c:v>
                  </c:pt>
                  <c:pt idx="22">
                    <c:v>$48,000.00</c:v>
                  </c:pt>
                  <c:pt idx="23">
                    <c:v>$52,000.00</c:v>
                  </c:pt>
                  <c:pt idx="24">
                    <c:v>$47,000.00</c:v>
                  </c:pt>
                </c:lvl>
                <c:lvl>
                  <c:pt idx="0">
                    <c:v>2023-06-14</c:v>
                  </c:pt>
                  <c:pt idx="1">
                    <c:v>2023-05-28</c:v>
                  </c:pt>
                  <c:pt idx="2">
                    <c:v>2023-07-14</c:v>
                  </c:pt>
                  <c:pt idx="3">
                    <c:v>2023-06-24</c:v>
                  </c:pt>
                  <c:pt idx="4">
                    <c:v>2023-05-04</c:v>
                  </c:pt>
                  <c:pt idx="5">
                    <c:v>2023-08-19</c:v>
                  </c:pt>
                  <c:pt idx="6">
                    <c:v>2023-07-29</c:v>
                  </c:pt>
                  <c:pt idx="7">
                    <c:v>2023-07-06</c:v>
                  </c:pt>
                  <c:pt idx="8">
                    <c:v>2023-05-24</c:v>
                  </c:pt>
                  <c:pt idx="9">
                    <c:v>2023-04-29</c:v>
                  </c:pt>
                  <c:pt idx="10">
                    <c:v>2023-08-15</c:v>
                  </c:pt>
                  <c:pt idx="11">
                    <c:v>2023-08-03</c:v>
                  </c:pt>
                  <c:pt idx="12">
                    <c:v>2023-07-02</c:v>
                  </c:pt>
                  <c:pt idx="13">
                    <c:v>2023-06-08</c:v>
                  </c:pt>
                  <c:pt idx="14">
                    <c:v>2023-05-14</c:v>
                  </c:pt>
                  <c:pt idx="15">
                    <c:v>2023-08-24</c:v>
                  </c:pt>
                  <c:pt idx="16">
                    <c:v>2023-07-26</c:v>
                  </c:pt>
                  <c:pt idx="17">
                    <c:v>2023-06-29</c:v>
                  </c:pt>
                  <c:pt idx="18">
                    <c:v>2023-05-19</c:v>
                  </c:pt>
                  <c:pt idx="19">
                    <c:v>2023-04-24</c:v>
                  </c:pt>
                  <c:pt idx="20">
                    <c:v>2023-08-29</c:v>
                  </c:pt>
                  <c:pt idx="21">
                    <c:v>2023-08-01</c:v>
                  </c:pt>
                  <c:pt idx="22">
                    <c:v>2023-07-04</c:v>
                  </c:pt>
                  <c:pt idx="23">
                    <c:v>2023-05-29</c:v>
                  </c:pt>
                  <c:pt idx="24">
                    <c:v>2023-05-04</c:v>
                  </c:pt>
                </c:lvl>
                <c:lvl>
                  <c:pt idx="0">
                    <c:v>2023-06-01</c:v>
                  </c:pt>
                  <c:pt idx="1">
                    <c:v>2023-05-15</c:v>
                  </c:pt>
                  <c:pt idx="2">
                    <c:v>2023-07-01</c:v>
                  </c:pt>
                  <c:pt idx="3">
                    <c:v>2023-06-10</c:v>
                  </c:pt>
                  <c:pt idx="4">
                    <c:v>2023-04-20</c:v>
                  </c:pt>
                  <c:pt idx="5">
                    <c:v>2023-08-05</c:v>
                  </c:pt>
                  <c:pt idx="6">
                    <c:v>2023-07-15</c:v>
                  </c:pt>
                  <c:pt idx="7">
                    <c:v>2023-06-22</c:v>
                  </c:pt>
                  <c:pt idx="8">
                    <c:v>2023-05-10</c:v>
                  </c:pt>
                  <c:pt idx="9">
                    <c:v>2023-04-15</c:v>
                  </c:pt>
                  <c:pt idx="10">
                    <c:v>2023-08-01</c:v>
                  </c:pt>
                  <c:pt idx="11">
                    <c:v>2023-07-20</c:v>
                  </c:pt>
                  <c:pt idx="12">
                    <c:v>2023-06-18</c:v>
                  </c:pt>
                  <c:pt idx="13">
                    <c:v>2023-05-25</c:v>
                  </c:pt>
                  <c:pt idx="14">
                    <c:v>2023-04-30</c:v>
                  </c:pt>
                  <c:pt idx="15">
                    <c:v>2023-08-10</c:v>
                  </c:pt>
                  <c:pt idx="16">
                    <c:v>2023-07-12</c:v>
                  </c:pt>
                  <c:pt idx="17">
                    <c:v>2023-06-15</c:v>
                  </c:pt>
                  <c:pt idx="18">
                    <c:v>2023-05-05</c:v>
                  </c:pt>
                  <c:pt idx="19">
                    <c:v>2023-04-10</c:v>
                  </c:pt>
                  <c:pt idx="20">
                    <c:v>2023-08-15</c:v>
                  </c:pt>
                  <c:pt idx="21">
                    <c:v>2023-07-18</c:v>
                  </c:pt>
                  <c:pt idx="22">
                    <c:v>2023-06-20</c:v>
                  </c:pt>
                  <c:pt idx="23">
                    <c:v>2023-05-15</c:v>
                  </c:pt>
                  <c:pt idx="24">
                    <c:v>2023-04-20</c:v>
                  </c:pt>
                </c:lvl>
                <c:lvl>
                  <c:pt idx="0">
                    <c:v>Discount</c:v>
                  </c:pt>
                  <c:pt idx="1">
                    <c:v>Buy-One-Get-One</c:v>
                  </c:pt>
                  <c:pt idx="2">
                    <c:v>Special Event</c:v>
                  </c:pt>
                  <c:pt idx="3">
                    <c:v>Discount</c:v>
                  </c:pt>
                  <c:pt idx="4">
                    <c:v>Buy-One-Get-One</c:v>
                  </c:pt>
                  <c:pt idx="5">
                    <c:v>Special Event</c:v>
                  </c:pt>
                  <c:pt idx="6">
                    <c:v>Discount</c:v>
                  </c:pt>
                  <c:pt idx="7">
                    <c:v>Buy-One-Get-One</c:v>
                  </c:pt>
                  <c:pt idx="8">
                    <c:v>Special Event</c:v>
                  </c:pt>
                  <c:pt idx="9">
                    <c:v>Discount</c:v>
                  </c:pt>
                  <c:pt idx="10">
                    <c:v>Buy-One-Get-One</c:v>
                  </c:pt>
                  <c:pt idx="11">
                    <c:v>Special Event</c:v>
                  </c:pt>
                  <c:pt idx="12">
                    <c:v>Discount</c:v>
                  </c:pt>
                  <c:pt idx="13">
                    <c:v>Buy-One-Get-One</c:v>
                  </c:pt>
                  <c:pt idx="14">
                    <c:v>Special Event</c:v>
                  </c:pt>
                  <c:pt idx="15">
                    <c:v>Discount</c:v>
                  </c:pt>
                  <c:pt idx="16">
                    <c:v>Buy-One-Get-One</c:v>
                  </c:pt>
                  <c:pt idx="17">
                    <c:v>Special Event</c:v>
                  </c:pt>
                  <c:pt idx="18">
                    <c:v>Discount</c:v>
                  </c:pt>
                  <c:pt idx="19">
                    <c:v>Buy-One-Get-One</c:v>
                  </c:pt>
                  <c:pt idx="20">
                    <c:v>Special Event</c:v>
                  </c:pt>
                  <c:pt idx="21">
                    <c:v>Discount</c:v>
                  </c:pt>
                  <c:pt idx="22">
                    <c:v>Buy-One-Get-One</c:v>
                  </c:pt>
                  <c:pt idx="23">
                    <c:v>Special Event</c:v>
                  </c:pt>
                  <c:pt idx="24">
                    <c:v>Discount</c:v>
                  </c:pt>
                </c:lvl>
                <c:lvl>
                  <c:pt idx="0">
                    <c:v>101</c:v>
                  </c:pt>
                  <c:pt idx="1">
                    <c:v>102</c:v>
                  </c:pt>
                  <c:pt idx="2">
                    <c:v>103</c:v>
                  </c:pt>
                  <c:pt idx="3">
                    <c:v>104</c:v>
                  </c:pt>
                  <c:pt idx="4">
                    <c:v>105</c:v>
                  </c:pt>
                  <c:pt idx="5">
                    <c:v>106</c:v>
                  </c:pt>
                  <c:pt idx="6">
                    <c:v>107</c:v>
                  </c:pt>
                  <c:pt idx="7">
                    <c:v>108</c:v>
                  </c:pt>
                  <c:pt idx="8">
                    <c:v>109</c:v>
                  </c:pt>
                  <c:pt idx="9">
                    <c:v>110</c:v>
                  </c:pt>
                  <c:pt idx="10">
                    <c:v>111</c:v>
                  </c:pt>
                  <c:pt idx="11">
                    <c:v>112</c:v>
                  </c:pt>
                  <c:pt idx="12">
                    <c:v>113</c:v>
                  </c:pt>
                  <c:pt idx="13">
                    <c:v>114</c:v>
                  </c:pt>
                  <c:pt idx="14">
                    <c:v>115</c:v>
                  </c:pt>
                  <c:pt idx="15">
                    <c:v>116</c:v>
                  </c:pt>
                  <c:pt idx="16">
                    <c:v>117</c:v>
                  </c:pt>
                  <c:pt idx="17">
                    <c:v>118</c:v>
                  </c:pt>
                  <c:pt idx="18">
                    <c:v>119</c:v>
                  </c:pt>
                  <c:pt idx="19">
                    <c:v>120</c:v>
                  </c:pt>
                  <c:pt idx="20">
                    <c:v>121</c:v>
                  </c:pt>
                  <c:pt idx="21">
                    <c:v>122</c:v>
                  </c:pt>
                  <c:pt idx="22">
                    <c:v>123</c:v>
                  </c:pt>
                  <c:pt idx="23">
                    <c:v>124</c:v>
                  </c:pt>
                  <c:pt idx="24">
                    <c:v>125</c:v>
                  </c:pt>
                </c:lvl>
                <c:lvl>
                  <c:pt idx="0">
                    <c:v>Urban</c:v>
                  </c:pt>
                  <c:pt idx="1">
                    <c:v>Suburban</c:v>
                  </c:pt>
                  <c:pt idx="2">
                    <c:v>Urban</c:v>
                  </c:pt>
                  <c:pt idx="3">
                    <c:v>Suburban</c:v>
                  </c:pt>
                  <c:pt idx="4">
                    <c:v>Urban</c:v>
                  </c:pt>
                  <c:pt idx="5">
                    <c:v>Urban</c:v>
                  </c:pt>
                  <c:pt idx="6">
                    <c:v>Suburban</c:v>
                  </c:pt>
                  <c:pt idx="7">
                    <c:v>Urban</c:v>
                  </c:pt>
                  <c:pt idx="8">
                    <c:v>Suburban</c:v>
                  </c:pt>
                  <c:pt idx="9">
                    <c:v>Urban</c:v>
                  </c:pt>
                  <c:pt idx="10">
                    <c:v>Suburban</c:v>
                  </c:pt>
                  <c:pt idx="11">
                    <c:v>Urban</c:v>
                  </c:pt>
                  <c:pt idx="12">
                    <c:v>Suburban</c:v>
                  </c:pt>
                  <c:pt idx="13">
                    <c:v>Urban</c:v>
                  </c:pt>
                  <c:pt idx="14">
                    <c:v>Suburban</c:v>
                  </c:pt>
                  <c:pt idx="15">
                    <c:v>Urban</c:v>
                  </c:pt>
                  <c:pt idx="16">
                    <c:v>Suburban</c:v>
                  </c:pt>
                  <c:pt idx="17">
                    <c:v>Urban</c:v>
                  </c:pt>
                  <c:pt idx="18">
                    <c:v>Suburban</c:v>
                  </c:pt>
                  <c:pt idx="19">
                    <c:v>Urban</c:v>
                  </c:pt>
                  <c:pt idx="20">
                    <c:v>Suburban</c:v>
                  </c:pt>
                  <c:pt idx="21">
                    <c:v>Urban</c:v>
                  </c:pt>
                  <c:pt idx="22">
                    <c:v>Suburban</c:v>
                  </c:pt>
                  <c:pt idx="23">
                    <c:v>Urban</c:v>
                  </c:pt>
                  <c:pt idx="24">
                    <c:v>Suburban</c:v>
                  </c:pt>
                </c:lvl>
                <c:lvl>
                  <c:pt idx="0">
                    <c:v>2000</c:v>
                  </c:pt>
                  <c:pt idx="1">
                    <c:v>1500</c:v>
                  </c:pt>
                  <c:pt idx="2">
                    <c:v>1800</c:v>
                  </c:pt>
                  <c:pt idx="3">
                    <c:v>1600</c:v>
                  </c:pt>
                  <c:pt idx="4">
                    <c:v>1700</c:v>
                  </c:pt>
                  <c:pt idx="5">
                    <c:v>1800</c:v>
                  </c:pt>
                  <c:pt idx="6">
                    <c:v>1400</c:v>
                  </c:pt>
                  <c:pt idx="7">
                    <c:v>2000</c:v>
                  </c:pt>
                  <c:pt idx="8">
                    <c:v>1500</c:v>
                  </c:pt>
                  <c:pt idx="9">
                    <c:v>1750</c:v>
                  </c:pt>
                  <c:pt idx="10">
                    <c:v>1600</c:v>
                  </c:pt>
                  <c:pt idx="11">
                    <c:v>1450</c:v>
                  </c:pt>
                  <c:pt idx="12">
                    <c:v>1550</c:v>
                  </c:pt>
                  <c:pt idx="13">
                    <c:v>1650</c:v>
                  </c:pt>
                  <c:pt idx="14">
                    <c:v>1750</c:v>
                  </c:pt>
                  <c:pt idx="15">
                    <c:v>1900</c:v>
                  </c:pt>
                  <c:pt idx="16">
                    <c:v>1300</c:v>
                  </c:pt>
                  <c:pt idx="17">
                    <c:v>1450</c:v>
                  </c:pt>
                  <c:pt idx="18">
                    <c:v>1500</c:v>
                  </c:pt>
                  <c:pt idx="19">
                    <c:v>1650</c:v>
                  </c:pt>
                  <c:pt idx="20">
                    <c:v>1550</c:v>
                  </c:pt>
                  <c:pt idx="21">
                    <c:v>1600</c:v>
                  </c:pt>
                  <c:pt idx="22">
                    <c:v>1350</c:v>
                  </c:pt>
                  <c:pt idx="23">
                    <c:v>1400</c:v>
                  </c:pt>
                  <c:pt idx="24">
                    <c:v>1500</c:v>
                  </c:pt>
                </c:lvl>
              </c:multiLvlStrCache>
            </c:multiLvlStrRef>
          </c:xVal>
          <c:yVal>
            <c:numRef>
              <c:f>'Store Data'!$K$2:$K$26</c:f>
              <c:numCache>
                <c:formatCode>"$"#,##0.00</c:formatCode>
                <c:ptCount val="25"/>
                <c:pt idx="0">
                  <c:v>35000</c:v>
                </c:pt>
                <c:pt idx="1">
                  <c:v>30000</c:v>
                </c:pt>
                <c:pt idx="2">
                  <c:v>40000</c:v>
                </c:pt>
                <c:pt idx="3">
                  <c:v>33000</c:v>
                </c:pt>
                <c:pt idx="4">
                  <c:v>36000</c:v>
                </c:pt>
                <c:pt idx="5">
                  <c:v>41000</c:v>
                </c:pt>
                <c:pt idx="6">
                  <c:v>37000</c:v>
                </c:pt>
                <c:pt idx="7">
                  <c:v>39000</c:v>
                </c:pt>
                <c:pt idx="8">
                  <c:v>38000</c:v>
                </c:pt>
                <c:pt idx="9">
                  <c:v>41000</c:v>
                </c:pt>
                <c:pt idx="10">
                  <c:v>34000</c:v>
                </c:pt>
                <c:pt idx="11">
                  <c:v>42000</c:v>
                </c:pt>
                <c:pt idx="12">
                  <c:v>36000</c:v>
                </c:pt>
                <c:pt idx="13">
                  <c:v>45000</c:v>
                </c:pt>
                <c:pt idx="14">
                  <c:v>37000</c:v>
                </c:pt>
                <c:pt idx="15">
                  <c:v>42000</c:v>
                </c:pt>
                <c:pt idx="16">
                  <c:v>40000</c:v>
                </c:pt>
                <c:pt idx="17">
                  <c:v>39000</c:v>
                </c:pt>
                <c:pt idx="18">
                  <c:v>36000</c:v>
                </c:pt>
                <c:pt idx="19">
                  <c:v>41000</c:v>
                </c:pt>
                <c:pt idx="20">
                  <c:v>35000</c:v>
                </c:pt>
                <c:pt idx="21">
                  <c:v>42000</c:v>
                </c:pt>
                <c:pt idx="22">
                  <c:v>37000</c:v>
                </c:pt>
                <c:pt idx="23">
                  <c:v>43000</c:v>
                </c:pt>
                <c:pt idx="24">
                  <c:v>38000</c:v>
                </c:pt>
              </c:numCache>
            </c:numRef>
          </c:yVal>
          <c:smooth val="0"/>
          <c:extLst>
            <c:ext xmlns:c16="http://schemas.microsoft.com/office/drawing/2014/chart" uri="{C3380CC4-5D6E-409C-BE32-E72D297353CC}">
              <c16:uniqueId val="{00000001-F48F-4EC0-A424-36A99AFE8E90}"/>
            </c:ext>
          </c:extLst>
        </c:ser>
        <c:dLbls>
          <c:showLegendKey val="0"/>
          <c:showVal val="0"/>
          <c:showCatName val="0"/>
          <c:showSerName val="0"/>
          <c:showPercent val="0"/>
          <c:showBubbleSize val="0"/>
        </c:dLbls>
        <c:axId val="989620239"/>
        <c:axId val="989621679"/>
      </c:scatterChart>
      <c:valAx>
        <c:axId val="989620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Store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621679"/>
        <c:crosses val="autoZero"/>
        <c:crossBetween val="midCat"/>
      </c:valAx>
      <c:valAx>
        <c:axId val="98962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Promotion</a:t>
                </a:r>
                <a:r>
                  <a:rPr lang="en-US" baseline="0"/>
                  <a:t>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620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C13EE14E694D97A5F180569AF819F7"/>
        <w:category>
          <w:name w:val="General"/>
          <w:gallery w:val="placeholder"/>
        </w:category>
        <w:types>
          <w:type w:val="bbPlcHdr"/>
        </w:types>
        <w:behaviors>
          <w:behavior w:val="content"/>
        </w:behaviors>
        <w:guid w:val="{5A6FAA95-B1E7-4186-8188-9D41D6705B3C}"/>
      </w:docPartPr>
      <w:docPartBody>
        <w:p w:rsidR="00184D66" w:rsidRDefault="00071A42">
          <w:r w:rsidRPr="00E64782">
            <w:rPr>
              <w:rStyle w:val="PlaceholderText"/>
            </w:rPr>
            <w:t>[Author]</w:t>
          </w:r>
        </w:p>
      </w:docPartBody>
    </w:docPart>
    <w:docPart>
      <w:docPartPr>
        <w:name w:val="362FEE7D843546F5AA604A359F9E1F11"/>
        <w:category>
          <w:name w:val="General"/>
          <w:gallery w:val="placeholder"/>
        </w:category>
        <w:types>
          <w:type w:val="bbPlcHdr"/>
        </w:types>
        <w:behaviors>
          <w:behavior w:val="content"/>
        </w:behaviors>
        <w:guid w:val="{C8C46AE1-CEC3-469C-8F81-5A288228CDE1}"/>
      </w:docPartPr>
      <w:docPartBody>
        <w:p w:rsidR="00184D66" w:rsidRDefault="00071A42">
          <w:r w:rsidRPr="00E64782">
            <w:rPr>
              <w:rStyle w:val="PlaceholderText"/>
            </w:rPr>
            <w:t>[Publish Date]</w:t>
          </w:r>
        </w:p>
      </w:docPartBody>
    </w:docPart>
    <w:docPart>
      <w:docPartPr>
        <w:name w:val="240D4083F37A4B9FBAE4B14C2EEDC50E"/>
        <w:category>
          <w:name w:val="General"/>
          <w:gallery w:val="placeholder"/>
        </w:category>
        <w:types>
          <w:type w:val="bbPlcHdr"/>
        </w:types>
        <w:behaviors>
          <w:behavior w:val="content"/>
        </w:behaviors>
        <w:guid w:val="{ABBC902B-9F13-4C16-8CFD-804AE635524A}"/>
      </w:docPartPr>
      <w:docPartBody>
        <w:p w:rsidR="00184D66" w:rsidRDefault="00071A42">
          <w:r w:rsidRPr="00E6478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42"/>
    <w:rsid w:val="00071A42"/>
    <w:rsid w:val="00184D66"/>
    <w:rsid w:val="00580FD0"/>
    <w:rsid w:val="00945167"/>
    <w:rsid w:val="00AB4546"/>
    <w:rsid w:val="00BE59D8"/>
    <w:rsid w:val="00F82DE0"/>
    <w:rsid w:val="00F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A4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Marketing Strategy Memo for GreenTrail</dc:title>
  <dc:subject/>
  <dc:creator>Victoria Lee</dc:creator>
  <cp:keywords/>
  <dc:description/>
  <cp:lastModifiedBy>Victoria Lee</cp:lastModifiedBy>
  <cp:revision>80</cp:revision>
  <dcterms:created xsi:type="dcterms:W3CDTF">2025-03-21T01:07:00Z</dcterms:created>
  <dcterms:modified xsi:type="dcterms:W3CDTF">2025-03-22T05:35:00Z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37f6804f5a7e2ca6283cdfabaa5c5174b95ca0b2291db92b0d0289e6aefd3bed</vt:lpwstr>
  </property>
</Properties>
</file>