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6A9B7" w14:textId="77777777" w:rsidR="00480C1A" w:rsidRDefault="00480C1A" w:rsidP="00480C1A">
      <w:pPr>
        <w:pStyle w:val="Title"/>
        <w:jc w:val="center"/>
      </w:pPr>
    </w:p>
    <w:p w14:paraId="630D5682" w14:textId="77777777" w:rsidR="00480C1A" w:rsidRDefault="00480C1A" w:rsidP="00480C1A">
      <w:pPr>
        <w:pStyle w:val="Title"/>
        <w:jc w:val="center"/>
      </w:pPr>
    </w:p>
    <w:p w14:paraId="0B1ABC93" w14:textId="77777777" w:rsidR="00480C1A" w:rsidRDefault="00480C1A" w:rsidP="00480C1A">
      <w:pPr>
        <w:pStyle w:val="Title"/>
        <w:jc w:val="center"/>
      </w:pPr>
    </w:p>
    <w:p w14:paraId="57D86FE8" w14:textId="77777777" w:rsidR="00480C1A" w:rsidRDefault="00480C1A" w:rsidP="00480C1A">
      <w:pPr>
        <w:pStyle w:val="Title"/>
        <w:jc w:val="center"/>
      </w:pPr>
    </w:p>
    <w:p w14:paraId="250F51C2" w14:textId="77777777" w:rsidR="00480C1A" w:rsidRDefault="00480C1A" w:rsidP="00480C1A">
      <w:pPr>
        <w:pStyle w:val="Title"/>
        <w:jc w:val="center"/>
      </w:pPr>
    </w:p>
    <w:p w14:paraId="6559AAEA" w14:textId="7E0A244B" w:rsidR="009C6941" w:rsidRPr="00C579FB" w:rsidRDefault="008A0952" w:rsidP="00480C1A">
      <w:pPr>
        <w:pStyle w:val="Title"/>
        <w:jc w:val="center"/>
        <w:rPr>
          <w:sz w:val="96"/>
          <w:szCs w:val="96"/>
        </w:rPr>
      </w:pPr>
      <w:proofErr w:type="spellStart"/>
      <w:r w:rsidRPr="00C579FB">
        <w:rPr>
          <w:sz w:val="96"/>
          <w:szCs w:val="96"/>
        </w:rPr>
        <w:t>Metroville</w:t>
      </w:r>
      <w:proofErr w:type="spellEnd"/>
      <w:r w:rsidRPr="00C579FB">
        <w:rPr>
          <w:sz w:val="96"/>
          <w:szCs w:val="96"/>
        </w:rPr>
        <w:t xml:space="preserve"> Urban Rail Expansion Project</w:t>
      </w:r>
      <w:r w:rsidR="00C579FB">
        <w:rPr>
          <w:sz w:val="96"/>
          <w:szCs w:val="96"/>
        </w:rPr>
        <w:t xml:space="preserve"> Plan</w:t>
      </w:r>
    </w:p>
    <w:p w14:paraId="561092BB" w14:textId="6284EB3A" w:rsidR="003F661E" w:rsidRPr="00C579FB" w:rsidRDefault="008A0952" w:rsidP="00C579FB">
      <w:pPr>
        <w:pStyle w:val="Title"/>
        <w:numPr>
          <w:ilvl w:val="0"/>
          <w:numId w:val="8"/>
        </w:numPr>
        <w:jc w:val="center"/>
        <w:rPr>
          <w:sz w:val="52"/>
          <w:szCs w:val="52"/>
        </w:rPr>
      </w:pPr>
      <w:r w:rsidRPr="00C579FB">
        <w:rPr>
          <w:sz w:val="52"/>
          <w:szCs w:val="52"/>
        </w:rPr>
        <w:t>KPI Development</w:t>
      </w:r>
    </w:p>
    <w:p w14:paraId="0535B7E2" w14:textId="77777777" w:rsidR="00480C1A" w:rsidRDefault="00480C1A" w:rsidP="00480C1A">
      <w:pPr>
        <w:pStyle w:val="Title"/>
        <w:jc w:val="center"/>
        <w:rPr>
          <w:sz w:val="32"/>
          <w:szCs w:val="32"/>
        </w:rPr>
      </w:pPr>
    </w:p>
    <w:p w14:paraId="2CF25A68" w14:textId="10FA540B" w:rsidR="00480C1A" w:rsidRPr="004A0F7E" w:rsidRDefault="003F661E" w:rsidP="00480C1A">
      <w:pPr>
        <w:pStyle w:val="Title"/>
        <w:jc w:val="center"/>
        <w:rPr>
          <w:sz w:val="36"/>
          <w:szCs w:val="36"/>
        </w:rPr>
      </w:pPr>
      <w:r w:rsidRPr="004A0F7E">
        <w:rPr>
          <w:sz w:val="36"/>
          <w:szCs w:val="36"/>
        </w:rPr>
        <w:t xml:space="preserve">By: </w:t>
      </w:r>
      <w:r w:rsidR="007779ED" w:rsidRPr="004A0F7E">
        <w:rPr>
          <w:sz w:val="36"/>
          <w:szCs w:val="36"/>
        </w:rPr>
        <w:t xml:space="preserve">Victoria Lee </w:t>
      </w:r>
    </w:p>
    <w:p w14:paraId="63CD1D97" w14:textId="24FC1576" w:rsidR="00480C1A" w:rsidRPr="004A0F7E" w:rsidRDefault="00480C1A" w:rsidP="00480C1A">
      <w:pPr>
        <w:pStyle w:val="Title"/>
        <w:jc w:val="center"/>
        <w:rPr>
          <w:sz w:val="36"/>
          <w:szCs w:val="36"/>
        </w:rPr>
      </w:pPr>
      <w:r w:rsidRPr="004A0F7E">
        <w:rPr>
          <w:sz w:val="36"/>
          <w:szCs w:val="36"/>
        </w:rPr>
        <w:t xml:space="preserve">Date: </w:t>
      </w:r>
      <w:r w:rsidR="007779ED" w:rsidRPr="004A0F7E">
        <w:rPr>
          <w:sz w:val="36"/>
          <w:szCs w:val="36"/>
        </w:rPr>
        <w:t>3/22/2025</w:t>
      </w:r>
    </w:p>
    <w:p w14:paraId="50463602" w14:textId="77777777" w:rsidR="008A43C8" w:rsidRDefault="008A43C8" w:rsidP="008A43C8"/>
    <w:p w14:paraId="29C38AA8" w14:textId="77777777" w:rsidR="007F46AC" w:rsidRDefault="007F46AC" w:rsidP="008A43C8"/>
    <w:p w14:paraId="3618B50D" w14:textId="77777777" w:rsidR="007F46AC" w:rsidRDefault="007F46AC" w:rsidP="008A43C8"/>
    <w:p w14:paraId="64C3141E" w14:textId="77777777" w:rsidR="007F46AC" w:rsidRDefault="007F46AC" w:rsidP="008A43C8"/>
    <w:p w14:paraId="18069030" w14:textId="77777777" w:rsidR="007F46AC" w:rsidRDefault="007F46AC" w:rsidP="008A43C8"/>
    <w:p w14:paraId="0EC957DE" w14:textId="77777777" w:rsidR="007F46AC" w:rsidRDefault="007F46AC" w:rsidP="008A43C8"/>
    <w:p w14:paraId="787A7D92" w14:textId="77777777" w:rsidR="007F46AC" w:rsidRDefault="007F46AC" w:rsidP="008A43C8"/>
    <w:p w14:paraId="6A2D65D7" w14:textId="77777777" w:rsidR="007F46AC" w:rsidRDefault="007F46AC" w:rsidP="008A43C8"/>
    <w:p w14:paraId="6D47AAA7" w14:textId="77777777" w:rsidR="007F46AC" w:rsidRDefault="007F46AC" w:rsidP="008A43C8"/>
    <w:p w14:paraId="271F168E" w14:textId="77777777" w:rsidR="007F46AC" w:rsidRDefault="007F46AC" w:rsidP="008A43C8"/>
    <w:p w14:paraId="16B727D5" w14:textId="77777777" w:rsidR="007F46AC" w:rsidRDefault="007F46AC" w:rsidP="008A43C8"/>
    <w:p w14:paraId="41279FF4" w14:textId="77777777" w:rsidR="007F46AC" w:rsidRDefault="007F46AC" w:rsidP="008A43C8"/>
    <w:p w14:paraId="5BF451DA" w14:textId="77777777" w:rsidR="007F46AC" w:rsidRDefault="007F46AC" w:rsidP="008A43C8"/>
    <w:p w14:paraId="425162C3" w14:textId="77777777" w:rsidR="007F46AC" w:rsidRDefault="007F46AC" w:rsidP="008A43C8"/>
    <w:p w14:paraId="7F218C72" w14:textId="77777777" w:rsidR="007F46AC" w:rsidRDefault="007F46AC" w:rsidP="008A43C8"/>
    <w:p w14:paraId="75FA0B1C" w14:textId="77777777" w:rsidR="007F46AC" w:rsidRDefault="007F46AC" w:rsidP="008A43C8"/>
    <w:p w14:paraId="6A414F59" w14:textId="77777777" w:rsidR="007F46AC" w:rsidRDefault="007F46AC" w:rsidP="008A43C8"/>
    <w:p w14:paraId="0B074648" w14:textId="77777777" w:rsidR="008A43C8" w:rsidRDefault="008A43C8" w:rsidP="008A43C8"/>
    <w:p w14:paraId="3BB16854" w14:textId="77777777" w:rsidR="00C153C1" w:rsidRDefault="00C153C1" w:rsidP="008A43C8"/>
    <w:p w14:paraId="28056403" w14:textId="77777777" w:rsidR="00C153C1" w:rsidRDefault="00C153C1" w:rsidP="008A43C8"/>
    <w:p w14:paraId="677A08E1" w14:textId="77777777" w:rsidR="00C153C1" w:rsidRDefault="00C153C1" w:rsidP="008A43C8"/>
    <w:p w14:paraId="3431EA18" w14:textId="77777777" w:rsidR="00C153C1" w:rsidRDefault="00C153C1" w:rsidP="008A43C8"/>
    <w:p w14:paraId="45ADD3C4" w14:textId="77777777" w:rsidR="00C153C1" w:rsidRDefault="00C153C1" w:rsidP="008A43C8"/>
    <w:p w14:paraId="33D5266A" w14:textId="77777777" w:rsidR="00C153C1" w:rsidRDefault="00C153C1" w:rsidP="008A43C8"/>
    <w:p w14:paraId="487F4BB6" w14:textId="77777777" w:rsidR="00C153C1" w:rsidRDefault="00C153C1" w:rsidP="008A43C8"/>
    <w:sdt>
      <w:sdtPr>
        <w:id w:val="-639731342"/>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7AF4EB09" w14:textId="0F7C3BDE" w:rsidR="008A43C8" w:rsidRPr="008A43C8" w:rsidRDefault="008A43C8" w:rsidP="008A43C8">
          <w:pPr>
            <w:pStyle w:val="TOCHeading"/>
            <w:jc w:val="center"/>
            <w:rPr>
              <w:color w:val="auto"/>
              <w:sz w:val="48"/>
              <w:szCs w:val="48"/>
            </w:rPr>
          </w:pPr>
          <w:r w:rsidRPr="008A43C8">
            <w:rPr>
              <w:color w:val="auto"/>
              <w:sz w:val="48"/>
              <w:szCs w:val="48"/>
            </w:rPr>
            <w:t>Table of Contents</w:t>
          </w:r>
        </w:p>
        <w:p w14:paraId="58C63D28" w14:textId="3ACCD271" w:rsidR="008A43C8" w:rsidRPr="008A43C8" w:rsidRDefault="008A43C8">
          <w:pPr>
            <w:pStyle w:val="TOC1"/>
            <w:tabs>
              <w:tab w:val="right" w:leader="dot" w:pos="9350"/>
            </w:tabs>
            <w:rPr>
              <w:noProof/>
              <w:sz w:val="36"/>
              <w:szCs w:val="36"/>
            </w:rPr>
          </w:pPr>
          <w:r w:rsidRPr="008A43C8">
            <w:rPr>
              <w:sz w:val="36"/>
              <w:szCs w:val="36"/>
            </w:rPr>
            <w:fldChar w:fldCharType="begin"/>
          </w:r>
          <w:r w:rsidRPr="008A43C8">
            <w:rPr>
              <w:sz w:val="36"/>
              <w:szCs w:val="36"/>
            </w:rPr>
            <w:instrText xml:space="preserve"> TOC \o "1-3" \h \z \u </w:instrText>
          </w:r>
          <w:r w:rsidRPr="008A43C8">
            <w:rPr>
              <w:sz w:val="36"/>
              <w:szCs w:val="36"/>
            </w:rPr>
            <w:fldChar w:fldCharType="separate"/>
          </w:r>
          <w:hyperlink w:anchor="_Toc193578820" w:history="1">
            <w:r w:rsidRPr="008A43C8">
              <w:rPr>
                <w:rStyle w:val="Hyperlink"/>
                <w:noProof/>
                <w:color w:val="auto"/>
                <w:sz w:val="36"/>
                <w:szCs w:val="36"/>
              </w:rPr>
              <w:t>Technical Feasibility KPIs</w:t>
            </w:r>
            <w:r w:rsidRPr="008A43C8">
              <w:rPr>
                <w:noProof/>
                <w:webHidden/>
                <w:sz w:val="36"/>
                <w:szCs w:val="36"/>
              </w:rPr>
              <w:tab/>
            </w:r>
            <w:r w:rsidRPr="008A43C8">
              <w:rPr>
                <w:noProof/>
                <w:webHidden/>
                <w:sz w:val="36"/>
                <w:szCs w:val="36"/>
              </w:rPr>
              <w:fldChar w:fldCharType="begin"/>
            </w:r>
            <w:r w:rsidRPr="008A43C8">
              <w:rPr>
                <w:noProof/>
                <w:webHidden/>
                <w:sz w:val="36"/>
                <w:szCs w:val="36"/>
              </w:rPr>
              <w:instrText xml:space="preserve"> PAGEREF _Toc193578820 \h </w:instrText>
            </w:r>
            <w:r w:rsidRPr="008A43C8">
              <w:rPr>
                <w:noProof/>
                <w:webHidden/>
                <w:sz w:val="36"/>
                <w:szCs w:val="36"/>
              </w:rPr>
            </w:r>
            <w:r w:rsidRPr="008A43C8">
              <w:rPr>
                <w:noProof/>
                <w:webHidden/>
                <w:sz w:val="36"/>
                <w:szCs w:val="36"/>
              </w:rPr>
              <w:fldChar w:fldCharType="separate"/>
            </w:r>
            <w:r w:rsidRPr="008A43C8">
              <w:rPr>
                <w:noProof/>
                <w:webHidden/>
                <w:sz w:val="36"/>
                <w:szCs w:val="36"/>
              </w:rPr>
              <w:t>2</w:t>
            </w:r>
            <w:r w:rsidRPr="008A43C8">
              <w:rPr>
                <w:noProof/>
                <w:webHidden/>
                <w:sz w:val="36"/>
                <w:szCs w:val="36"/>
              </w:rPr>
              <w:fldChar w:fldCharType="end"/>
            </w:r>
          </w:hyperlink>
        </w:p>
        <w:p w14:paraId="48250A96" w14:textId="0E1B6B66" w:rsidR="008A43C8" w:rsidRPr="008A43C8" w:rsidRDefault="008A43C8">
          <w:pPr>
            <w:pStyle w:val="TOC2"/>
            <w:tabs>
              <w:tab w:val="right" w:leader="dot" w:pos="9350"/>
            </w:tabs>
            <w:rPr>
              <w:noProof/>
              <w:sz w:val="36"/>
              <w:szCs w:val="36"/>
            </w:rPr>
          </w:pPr>
          <w:hyperlink w:anchor="_Toc193578821" w:history="1">
            <w:r w:rsidRPr="008A43C8">
              <w:rPr>
                <w:rStyle w:val="Hyperlink"/>
                <w:noProof/>
                <w:color w:val="auto"/>
                <w:sz w:val="36"/>
                <w:szCs w:val="36"/>
              </w:rPr>
              <w:t>KPI 1:</w:t>
            </w:r>
            <w:r w:rsidRPr="008A43C8">
              <w:rPr>
                <w:noProof/>
                <w:webHidden/>
                <w:sz w:val="36"/>
                <w:szCs w:val="36"/>
              </w:rPr>
              <w:tab/>
            </w:r>
            <w:r w:rsidRPr="008A43C8">
              <w:rPr>
                <w:noProof/>
                <w:webHidden/>
                <w:sz w:val="36"/>
                <w:szCs w:val="36"/>
              </w:rPr>
              <w:fldChar w:fldCharType="begin"/>
            </w:r>
            <w:r w:rsidRPr="008A43C8">
              <w:rPr>
                <w:noProof/>
                <w:webHidden/>
                <w:sz w:val="36"/>
                <w:szCs w:val="36"/>
              </w:rPr>
              <w:instrText xml:space="preserve"> PAGEREF _Toc193578821 \h </w:instrText>
            </w:r>
            <w:r w:rsidRPr="008A43C8">
              <w:rPr>
                <w:noProof/>
                <w:webHidden/>
                <w:sz w:val="36"/>
                <w:szCs w:val="36"/>
              </w:rPr>
            </w:r>
            <w:r w:rsidRPr="008A43C8">
              <w:rPr>
                <w:noProof/>
                <w:webHidden/>
                <w:sz w:val="36"/>
                <w:szCs w:val="36"/>
              </w:rPr>
              <w:fldChar w:fldCharType="separate"/>
            </w:r>
            <w:r w:rsidRPr="008A43C8">
              <w:rPr>
                <w:noProof/>
                <w:webHidden/>
                <w:sz w:val="36"/>
                <w:szCs w:val="36"/>
              </w:rPr>
              <w:t>2</w:t>
            </w:r>
            <w:r w:rsidRPr="008A43C8">
              <w:rPr>
                <w:noProof/>
                <w:webHidden/>
                <w:sz w:val="36"/>
                <w:szCs w:val="36"/>
              </w:rPr>
              <w:fldChar w:fldCharType="end"/>
            </w:r>
          </w:hyperlink>
        </w:p>
        <w:p w14:paraId="5013FB47" w14:textId="1DAE62FF" w:rsidR="008A43C8" w:rsidRPr="008A43C8" w:rsidRDefault="008A43C8">
          <w:pPr>
            <w:pStyle w:val="TOC2"/>
            <w:tabs>
              <w:tab w:val="right" w:leader="dot" w:pos="9350"/>
            </w:tabs>
            <w:rPr>
              <w:noProof/>
              <w:sz w:val="36"/>
              <w:szCs w:val="36"/>
            </w:rPr>
          </w:pPr>
          <w:hyperlink w:anchor="_Toc193578822" w:history="1">
            <w:r w:rsidRPr="008A43C8">
              <w:rPr>
                <w:rStyle w:val="Hyperlink"/>
                <w:noProof/>
                <w:color w:val="auto"/>
                <w:sz w:val="36"/>
                <w:szCs w:val="36"/>
              </w:rPr>
              <w:t>KPI 2:</w:t>
            </w:r>
            <w:r w:rsidRPr="008A43C8">
              <w:rPr>
                <w:noProof/>
                <w:webHidden/>
                <w:sz w:val="36"/>
                <w:szCs w:val="36"/>
              </w:rPr>
              <w:tab/>
            </w:r>
            <w:r w:rsidRPr="008A43C8">
              <w:rPr>
                <w:noProof/>
                <w:webHidden/>
                <w:sz w:val="36"/>
                <w:szCs w:val="36"/>
              </w:rPr>
              <w:fldChar w:fldCharType="begin"/>
            </w:r>
            <w:r w:rsidRPr="008A43C8">
              <w:rPr>
                <w:noProof/>
                <w:webHidden/>
                <w:sz w:val="36"/>
                <w:szCs w:val="36"/>
              </w:rPr>
              <w:instrText xml:space="preserve"> PAGEREF _Toc193578822 \h </w:instrText>
            </w:r>
            <w:r w:rsidRPr="008A43C8">
              <w:rPr>
                <w:noProof/>
                <w:webHidden/>
                <w:sz w:val="36"/>
                <w:szCs w:val="36"/>
              </w:rPr>
            </w:r>
            <w:r w:rsidRPr="008A43C8">
              <w:rPr>
                <w:noProof/>
                <w:webHidden/>
                <w:sz w:val="36"/>
                <w:szCs w:val="36"/>
              </w:rPr>
              <w:fldChar w:fldCharType="separate"/>
            </w:r>
            <w:r w:rsidRPr="008A43C8">
              <w:rPr>
                <w:noProof/>
                <w:webHidden/>
                <w:sz w:val="36"/>
                <w:szCs w:val="36"/>
              </w:rPr>
              <w:t>2</w:t>
            </w:r>
            <w:r w:rsidRPr="008A43C8">
              <w:rPr>
                <w:noProof/>
                <w:webHidden/>
                <w:sz w:val="36"/>
                <w:szCs w:val="36"/>
              </w:rPr>
              <w:fldChar w:fldCharType="end"/>
            </w:r>
          </w:hyperlink>
        </w:p>
        <w:p w14:paraId="299BA404" w14:textId="54797550" w:rsidR="008A43C8" w:rsidRPr="008A43C8" w:rsidRDefault="008A43C8">
          <w:pPr>
            <w:pStyle w:val="TOC1"/>
            <w:tabs>
              <w:tab w:val="right" w:leader="dot" w:pos="9350"/>
            </w:tabs>
            <w:rPr>
              <w:noProof/>
              <w:sz w:val="36"/>
              <w:szCs w:val="36"/>
            </w:rPr>
          </w:pPr>
          <w:hyperlink w:anchor="_Toc193578823" w:history="1">
            <w:r w:rsidRPr="008A43C8">
              <w:rPr>
                <w:rStyle w:val="Hyperlink"/>
                <w:noProof/>
                <w:color w:val="auto"/>
                <w:sz w:val="36"/>
                <w:szCs w:val="36"/>
              </w:rPr>
              <w:t>Environmental Sustainability KPIs</w:t>
            </w:r>
            <w:r w:rsidRPr="008A43C8">
              <w:rPr>
                <w:noProof/>
                <w:webHidden/>
                <w:sz w:val="36"/>
                <w:szCs w:val="36"/>
              </w:rPr>
              <w:tab/>
            </w:r>
            <w:r w:rsidRPr="008A43C8">
              <w:rPr>
                <w:noProof/>
                <w:webHidden/>
                <w:sz w:val="36"/>
                <w:szCs w:val="36"/>
              </w:rPr>
              <w:fldChar w:fldCharType="begin"/>
            </w:r>
            <w:r w:rsidRPr="008A43C8">
              <w:rPr>
                <w:noProof/>
                <w:webHidden/>
                <w:sz w:val="36"/>
                <w:szCs w:val="36"/>
              </w:rPr>
              <w:instrText xml:space="preserve"> PAGEREF _Toc193578823 \h </w:instrText>
            </w:r>
            <w:r w:rsidRPr="008A43C8">
              <w:rPr>
                <w:noProof/>
                <w:webHidden/>
                <w:sz w:val="36"/>
                <w:szCs w:val="36"/>
              </w:rPr>
            </w:r>
            <w:r w:rsidRPr="008A43C8">
              <w:rPr>
                <w:noProof/>
                <w:webHidden/>
                <w:sz w:val="36"/>
                <w:szCs w:val="36"/>
              </w:rPr>
              <w:fldChar w:fldCharType="separate"/>
            </w:r>
            <w:r w:rsidRPr="008A43C8">
              <w:rPr>
                <w:noProof/>
                <w:webHidden/>
                <w:sz w:val="36"/>
                <w:szCs w:val="36"/>
              </w:rPr>
              <w:t>3</w:t>
            </w:r>
            <w:r w:rsidRPr="008A43C8">
              <w:rPr>
                <w:noProof/>
                <w:webHidden/>
                <w:sz w:val="36"/>
                <w:szCs w:val="36"/>
              </w:rPr>
              <w:fldChar w:fldCharType="end"/>
            </w:r>
          </w:hyperlink>
        </w:p>
        <w:p w14:paraId="52F00365" w14:textId="2B6B9E90" w:rsidR="008A43C8" w:rsidRPr="008A43C8" w:rsidRDefault="008A43C8">
          <w:pPr>
            <w:pStyle w:val="TOC2"/>
            <w:tabs>
              <w:tab w:val="right" w:leader="dot" w:pos="9350"/>
            </w:tabs>
            <w:rPr>
              <w:noProof/>
              <w:sz w:val="36"/>
              <w:szCs w:val="36"/>
            </w:rPr>
          </w:pPr>
          <w:hyperlink w:anchor="_Toc193578824" w:history="1">
            <w:r w:rsidRPr="008A43C8">
              <w:rPr>
                <w:rStyle w:val="Hyperlink"/>
                <w:noProof/>
                <w:color w:val="auto"/>
                <w:sz w:val="36"/>
                <w:szCs w:val="36"/>
              </w:rPr>
              <w:t>KPI 1:</w:t>
            </w:r>
            <w:r w:rsidRPr="008A43C8">
              <w:rPr>
                <w:noProof/>
                <w:webHidden/>
                <w:sz w:val="36"/>
                <w:szCs w:val="36"/>
              </w:rPr>
              <w:tab/>
            </w:r>
            <w:r w:rsidRPr="008A43C8">
              <w:rPr>
                <w:noProof/>
                <w:webHidden/>
                <w:sz w:val="36"/>
                <w:szCs w:val="36"/>
              </w:rPr>
              <w:fldChar w:fldCharType="begin"/>
            </w:r>
            <w:r w:rsidRPr="008A43C8">
              <w:rPr>
                <w:noProof/>
                <w:webHidden/>
                <w:sz w:val="36"/>
                <w:szCs w:val="36"/>
              </w:rPr>
              <w:instrText xml:space="preserve"> PAGEREF _Toc193578824 \h </w:instrText>
            </w:r>
            <w:r w:rsidRPr="008A43C8">
              <w:rPr>
                <w:noProof/>
                <w:webHidden/>
                <w:sz w:val="36"/>
                <w:szCs w:val="36"/>
              </w:rPr>
            </w:r>
            <w:r w:rsidRPr="008A43C8">
              <w:rPr>
                <w:noProof/>
                <w:webHidden/>
                <w:sz w:val="36"/>
                <w:szCs w:val="36"/>
              </w:rPr>
              <w:fldChar w:fldCharType="separate"/>
            </w:r>
            <w:r w:rsidRPr="008A43C8">
              <w:rPr>
                <w:noProof/>
                <w:webHidden/>
                <w:sz w:val="36"/>
                <w:szCs w:val="36"/>
              </w:rPr>
              <w:t>3</w:t>
            </w:r>
            <w:r w:rsidRPr="008A43C8">
              <w:rPr>
                <w:noProof/>
                <w:webHidden/>
                <w:sz w:val="36"/>
                <w:szCs w:val="36"/>
              </w:rPr>
              <w:fldChar w:fldCharType="end"/>
            </w:r>
          </w:hyperlink>
        </w:p>
        <w:p w14:paraId="5CBF20A4" w14:textId="4426FAE3" w:rsidR="008A43C8" w:rsidRPr="008A43C8" w:rsidRDefault="008A43C8">
          <w:pPr>
            <w:pStyle w:val="TOC2"/>
            <w:tabs>
              <w:tab w:val="right" w:leader="dot" w:pos="9350"/>
            </w:tabs>
            <w:rPr>
              <w:noProof/>
              <w:sz w:val="36"/>
              <w:szCs w:val="36"/>
            </w:rPr>
          </w:pPr>
          <w:hyperlink w:anchor="_Toc193578825" w:history="1">
            <w:r w:rsidRPr="008A43C8">
              <w:rPr>
                <w:rStyle w:val="Hyperlink"/>
                <w:noProof/>
                <w:color w:val="auto"/>
                <w:sz w:val="36"/>
                <w:szCs w:val="36"/>
              </w:rPr>
              <w:t>KPI 2:</w:t>
            </w:r>
            <w:r w:rsidRPr="008A43C8">
              <w:rPr>
                <w:noProof/>
                <w:webHidden/>
                <w:sz w:val="36"/>
                <w:szCs w:val="36"/>
              </w:rPr>
              <w:tab/>
            </w:r>
            <w:r w:rsidRPr="008A43C8">
              <w:rPr>
                <w:noProof/>
                <w:webHidden/>
                <w:sz w:val="36"/>
                <w:szCs w:val="36"/>
              </w:rPr>
              <w:fldChar w:fldCharType="begin"/>
            </w:r>
            <w:r w:rsidRPr="008A43C8">
              <w:rPr>
                <w:noProof/>
                <w:webHidden/>
                <w:sz w:val="36"/>
                <w:szCs w:val="36"/>
              </w:rPr>
              <w:instrText xml:space="preserve"> PAGEREF _Toc193578825 \h </w:instrText>
            </w:r>
            <w:r w:rsidRPr="008A43C8">
              <w:rPr>
                <w:noProof/>
                <w:webHidden/>
                <w:sz w:val="36"/>
                <w:szCs w:val="36"/>
              </w:rPr>
            </w:r>
            <w:r w:rsidRPr="008A43C8">
              <w:rPr>
                <w:noProof/>
                <w:webHidden/>
                <w:sz w:val="36"/>
                <w:szCs w:val="36"/>
              </w:rPr>
              <w:fldChar w:fldCharType="separate"/>
            </w:r>
            <w:r w:rsidRPr="008A43C8">
              <w:rPr>
                <w:noProof/>
                <w:webHidden/>
                <w:sz w:val="36"/>
                <w:szCs w:val="36"/>
              </w:rPr>
              <w:t>3</w:t>
            </w:r>
            <w:r w:rsidRPr="008A43C8">
              <w:rPr>
                <w:noProof/>
                <w:webHidden/>
                <w:sz w:val="36"/>
                <w:szCs w:val="36"/>
              </w:rPr>
              <w:fldChar w:fldCharType="end"/>
            </w:r>
          </w:hyperlink>
        </w:p>
        <w:p w14:paraId="2B542373" w14:textId="6A9D4EFC" w:rsidR="008A43C8" w:rsidRPr="008A43C8" w:rsidRDefault="008A43C8">
          <w:pPr>
            <w:pStyle w:val="TOC1"/>
            <w:tabs>
              <w:tab w:val="right" w:leader="dot" w:pos="9350"/>
            </w:tabs>
            <w:rPr>
              <w:noProof/>
              <w:sz w:val="36"/>
              <w:szCs w:val="36"/>
            </w:rPr>
          </w:pPr>
          <w:hyperlink w:anchor="_Toc193578826" w:history="1">
            <w:r w:rsidRPr="008A43C8">
              <w:rPr>
                <w:rStyle w:val="Hyperlink"/>
                <w:noProof/>
                <w:color w:val="auto"/>
                <w:sz w:val="36"/>
                <w:szCs w:val="36"/>
              </w:rPr>
              <w:t>Community Acceptance KPIs</w:t>
            </w:r>
            <w:r w:rsidRPr="008A43C8">
              <w:rPr>
                <w:noProof/>
                <w:webHidden/>
                <w:sz w:val="36"/>
                <w:szCs w:val="36"/>
              </w:rPr>
              <w:tab/>
            </w:r>
            <w:r w:rsidRPr="008A43C8">
              <w:rPr>
                <w:noProof/>
                <w:webHidden/>
                <w:sz w:val="36"/>
                <w:szCs w:val="36"/>
              </w:rPr>
              <w:fldChar w:fldCharType="begin"/>
            </w:r>
            <w:r w:rsidRPr="008A43C8">
              <w:rPr>
                <w:noProof/>
                <w:webHidden/>
                <w:sz w:val="36"/>
                <w:szCs w:val="36"/>
              </w:rPr>
              <w:instrText xml:space="preserve"> PAGEREF _Toc193578826 \h </w:instrText>
            </w:r>
            <w:r w:rsidRPr="008A43C8">
              <w:rPr>
                <w:noProof/>
                <w:webHidden/>
                <w:sz w:val="36"/>
                <w:szCs w:val="36"/>
              </w:rPr>
            </w:r>
            <w:r w:rsidRPr="008A43C8">
              <w:rPr>
                <w:noProof/>
                <w:webHidden/>
                <w:sz w:val="36"/>
                <w:szCs w:val="36"/>
              </w:rPr>
              <w:fldChar w:fldCharType="separate"/>
            </w:r>
            <w:r w:rsidRPr="008A43C8">
              <w:rPr>
                <w:noProof/>
                <w:webHidden/>
                <w:sz w:val="36"/>
                <w:szCs w:val="36"/>
              </w:rPr>
              <w:t>4</w:t>
            </w:r>
            <w:r w:rsidRPr="008A43C8">
              <w:rPr>
                <w:noProof/>
                <w:webHidden/>
                <w:sz w:val="36"/>
                <w:szCs w:val="36"/>
              </w:rPr>
              <w:fldChar w:fldCharType="end"/>
            </w:r>
          </w:hyperlink>
        </w:p>
        <w:p w14:paraId="55E0AD85" w14:textId="189FE9F1" w:rsidR="008A43C8" w:rsidRPr="008A43C8" w:rsidRDefault="008A43C8">
          <w:pPr>
            <w:pStyle w:val="TOC2"/>
            <w:tabs>
              <w:tab w:val="right" w:leader="dot" w:pos="9350"/>
            </w:tabs>
            <w:rPr>
              <w:noProof/>
              <w:sz w:val="36"/>
              <w:szCs w:val="36"/>
            </w:rPr>
          </w:pPr>
          <w:hyperlink w:anchor="_Toc193578827" w:history="1">
            <w:r w:rsidRPr="008A43C8">
              <w:rPr>
                <w:rStyle w:val="Hyperlink"/>
                <w:noProof/>
                <w:color w:val="auto"/>
                <w:sz w:val="36"/>
                <w:szCs w:val="36"/>
              </w:rPr>
              <w:t>KPI 1:</w:t>
            </w:r>
            <w:r w:rsidRPr="008A43C8">
              <w:rPr>
                <w:noProof/>
                <w:webHidden/>
                <w:sz w:val="36"/>
                <w:szCs w:val="36"/>
              </w:rPr>
              <w:tab/>
            </w:r>
            <w:r w:rsidRPr="008A43C8">
              <w:rPr>
                <w:noProof/>
                <w:webHidden/>
                <w:sz w:val="36"/>
                <w:szCs w:val="36"/>
              </w:rPr>
              <w:fldChar w:fldCharType="begin"/>
            </w:r>
            <w:r w:rsidRPr="008A43C8">
              <w:rPr>
                <w:noProof/>
                <w:webHidden/>
                <w:sz w:val="36"/>
                <w:szCs w:val="36"/>
              </w:rPr>
              <w:instrText xml:space="preserve"> PAGEREF _Toc193578827 \h </w:instrText>
            </w:r>
            <w:r w:rsidRPr="008A43C8">
              <w:rPr>
                <w:noProof/>
                <w:webHidden/>
                <w:sz w:val="36"/>
                <w:szCs w:val="36"/>
              </w:rPr>
            </w:r>
            <w:r w:rsidRPr="008A43C8">
              <w:rPr>
                <w:noProof/>
                <w:webHidden/>
                <w:sz w:val="36"/>
                <w:szCs w:val="36"/>
              </w:rPr>
              <w:fldChar w:fldCharType="separate"/>
            </w:r>
            <w:r w:rsidRPr="008A43C8">
              <w:rPr>
                <w:noProof/>
                <w:webHidden/>
                <w:sz w:val="36"/>
                <w:szCs w:val="36"/>
              </w:rPr>
              <w:t>4</w:t>
            </w:r>
            <w:r w:rsidRPr="008A43C8">
              <w:rPr>
                <w:noProof/>
                <w:webHidden/>
                <w:sz w:val="36"/>
                <w:szCs w:val="36"/>
              </w:rPr>
              <w:fldChar w:fldCharType="end"/>
            </w:r>
          </w:hyperlink>
        </w:p>
        <w:p w14:paraId="276DB0BE" w14:textId="055260FA" w:rsidR="008A43C8" w:rsidRPr="008A43C8" w:rsidRDefault="008A43C8">
          <w:pPr>
            <w:pStyle w:val="TOC2"/>
            <w:tabs>
              <w:tab w:val="right" w:leader="dot" w:pos="9350"/>
            </w:tabs>
            <w:rPr>
              <w:noProof/>
              <w:sz w:val="36"/>
              <w:szCs w:val="36"/>
            </w:rPr>
          </w:pPr>
          <w:hyperlink w:anchor="_Toc193578828" w:history="1">
            <w:r w:rsidRPr="008A43C8">
              <w:rPr>
                <w:rStyle w:val="Hyperlink"/>
                <w:noProof/>
                <w:color w:val="auto"/>
                <w:sz w:val="36"/>
                <w:szCs w:val="36"/>
              </w:rPr>
              <w:t>KPI 2:</w:t>
            </w:r>
            <w:r w:rsidRPr="008A43C8">
              <w:rPr>
                <w:noProof/>
                <w:webHidden/>
                <w:sz w:val="36"/>
                <w:szCs w:val="36"/>
              </w:rPr>
              <w:tab/>
            </w:r>
            <w:r w:rsidRPr="008A43C8">
              <w:rPr>
                <w:noProof/>
                <w:webHidden/>
                <w:sz w:val="36"/>
                <w:szCs w:val="36"/>
              </w:rPr>
              <w:fldChar w:fldCharType="begin"/>
            </w:r>
            <w:r w:rsidRPr="008A43C8">
              <w:rPr>
                <w:noProof/>
                <w:webHidden/>
                <w:sz w:val="36"/>
                <w:szCs w:val="36"/>
              </w:rPr>
              <w:instrText xml:space="preserve"> PAGEREF _Toc193578828 \h </w:instrText>
            </w:r>
            <w:r w:rsidRPr="008A43C8">
              <w:rPr>
                <w:noProof/>
                <w:webHidden/>
                <w:sz w:val="36"/>
                <w:szCs w:val="36"/>
              </w:rPr>
            </w:r>
            <w:r w:rsidRPr="008A43C8">
              <w:rPr>
                <w:noProof/>
                <w:webHidden/>
                <w:sz w:val="36"/>
                <w:szCs w:val="36"/>
              </w:rPr>
              <w:fldChar w:fldCharType="separate"/>
            </w:r>
            <w:r w:rsidRPr="008A43C8">
              <w:rPr>
                <w:noProof/>
                <w:webHidden/>
                <w:sz w:val="36"/>
                <w:szCs w:val="36"/>
              </w:rPr>
              <w:t>5</w:t>
            </w:r>
            <w:r w:rsidRPr="008A43C8">
              <w:rPr>
                <w:noProof/>
                <w:webHidden/>
                <w:sz w:val="36"/>
                <w:szCs w:val="36"/>
              </w:rPr>
              <w:fldChar w:fldCharType="end"/>
            </w:r>
          </w:hyperlink>
        </w:p>
        <w:p w14:paraId="20E9B33B" w14:textId="445F1A2E" w:rsidR="008A43C8" w:rsidRDefault="008A43C8">
          <w:r w:rsidRPr="008A43C8">
            <w:rPr>
              <w:b/>
              <w:bCs/>
              <w:noProof/>
              <w:sz w:val="36"/>
              <w:szCs w:val="36"/>
            </w:rPr>
            <w:fldChar w:fldCharType="end"/>
          </w:r>
        </w:p>
      </w:sdtContent>
    </w:sdt>
    <w:p w14:paraId="33E9B1A2" w14:textId="77777777" w:rsidR="008A43C8" w:rsidRDefault="008A43C8" w:rsidP="008A43C8"/>
    <w:p w14:paraId="50C1312D" w14:textId="77777777" w:rsidR="008A43C8" w:rsidRDefault="008A43C8" w:rsidP="008A43C8"/>
    <w:p w14:paraId="701AA591" w14:textId="77777777" w:rsidR="008A43C8" w:rsidRPr="008A43C8" w:rsidRDefault="008A43C8" w:rsidP="008A43C8"/>
    <w:p w14:paraId="06B15179" w14:textId="77777777" w:rsidR="00442C04" w:rsidRDefault="00442C04" w:rsidP="00442C04"/>
    <w:p w14:paraId="4A591B89" w14:textId="77777777" w:rsidR="00C153C1" w:rsidRDefault="00C153C1" w:rsidP="00442C04"/>
    <w:p w14:paraId="3913DC65" w14:textId="77777777" w:rsidR="00C153C1" w:rsidRDefault="00C153C1" w:rsidP="00442C04"/>
    <w:p w14:paraId="39FC77FA" w14:textId="77777777" w:rsidR="00C153C1" w:rsidRDefault="00C153C1" w:rsidP="00442C04"/>
    <w:p w14:paraId="24FD8B20" w14:textId="77777777" w:rsidR="00C153C1" w:rsidRDefault="00C153C1" w:rsidP="00442C04"/>
    <w:p w14:paraId="7B6F60AA" w14:textId="77777777" w:rsidR="00C153C1" w:rsidRDefault="00C153C1" w:rsidP="00442C04"/>
    <w:p w14:paraId="6EBF6ECA" w14:textId="77777777" w:rsidR="00C153C1" w:rsidRDefault="00C153C1" w:rsidP="00442C04"/>
    <w:p w14:paraId="3E6F1454" w14:textId="77777777" w:rsidR="00C153C1" w:rsidRDefault="00C153C1" w:rsidP="00442C04"/>
    <w:p w14:paraId="2D013816" w14:textId="77777777" w:rsidR="00C153C1" w:rsidRDefault="00C153C1" w:rsidP="00442C04"/>
    <w:p w14:paraId="56AD6A64" w14:textId="77777777" w:rsidR="00C153C1" w:rsidRDefault="00C153C1" w:rsidP="00442C04"/>
    <w:p w14:paraId="425E0FC8" w14:textId="77777777" w:rsidR="00C153C1" w:rsidRDefault="00C153C1" w:rsidP="00442C04"/>
    <w:p w14:paraId="69C2CC3D" w14:textId="77777777" w:rsidR="00C153C1" w:rsidRDefault="00C153C1" w:rsidP="00442C04"/>
    <w:p w14:paraId="153F40F2" w14:textId="61EB2774" w:rsidR="00FD5FE0" w:rsidRDefault="00FD5FE0" w:rsidP="00307795">
      <w:pPr>
        <w:spacing w:after="240"/>
        <w:rPr>
          <w:b/>
          <w:bCs/>
        </w:rPr>
      </w:pPr>
      <w:r>
        <w:rPr>
          <w:b/>
          <w:bCs/>
        </w:rPr>
        <w:lastRenderedPageBreak/>
        <w:t>Introduction</w:t>
      </w:r>
    </w:p>
    <w:p w14:paraId="68A2E9B2" w14:textId="46BA8D05" w:rsidR="00FD5FE0" w:rsidRPr="00442C04" w:rsidRDefault="00FD5FE0" w:rsidP="00307795">
      <w:pPr>
        <w:ind w:firstLine="720"/>
      </w:pPr>
      <w:r>
        <w:t>T</w:t>
      </w:r>
      <w:r w:rsidRPr="009B7309">
        <w:t xml:space="preserve">his </w:t>
      </w:r>
      <w:r>
        <w:t xml:space="preserve">Project Plan should </w:t>
      </w:r>
      <w:r w:rsidRPr="009B7309">
        <w:t xml:space="preserve">focus on the fundamentals of KPI development rather than requiring an in-depth understanding of rail infrastructure. </w:t>
      </w:r>
      <w:r>
        <w:t xml:space="preserve">The </w:t>
      </w:r>
      <w:r w:rsidRPr="009B7309">
        <w:t>primary goal is to create effective and meaningful KPIs that align with the project</w:t>
      </w:r>
      <w:r>
        <w:t>’</w:t>
      </w:r>
      <w:r w:rsidRPr="009B7309">
        <w:t xml:space="preserve">s objectives, </w:t>
      </w:r>
      <w:r>
        <w:t>despite not being a</w:t>
      </w:r>
      <w:r w:rsidRPr="009B7309">
        <w:t xml:space="preserve"> rail industry expert. </w:t>
      </w:r>
      <w:r>
        <w:t xml:space="preserve">The notes imply a </w:t>
      </w:r>
      <w:r w:rsidRPr="009B7309">
        <w:t>strength of a KPI lies in its ability to measure success toward specific goals, not in the complexity of its design.</w:t>
      </w:r>
    </w:p>
    <w:p w14:paraId="2887465B" w14:textId="77777777" w:rsidR="00FD5FE0" w:rsidRDefault="00FD5FE0" w:rsidP="00307795">
      <w:pPr>
        <w:rPr>
          <w:b/>
          <w:bCs/>
        </w:rPr>
      </w:pPr>
    </w:p>
    <w:p w14:paraId="4C43860A" w14:textId="5824C24F" w:rsidR="00442C04" w:rsidRPr="00442C04" w:rsidRDefault="00442C04" w:rsidP="00307795">
      <w:proofErr w:type="spellStart"/>
      <w:r w:rsidRPr="00442C04">
        <w:rPr>
          <w:b/>
          <w:bCs/>
        </w:rPr>
        <w:t>Metroville</w:t>
      </w:r>
      <w:proofErr w:type="spellEnd"/>
      <w:r w:rsidRPr="00442C04">
        <w:rPr>
          <w:b/>
          <w:bCs/>
        </w:rPr>
        <w:t xml:space="preserve"> Overview:</w:t>
      </w:r>
    </w:p>
    <w:p w14:paraId="5579FF14" w14:textId="77777777" w:rsidR="00442C04" w:rsidRPr="00442C04" w:rsidRDefault="00442C04" w:rsidP="00307795">
      <w:pPr>
        <w:numPr>
          <w:ilvl w:val="0"/>
          <w:numId w:val="4"/>
        </w:numPr>
      </w:pPr>
      <w:r w:rsidRPr="00442C04">
        <w:rPr>
          <w:b/>
          <w:bCs/>
        </w:rPr>
        <w:t>Location:</w:t>
      </w:r>
      <w:r w:rsidRPr="00442C04">
        <w:t> Temperate climate zone, urban and suburban mix.</w:t>
      </w:r>
    </w:p>
    <w:p w14:paraId="443B8D1D" w14:textId="77777777" w:rsidR="00442C04" w:rsidRPr="00442C04" w:rsidRDefault="00442C04" w:rsidP="00307795">
      <w:pPr>
        <w:numPr>
          <w:ilvl w:val="0"/>
          <w:numId w:val="4"/>
        </w:numPr>
      </w:pPr>
      <w:r w:rsidRPr="00442C04">
        <w:rPr>
          <w:b/>
          <w:bCs/>
        </w:rPr>
        <w:t>Topography:</w:t>
      </w:r>
      <w:r w:rsidRPr="00442C04">
        <w:t> Features include a river, several hills, and a dense city center.</w:t>
      </w:r>
    </w:p>
    <w:p w14:paraId="3BA16C20" w14:textId="77777777" w:rsidR="00442C04" w:rsidRPr="00442C04" w:rsidRDefault="00442C04" w:rsidP="00307795">
      <w:pPr>
        <w:numPr>
          <w:ilvl w:val="0"/>
          <w:numId w:val="4"/>
        </w:numPr>
      </w:pPr>
      <w:r w:rsidRPr="00442C04">
        <w:rPr>
          <w:b/>
          <w:bCs/>
        </w:rPr>
        <w:t>Population:</w:t>
      </w:r>
      <w:r w:rsidRPr="00442C04">
        <w:t> 2.5 million, with a 2% annual growth rate.</w:t>
      </w:r>
    </w:p>
    <w:p w14:paraId="3ABDD241" w14:textId="77777777" w:rsidR="00442C04" w:rsidRPr="00442C04" w:rsidRDefault="00442C04" w:rsidP="00307795">
      <w:pPr>
        <w:numPr>
          <w:ilvl w:val="0"/>
          <w:numId w:val="4"/>
        </w:numPr>
      </w:pPr>
      <w:r w:rsidRPr="00442C04">
        <w:rPr>
          <w:b/>
          <w:bCs/>
        </w:rPr>
        <w:t>Economic Activities:</w:t>
      </w:r>
      <w:r w:rsidRPr="00442C04">
        <w:t> Service industries, technology sectors, and manufacturing.</w:t>
      </w:r>
    </w:p>
    <w:p w14:paraId="1F37DE28" w14:textId="77777777" w:rsidR="00442C04" w:rsidRPr="00442C04" w:rsidRDefault="00442C04" w:rsidP="00307795">
      <w:pPr>
        <w:numPr>
          <w:ilvl w:val="0"/>
          <w:numId w:val="4"/>
        </w:numPr>
      </w:pPr>
      <w:r w:rsidRPr="00442C04">
        <w:rPr>
          <w:b/>
          <w:bCs/>
        </w:rPr>
        <w:t>Current Rail System:</w:t>
      </w:r>
      <w:r w:rsidRPr="00442C04">
        <w:t> Two main lines, with issues of overcrowding and limited southern/eastern suburbs access.</w:t>
      </w:r>
    </w:p>
    <w:p w14:paraId="3D527681" w14:textId="77777777" w:rsidR="00442C04" w:rsidRPr="00442C04" w:rsidRDefault="00442C04" w:rsidP="00307795">
      <w:pPr>
        <w:numPr>
          <w:ilvl w:val="0"/>
          <w:numId w:val="4"/>
        </w:numPr>
      </w:pPr>
      <w:r w:rsidRPr="00442C04">
        <w:rPr>
          <w:b/>
          <w:bCs/>
        </w:rPr>
        <w:t>Environmental Goals:</w:t>
      </w:r>
      <w:r w:rsidRPr="00442C04">
        <w:t> Improve air quality and increase green spaces.</w:t>
      </w:r>
    </w:p>
    <w:p w14:paraId="1F9901C4" w14:textId="77777777" w:rsidR="00442C04" w:rsidRPr="00442C04" w:rsidRDefault="00442C04" w:rsidP="00307795">
      <w:r w:rsidRPr="00442C04">
        <w:rPr>
          <w:b/>
          <w:bCs/>
        </w:rPr>
        <w:t>Project Goals:</w:t>
      </w:r>
    </w:p>
    <w:p w14:paraId="4BE579F2" w14:textId="77777777" w:rsidR="00442C04" w:rsidRPr="00442C04" w:rsidRDefault="00442C04" w:rsidP="00307795">
      <w:pPr>
        <w:numPr>
          <w:ilvl w:val="0"/>
          <w:numId w:val="5"/>
        </w:numPr>
      </w:pPr>
      <w:r w:rsidRPr="00442C04">
        <w:rPr>
          <w:b/>
          <w:bCs/>
        </w:rPr>
        <w:t>Expand Connectivity:</w:t>
      </w:r>
      <w:r w:rsidRPr="00442C04">
        <w:t xml:space="preserve"> Extend the rail network to underserved areas, considering </w:t>
      </w:r>
      <w:proofErr w:type="spellStart"/>
      <w:r w:rsidRPr="00442C04">
        <w:t>Metroville's</w:t>
      </w:r>
      <w:proofErr w:type="spellEnd"/>
      <w:r w:rsidRPr="00442C04">
        <w:t xml:space="preserve"> topography and demographic growth.</w:t>
      </w:r>
    </w:p>
    <w:p w14:paraId="3D84062A" w14:textId="77777777" w:rsidR="00442C04" w:rsidRPr="00442C04" w:rsidRDefault="00442C04" w:rsidP="00307795">
      <w:pPr>
        <w:numPr>
          <w:ilvl w:val="0"/>
          <w:numId w:val="5"/>
        </w:numPr>
      </w:pPr>
      <w:r w:rsidRPr="00442C04">
        <w:rPr>
          <w:b/>
          <w:bCs/>
        </w:rPr>
        <w:t>Enhance Efficiency:</w:t>
      </w:r>
      <w:r w:rsidRPr="00442C04">
        <w:t> Address peak hour overcrowding and integrate new lines with existing systems.</w:t>
      </w:r>
    </w:p>
    <w:p w14:paraId="369DC47E" w14:textId="1983449B" w:rsidR="00307795" w:rsidRDefault="00442C04" w:rsidP="00307795">
      <w:pPr>
        <w:numPr>
          <w:ilvl w:val="0"/>
          <w:numId w:val="5"/>
        </w:numPr>
      </w:pPr>
      <w:r w:rsidRPr="00442C04">
        <w:rPr>
          <w:b/>
          <w:bCs/>
        </w:rPr>
        <w:t>Promote Sustainability:</w:t>
      </w:r>
      <w:r w:rsidRPr="00442C04">
        <w:t> Align with the city's environmental goals, reducing carbon emissions and increasing the use of renewable energy.</w:t>
      </w:r>
    </w:p>
    <w:p w14:paraId="3127CA11" w14:textId="77777777" w:rsidR="008A0952" w:rsidRDefault="008A0952" w:rsidP="008A0952">
      <w:pPr>
        <w:pStyle w:val="Heading1"/>
      </w:pPr>
      <w:bookmarkStart w:id="0" w:name="_Toc193578820"/>
      <w:r>
        <w:t>Technical Feasibility KPIs</w:t>
      </w:r>
      <w:bookmarkEnd w:id="0"/>
    </w:p>
    <w:p w14:paraId="5E7FB668" w14:textId="7084CEB3" w:rsidR="008A0952" w:rsidRDefault="008A0952" w:rsidP="008A0952">
      <w:pPr>
        <w:pStyle w:val="Heading2"/>
      </w:pPr>
      <w:bookmarkStart w:id="1" w:name="_Toc193578821"/>
      <w:r>
        <w:t>KPI 1:</w:t>
      </w:r>
      <w:bookmarkEnd w:id="1"/>
      <w:r w:rsidR="002E1B67">
        <w:t xml:space="preserve"> </w:t>
      </w:r>
    </w:p>
    <w:p w14:paraId="732C57B5" w14:textId="4B423D5C" w:rsidR="008A0952" w:rsidRDefault="008A0952" w:rsidP="0083454F">
      <w:pPr>
        <w:spacing w:after="240"/>
      </w:pPr>
      <w:r>
        <w:t>KPI Name:</w:t>
      </w:r>
      <w:r w:rsidR="0083454F">
        <w:t xml:space="preserve"> Track Installation Progress</w:t>
      </w:r>
    </w:p>
    <w:p w14:paraId="072DA408" w14:textId="57D2709B" w:rsidR="008A0952" w:rsidRDefault="008A0952" w:rsidP="0083454F">
      <w:pPr>
        <w:spacing w:after="240"/>
      </w:pPr>
      <w:r>
        <w:t>Definition (</w:t>
      </w:r>
      <w:proofErr w:type="gramStart"/>
      <w:r>
        <w:t>What it</w:t>
      </w:r>
      <w:proofErr w:type="gramEnd"/>
      <w:r>
        <w:t xml:space="preserve"> measures):</w:t>
      </w:r>
      <w:r w:rsidR="002E1B67">
        <w:t xml:space="preserve"> </w:t>
      </w:r>
      <w:r w:rsidR="002E1B67" w:rsidRPr="002E1B67">
        <w:t>This KPI measures the progress of rail track installation, focusing on how much rail track is installed over a specific period</w:t>
      </w:r>
      <w:r w:rsidR="002E1B67">
        <w:t xml:space="preserve">. This is crucial </w:t>
      </w:r>
      <w:r w:rsidR="002E1B67" w:rsidRPr="002E1B67">
        <w:t>in areas with complex geography</w:t>
      </w:r>
      <w:r w:rsidR="002E1B67">
        <w:t xml:space="preserve"> (</w:t>
      </w:r>
      <w:r w:rsidR="002E1B67" w:rsidRPr="002E1B67">
        <w:t>terrains</w:t>
      </w:r>
      <w:r w:rsidR="002E1B67">
        <w:t>)</w:t>
      </w:r>
      <w:r w:rsidR="002E1B67" w:rsidRPr="002E1B67">
        <w:t xml:space="preserve">, such as </w:t>
      </w:r>
      <w:r w:rsidR="002E1B67">
        <w:t>the hills</w:t>
      </w:r>
      <w:r w:rsidR="002E1B67" w:rsidRPr="002E1B67">
        <w:t xml:space="preserve"> and </w:t>
      </w:r>
      <w:r w:rsidR="002E1B67">
        <w:t>river crossings</w:t>
      </w:r>
      <w:r w:rsidR="002E1B67" w:rsidRPr="002E1B67">
        <w:t>.</w:t>
      </w:r>
    </w:p>
    <w:p w14:paraId="3EB3A447" w14:textId="77777777" w:rsidR="00641ADA" w:rsidRDefault="008A0952" w:rsidP="00641ADA">
      <w:pPr>
        <w:spacing w:after="240"/>
      </w:pPr>
      <w:r>
        <w:t>Measurement Method (How data will be gathered and calculated):</w:t>
      </w:r>
      <w:r w:rsidR="002E1B67">
        <w:t xml:space="preserve"> </w:t>
      </w:r>
      <w:r w:rsidR="002E1B67" w:rsidRPr="002E1B67">
        <w:t>Data will be collected from construction reports, satellite mapping tools</w:t>
      </w:r>
      <w:r w:rsidR="00641ADA">
        <w:t>, site</w:t>
      </w:r>
      <w:r w:rsidR="002E1B67" w:rsidRPr="002E1B67">
        <w:t xml:space="preserve"> inspections</w:t>
      </w:r>
      <w:r w:rsidR="00641ADA">
        <w:t>, and project management tools</w:t>
      </w:r>
      <w:r w:rsidR="002E1B67" w:rsidRPr="002E1B67">
        <w:t>.</w:t>
      </w:r>
      <w:r w:rsidR="00641ADA">
        <w:t xml:space="preserve"> </w:t>
      </w:r>
      <w:r w:rsidR="002E1B67" w:rsidRPr="002E1B67">
        <w:t xml:space="preserve">The total length of installed track will be recorded monthly and compared against planned milestones, considering </w:t>
      </w:r>
      <w:r w:rsidR="002F1071">
        <w:t>complex geographic areas</w:t>
      </w:r>
      <w:r w:rsidR="002E1B67" w:rsidRPr="002E1B67">
        <w:t xml:space="preserve"> hills and river crossings.</w:t>
      </w:r>
    </w:p>
    <w:p w14:paraId="2143728C" w14:textId="0342073A" w:rsidR="00641ADA" w:rsidRDefault="00641ADA" w:rsidP="00641ADA">
      <w:pPr>
        <w:pStyle w:val="ListParagraph"/>
        <w:numPr>
          <w:ilvl w:val="0"/>
          <w:numId w:val="1"/>
        </w:numPr>
        <w:spacing w:after="240"/>
      </w:pPr>
      <w:r>
        <w:t>If using Python, track progress using data stored in CSV files or databases. Use Pandas to calculate the total length of installed track and compare it to the planned installation progress.</w:t>
      </w:r>
    </w:p>
    <w:p w14:paraId="15338320" w14:textId="23ED149E" w:rsidR="00641ADA" w:rsidRDefault="00641ADA" w:rsidP="00641ADA">
      <w:pPr>
        <w:pStyle w:val="ListParagraph"/>
        <w:numPr>
          <w:ilvl w:val="0"/>
          <w:numId w:val="1"/>
        </w:numPr>
        <w:spacing w:after="240"/>
      </w:pPr>
      <w:r>
        <w:lastRenderedPageBreak/>
        <w:t>If using SQL, set up a database to log construction milestones and progress percentages, which can be queried periodically to assess the project's progress.</w:t>
      </w:r>
    </w:p>
    <w:p w14:paraId="71722785" w14:textId="674DC362" w:rsidR="008A0952" w:rsidRDefault="008A0952" w:rsidP="00673477">
      <w:pPr>
        <w:spacing w:after="240"/>
      </w:pPr>
      <w:r>
        <w:t>Rationale (Why this KPI is important):</w:t>
      </w:r>
      <w:r w:rsidR="002E1B67">
        <w:t xml:space="preserve"> </w:t>
      </w:r>
      <w:r w:rsidR="002E1B67" w:rsidRPr="002E1B67">
        <w:t xml:space="preserve">Given </w:t>
      </w:r>
      <w:proofErr w:type="spellStart"/>
      <w:r w:rsidR="002E1B67" w:rsidRPr="002E1B67">
        <w:t>Metroville</w:t>
      </w:r>
      <w:r w:rsidR="001B5E45">
        <w:t>’</w:t>
      </w:r>
      <w:r w:rsidR="002E1B67" w:rsidRPr="002E1B67">
        <w:t>s</w:t>
      </w:r>
      <w:proofErr w:type="spellEnd"/>
      <w:r w:rsidR="002E1B67" w:rsidRPr="002E1B67">
        <w:t xml:space="preserve"> topography</w:t>
      </w:r>
      <w:r w:rsidR="002E1B67">
        <w:t xml:space="preserve"> of the </w:t>
      </w:r>
      <w:r w:rsidR="002E1B67" w:rsidRPr="002E1B67">
        <w:t>hills and river crossings, monitoring track installation progress is crucial for identifying potential delays due to construction difficulties. It ensures that the project timeline stays on track, with the necessary adjustments made for these geographical obstacles.</w:t>
      </w:r>
    </w:p>
    <w:p w14:paraId="451ED63B" w14:textId="23D65B1D" w:rsidR="008A0952" w:rsidRDefault="008A0952" w:rsidP="008A0952">
      <w:pPr>
        <w:pStyle w:val="Heading2"/>
      </w:pPr>
      <w:bookmarkStart w:id="2" w:name="_Toc193578822"/>
      <w:r>
        <w:t>KPI 2:</w:t>
      </w:r>
      <w:bookmarkEnd w:id="2"/>
    </w:p>
    <w:p w14:paraId="5BE8D3D1" w14:textId="10DFA4D5" w:rsidR="008A0952" w:rsidRDefault="008A0952" w:rsidP="0083454F">
      <w:pPr>
        <w:spacing w:after="240"/>
      </w:pPr>
      <w:r>
        <w:t>KPI Name:</w:t>
      </w:r>
      <w:r w:rsidR="001B5E45" w:rsidRPr="001B5E45">
        <w:t xml:space="preserve"> </w:t>
      </w:r>
      <w:r w:rsidR="001B5E45" w:rsidRPr="001B5E45">
        <w:t>Electrification Completion Rate</w:t>
      </w:r>
    </w:p>
    <w:p w14:paraId="0E12EDD1" w14:textId="441CA143" w:rsidR="008A0952" w:rsidRDefault="008A0952" w:rsidP="0083454F">
      <w:pPr>
        <w:spacing w:after="240"/>
      </w:pPr>
      <w:r>
        <w:t>Definition (</w:t>
      </w:r>
      <w:proofErr w:type="gramStart"/>
      <w:r>
        <w:t>What it</w:t>
      </w:r>
      <w:proofErr w:type="gramEnd"/>
      <w:r>
        <w:t xml:space="preserve"> measures):</w:t>
      </w:r>
      <w:r w:rsidR="001B5E45">
        <w:t xml:space="preserve"> </w:t>
      </w:r>
      <w:r w:rsidR="001B5E45" w:rsidRPr="001B5E45">
        <w:t xml:space="preserve">This KPI tracks the progress of rail electrification, focusing on the installation of electrical systems to power trains, </w:t>
      </w:r>
      <w:r w:rsidR="001B5E45">
        <w:t xml:space="preserve">which is necessary </w:t>
      </w:r>
      <w:r w:rsidR="001B5E45" w:rsidRPr="001B5E45">
        <w:t>in areas</w:t>
      </w:r>
      <w:r w:rsidR="00194F4D">
        <w:t xml:space="preserve"> or </w:t>
      </w:r>
      <w:r w:rsidR="001B5E45">
        <w:t>terrain</w:t>
      </w:r>
      <w:r w:rsidR="001B5E45" w:rsidRPr="001B5E45">
        <w:t xml:space="preserve"> where electrification </w:t>
      </w:r>
      <w:r w:rsidR="001B5E45">
        <w:t>is quite difficult like in hilly areas and river crossings.</w:t>
      </w:r>
    </w:p>
    <w:p w14:paraId="073A2C31" w14:textId="2CCA3872" w:rsidR="008A0952" w:rsidRDefault="008A0952" w:rsidP="0083454F">
      <w:pPr>
        <w:spacing w:after="240"/>
      </w:pPr>
      <w:r>
        <w:t>Measurement Method (How data will be gathered and calculated):</w:t>
      </w:r>
      <w:r w:rsidR="001B5E45" w:rsidRPr="001B5E45">
        <w:t xml:space="preserve"> </w:t>
      </w:r>
      <w:r w:rsidR="001B5E45" w:rsidRPr="001B5E45">
        <w:t xml:space="preserve">Data will be collected from engineering teams and installation reports. The completion percentage of electrification across various segments will be measured </w:t>
      </w:r>
      <w:r w:rsidR="001B5E45" w:rsidRPr="001B5E45">
        <w:t>periodically</w:t>
      </w:r>
      <w:r w:rsidR="001B5E45">
        <w:t xml:space="preserve"> either weekly, or monthly, focusing on areas/terrain that are difficult to implement the rail electrification.</w:t>
      </w:r>
    </w:p>
    <w:p w14:paraId="65CEDC0D" w14:textId="78F9DE42" w:rsidR="006C1D49" w:rsidRDefault="006C1D49" w:rsidP="0083454F">
      <w:pPr>
        <w:pStyle w:val="ListParagraph"/>
        <w:numPr>
          <w:ilvl w:val="0"/>
          <w:numId w:val="1"/>
        </w:numPr>
        <w:spacing w:after="240"/>
      </w:pPr>
      <w:r>
        <w:t xml:space="preserve">This can be made through </w:t>
      </w:r>
      <w:r>
        <w:t>Python</w:t>
      </w:r>
      <w:r>
        <w:t xml:space="preserve"> to</w:t>
      </w:r>
      <w:r>
        <w:t xml:space="preserve"> track progress using data stored in CSV files</w:t>
      </w:r>
      <w:r>
        <w:t xml:space="preserve">, regular </w:t>
      </w:r>
      <w:r>
        <w:t>databases</w:t>
      </w:r>
      <w:proofErr w:type="gramStart"/>
      <w:r>
        <w:t>, using</w:t>
      </w:r>
      <w:proofErr w:type="gramEnd"/>
      <w:r>
        <w:t xml:space="preserve"> Pandas, using Excel/Sheets, or SQL databases.</w:t>
      </w:r>
    </w:p>
    <w:p w14:paraId="67ED1EC6" w14:textId="1AB3E0A0" w:rsidR="00673477" w:rsidRDefault="008A0952" w:rsidP="00445B6A">
      <w:pPr>
        <w:spacing w:after="240"/>
      </w:pPr>
      <w:r>
        <w:t>Rationale (Why this KPI is important):</w:t>
      </w:r>
      <w:r w:rsidR="001B5E45" w:rsidRPr="001B5E45">
        <w:t xml:space="preserve"> </w:t>
      </w:r>
      <w:proofErr w:type="spellStart"/>
      <w:r w:rsidR="001B5E45" w:rsidRPr="001B5E45">
        <w:t>Metroville</w:t>
      </w:r>
      <w:r w:rsidR="001B5E45">
        <w:t>’</w:t>
      </w:r>
      <w:r w:rsidR="001B5E45" w:rsidRPr="001B5E45">
        <w:t>s</w:t>
      </w:r>
      <w:proofErr w:type="spellEnd"/>
      <w:r w:rsidR="001B5E45" w:rsidRPr="001B5E45">
        <w:t xml:space="preserve"> environmental goals include increasing the use of renewable energy, and electrification </w:t>
      </w:r>
      <w:r w:rsidR="001D2C91">
        <w:t>must be completed. By m</w:t>
      </w:r>
      <w:r w:rsidR="001B5E45" w:rsidRPr="001B5E45">
        <w:t>onitoring electrification progress</w:t>
      </w:r>
      <w:r w:rsidR="001D2C91">
        <w:t>, including the city’s difficult area/terrain</w:t>
      </w:r>
      <w:r w:rsidR="001B5E45" w:rsidRPr="001B5E45">
        <w:t>, ensures that the project contributes to sustainability goals and maintains efficiency.</w:t>
      </w:r>
    </w:p>
    <w:p w14:paraId="5F5D92A0" w14:textId="43631E2A" w:rsidR="008A0952" w:rsidRDefault="008A0952" w:rsidP="008A0952">
      <w:pPr>
        <w:pStyle w:val="Heading1"/>
      </w:pPr>
      <w:bookmarkStart w:id="3" w:name="_Toc193578823"/>
      <w:r>
        <w:t>Environmental Sustainability KPIs</w:t>
      </w:r>
      <w:bookmarkEnd w:id="3"/>
    </w:p>
    <w:p w14:paraId="23CEF0EC" w14:textId="77777777" w:rsidR="008A0952" w:rsidRDefault="008A0952" w:rsidP="008A0952">
      <w:pPr>
        <w:pStyle w:val="Heading2"/>
      </w:pPr>
      <w:bookmarkStart w:id="4" w:name="_Toc193578824"/>
      <w:r>
        <w:t>KPI 1:</w:t>
      </w:r>
      <w:bookmarkEnd w:id="4"/>
    </w:p>
    <w:p w14:paraId="16FFD526" w14:textId="3B97E727" w:rsidR="008A0952" w:rsidRDefault="008A0952" w:rsidP="0083454F">
      <w:pPr>
        <w:spacing w:after="240"/>
      </w:pPr>
      <w:r>
        <w:t>KPI Name:</w:t>
      </w:r>
      <w:r w:rsidR="003301DD">
        <w:t xml:space="preserve"> </w:t>
      </w:r>
      <w:r w:rsidR="003301DD" w:rsidRPr="003301DD">
        <w:t>Carbon Emissions Reductio</w:t>
      </w:r>
      <w:r w:rsidR="003301DD">
        <w:t>n</w:t>
      </w:r>
    </w:p>
    <w:p w14:paraId="6FA0CCB9" w14:textId="574B6890" w:rsidR="008A0952" w:rsidRDefault="008A0952" w:rsidP="0083454F">
      <w:pPr>
        <w:spacing w:after="240"/>
      </w:pPr>
      <w:r>
        <w:t>Definition (What it measures):</w:t>
      </w:r>
      <w:r w:rsidR="003301DD">
        <w:t xml:space="preserve"> </w:t>
      </w:r>
      <w:r w:rsidR="003301DD" w:rsidRPr="003301DD">
        <w:t xml:space="preserve">This KPI tracks the reduction in carbon emissions resulting from the transition to an expanded rail network using electric trains, </w:t>
      </w:r>
      <w:r w:rsidR="003301DD">
        <w:t xml:space="preserve">which is one of the </w:t>
      </w:r>
      <w:r w:rsidR="005A3602">
        <w:t xml:space="preserve">air quality </w:t>
      </w:r>
      <w:r w:rsidR="003301DD">
        <w:t xml:space="preserve">goals that </w:t>
      </w:r>
      <w:r w:rsidR="005A3602">
        <w:t>Mo</w:t>
      </w:r>
      <w:r w:rsidR="005A3602" w:rsidRPr="003301DD">
        <w:t>torville</w:t>
      </w:r>
      <w:r w:rsidR="005A3602">
        <w:t xml:space="preserve"> needs to improve</w:t>
      </w:r>
      <w:r w:rsidR="003301DD" w:rsidRPr="003301DD">
        <w:t>.</w:t>
      </w:r>
    </w:p>
    <w:p w14:paraId="06DABEB6" w14:textId="0CF4420E" w:rsidR="008A0952" w:rsidRDefault="008A0952" w:rsidP="0083454F">
      <w:pPr>
        <w:spacing w:after="240"/>
      </w:pPr>
      <w:r>
        <w:t>Measurement Method (How data will be gathered and calculated):</w:t>
      </w:r>
      <w:r w:rsidR="0067600A">
        <w:t xml:space="preserve"> </w:t>
      </w:r>
      <w:r w:rsidR="0067600A" w:rsidRPr="0067600A">
        <w:t>Emissions data will be collected from energy usage reports and the rail system</w:t>
      </w:r>
      <w:r w:rsidR="0067600A">
        <w:t>’</w:t>
      </w:r>
      <w:r w:rsidR="0067600A" w:rsidRPr="0067600A">
        <w:t>s carbon audit. Carbon reduction will be estimated based on energy consumption reduction due to the shift to electrification and increased renewable energy use in the system.</w:t>
      </w:r>
    </w:p>
    <w:p w14:paraId="049AAC28" w14:textId="45B3228B" w:rsidR="00DE2900" w:rsidRDefault="00DE2900" w:rsidP="00DE2900">
      <w:pPr>
        <w:pStyle w:val="ListParagraph"/>
        <w:numPr>
          <w:ilvl w:val="0"/>
          <w:numId w:val="1"/>
        </w:numPr>
        <w:spacing w:after="240"/>
      </w:pPr>
      <w:r>
        <w:lastRenderedPageBreak/>
        <w:t xml:space="preserve">If using </w:t>
      </w:r>
      <w:r>
        <w:t>Python (Pandas)</w:t>
      </w:r>
      <w:r>
        <w:t>, it can</w:t>
      </w:r>
      <w:r>
        <w:t xml:space="preserve"> track and calculate energy consumption across time, comparing pre- and post-electrification emissions.</w:t>
      </w:r>
    </w:p>
    <w:p w14:paraId="152DFE63" w14:textId="0E463B01" w:rsidR="00DE2900" w:rsidRDefault="00DE2900" w:rsidP="00DE2900">
      <w:pPr>
        <w:pStyle w:val="ListParagraph"/>
        <w:numPr>
          <w:ilvl w:val="0"/>
          <w:numId w:val="1"/>
        </w:numPr>
        <w:spacing w:after="240"/>
      </w:pPr>
      <w:r>
        <w:t>If using</w:t>
      </w:r>
      <w:r>
        <w:t xml:space="preserve"> SQL</w:t>
      </w:r>
      <w:r>
        <w:t>, it</w:t>
      </w:r>
      <w:r>
        <w:t xml:space="preserve"> can be used to store and retrieve energy consumption data, with periodic reporting generated through SQL queries.</w:t>
      </w:r>
    </w:p>
    <w:p w14:paraId="126D79AA" w14:textId="2D4D6CA8" w:rsidR="008A0952" w:rsidRDefault="008A0952" w:rsidP="00673477">
      <w:pPr>
        <w:spacing w:after="240"/>
      </w:pPr>
      <w:r>
        <w:t>Rationale (Why this KPI is important):</w:t>
      </w:r>
      <w:r w:rsidR="0067600A">
        <w:t xml:space="preserve"> </w:t>
      </w:r>
      <w:proofErr w:type="spellStart"/>
      <w:r w:rsidR="0067600A" w:rsidRPr="0067600A">
        <w:t>Metroville</w:t>
      </w:r>
      <w:proofErr w:type="spellEnd"/>
      <w:r w:rsidR="0067600A" w:rsidRPr="0067600A">
        <w:t xml:space="preserve"> has a strong environmental focus, aiming to improve air quality. This KPI ensures the rail expansion project is contributing to carbon reduction, meeting environmental goals, and improving air quality, which is essential to the city</w:t>
      </w:r>
      <w:r w:rsidR="0067600A">
        <w:t>’</w:t>
      </w:r>
      <w:r w:rsidR="0067600A" w:rsidRPr="0067600A">
        <w:t>s long-term sustainability.</w:t>
      </w:r>
    </w:p>
    <w:p w14:paraId="08344C73" w14:textId="40C64C64" w:rsidR="008A0952" w:rsidRDefault="008A0952" w:rsidP="008A0952">
      <w:pPr>
        <w:pStyle w:val="Heading2"/>
      </w:pPr>
      <w:bookmarkStart w:id="5" w:name="_Toc193578825"/>
      <w:r>
        <w:t>KPI 2:</w:t>
      </w:r>
      <w:bookmarkEnd w:id="5"/>
    </w:p>
    <w:p w14:paraId="261ADF9E" w14:textId="30D441EF" w:rsidR="008A0952" w:rsidRDefault="008A0952" w:rsidP="0083454F">
      <w:pPr>
        <w:spacing w:after="240"/>
      </w:pPr>
      <w:r>
        <w:t>KPI Name:</w:t>
      </w:r>
      <w:r w:rsidR="0067600A">
        <w:t xml:space="preserve"> </w:t>
      </w:r>
      <w:r w:rsidR="0067600A" w:rsidRPr="0067600A">
        <w:t>Green Space Enhancement</w:t>
      </w:r>
    </w:p>
    <w:p w14:paraId="7001728F" w14:textId="3925F2EF" w:rsidR="008A0952" w:rsidRDefault="008A0952" w:rsidP="0083454F">
      <w:pPr>
        <w:spacing w:after="240"/>
      </w:pPr>
      <w:r>
        <w:t>Definition (What it measures):</w:t>
      </w:r>
      <w:r w:rsidR="0067600A">
        <w:t xml:space="preserve"> </w:t>
      </w:r>
      <w:r w:rsidR="0067600A" w:rsidRPr="0067600A">
        <w:t xml:space="preserve">This KPI tracks the increase in green spaces within </w:t>
      </w:r>
      <w:proofErr w:type="spellStart"/>
      <w:r w:rsidR="0067600A" w:rsidRPr="0067600A">
        <w:t>Metroville</w:t>
      </w:r>
      <w:proofErr w:type="spellEnd"/>
      <w:r w:rsidR="0067600A" w:rsidRPr="0067600A">
        <w:t>, focusing on any landscaping or public green areas that are developed along the new rail lines</w:t>
      </w:r>
      <w:r w:rsidR="0067600A">
        <w:t xml:space="preserve"> and </w:t>
      </w:r>
      <w:r w:rsidR="0067600A" w:rsidRPr="0067600A">
        <w:t xml:space="preserve">considering areas that were previously underserved by parks.  </w:t>
      </w:r>
    </w:p>
    <w:p w14:paraId="0294C0B4" w14:textId="6FA35B32" w:rsidR="008A0952" w:rsidRDefault="008A0952" w:rsidP="0083454F">
      <w:pPr>
        <w:spacing w:after="240"/>
      </w:pPr>
      <w:r>
        <w:t>Measurement Method (How data will be gathered and calculated):</w:t>
      </w:r>
      <w:r w:rsidR="0067600A">
        <w:t xml:space="preserve"> </w:t>
      </w:r>
      <w:r w:rsidR="0067600A" w:rsidRPr="0067600A">
        <w:t>The area of land transformed into green spaces</w:t>
      </w:r>
      <w:r w:rsidR="0067600A">
        <w:t xml:space="preserve"> such as the </w:t>
      </w:r>
      <w:r w:rsidR="0067600A" w:rsidRPr="0067600A">
        <w:t>parks</w:t>
      </w:r>
      <w:r w:rsidR="0067600A">
        <w:t xml:space="preserve"> or </w:t>
      </w:r>
      <w:r w:rsidR="0067600A" w:rsidRPr="0067600A">
        <w:t>tree planting along rail corridors</w:t>
      </w:r>
      <w:r w:rsidR="0067600A">
        <w:t>,</w:t>
      </w:r>
      <w:r w:rsidR="0067600A" w:rsidRPr="0067600A">
        <w:t xml:space="preserve"> will be recorded. </w:t>
      </w:r>
      <w:r w:rsidR="00FB3FD5">
        <w:t>Additional measurements include s</w:t>
      </w:r>
      <w:r w:rsidR="0067600A" w:rsidRPr="0067600A">
        <w:t xml:space="preserve">urveys, urban planning maps, and land-use data will be used to track and calculate the enhancement of green spaces.  </w:t>
      </w:r>
    </w:p>
    <w:p w14:paraId="3FC28805" w14:textId="77777777" w:rsidR="005D5EF6" w:rsidRDefault="005D5EF6" w:rsidP="005D5EF6">
      <w:pPr>
        <w:pStyle w:val="ListParagraph"/>
        <w:numPr>
          <w:ilvl w:val="0"/>
          <w:numId w:val="1"/>
        </w:numPr>
        <w:spacing w:after="240"/>
      </w:pPr>
      <w:r>
        <w:t>If using Python (Pandas), it can track and calculate energy consumption across time, comparing pre- and post-electrification emissions.</w:t>
      </w:r>
    </w:p>
    <w:p w14:paraId="1B1CED26" w14:textId="24BC3823" w:rsidR="005D5EF6" w:rsidRDefault="005D5EF6" w:rsidP="0083454F">
      <w:pPr>
        <w:pStyle w:val="ListParagraph"/>
        <w:numPr>
          <w:ilvl w:val="0"/>
          <w:numId w:val="1"/>
        </w:numPr>
        <w:spacing w:after="240"/>
      </w:pPr>
      <w:r>
        <w:t>If using SQL, it can be used to store and retrieve energy consumption data, with periodic reporting generated through SQL queries.</w:t>
      </w:r>
    </w:p>
    <w:p w14:paraId="5556A319" w14:textId="53BFFC8E" w:rsidR="00673477" w:rsidRDefault="008A0952" w:rsidP="008908F3">
      <w:pPr>
        <w:spacing w:after="240"/>
      </w:pPr>
      <w:r>
        <w:t>Rationale (Why this KPI is important):</w:t>
      </w:r>
      <w:r w:rsidR="001630E7">
        <w:t xml:space="preserve"> </w:t>
      </w:r>
      <w:proofErr w:type="spellStart"/>
      <w:r w:rsidR="001630E7" w:rsidRPr="001630E7">
        <w:t>Metroville</w:t>
      </w:r>
      <w:r w:rsidR="001630E7">
        <w:t>’</w:t>
      </w:r>
      <w:r w:rsidR="001630E7" w:rsidRPr="001630E7">
        <w:t>s</w:t>
      </w:r>
      <w:proofErr w:type="spellEnd"/>
      <w:r w:rsidR="001630E7" w:rsidRPr="001630E7">
        <w:t xml:space="preserve"> environmental goals include increasing green spaces, which also help with air quality and residents</w:t>
      </w:r>
      <w:r w:rsidR="00B57272">
        <w:t>’</w:t>
      </w:r>
      <w:r w:rsidR="001630E7" w:rsidRPr="001630E7">
        <w:t xml:space="preserve"> well-being. This KPI ensures that the rail expansion contributes to improving the city's landscape, promoting sustainability and enhancing public health</w:t>
      </w:r>
      <w:r w:rsidR="00FF14A7">
        <w:t>.</w:t>
      </w:r>
    </w:p>
    <w:p w14:paraId="744896B8" w14:textId="0CE1205D" w:rsidR="008A0952" w:rsidRDefault="008A0952" w:rsidP="008A0952">
      <w:pPr>
        <w:pStyle w:val="Heading1"/>
      </w:pPr>
      <w:bookmarkStart w:id="6" w:name="_Toc193578826"/>
      <w:r>
        <w:t>Community Acceptance KPIs</w:t>
      </w:r>
      <w:bookmarkEnd w:id="6"/>
    </w:p>
    <w:p w14:paraId="1FCAF3E7" w14:textId="26F791CB" w:rsidR="008A0952" w:rsidRDefault="008A0952" w:rsidP="008A0952">
      <w:pPr>
        <w:pStyle w:val="Heading2"/>
      </w:pPr>
      <w:bookmarkStart w:id="7" w:name="_Toc193578827"/>
      <w:r>
        <w:t>KPI 1:</w:t>
      </w:r>
      <w:bookmarkEnd w:id="7"/>
      <w:r w:rsidR="00F4712A">
        <w:t xml:space="preserve"> </w:t>
      </w:r>
    </w:p>
    <w:p w14:paraId="1ACFE3D5" w14:textId="21653FD8" w:rsidR="008A0952" w:rsidRDefault="008A0952" w:rsidP="0083454F">
      <w:pPr>
        <w:spacing w:after="240"/>
      </w:pPr>
      <w:r>
        <w:t>KPI Name:</w:t>
      </w:r>
      <w:r w:rsidR="00F4712A">
        <w:t xml:space="preserve"> </w:t>
      </w:r>
      <w:r w:rsidR="00F4712A" w:rsidRPr="00F4712A">
        <w:t xml:space="preserve">Public Engagement </w:t>
      </w:r>
      <w:r w:rsidR="00B17981">
        <w:t>&amp;</w:t>
      </w:r>
      <w:r w:rsidR="00F4712A" w:rsidRPr="00F4712A">
        <w:t xml:space="preserve"> </w:t>
      </w:r>
      <w:r w:rsidR="00F4712A">
        <w:t xml:space="preserve">Customer </w:t>
      </w:r>
      <w:r w:rsidR="00F4712A" w:rsidRPr="00F4712A">
        <w:t>Satisfaction</w:t>
      </w:r>
    </w:p>
    <w:p w14:paraId="346411F6" w14:textId="391CDF32" w:rsidR="008A0952" w:rsidRDefault="008A0952" w:rsidP="0083454F">
      <w:pPr>
        <w:spacing w:after="240"/>
      </w:pPr>
      <w:r>
        <w:t>Definition (What it measures):</w:t>
      </w:r>
      <w:r w:rsidR="00E43A62">
        <w:t xml:space="preserve"> </w:t>
      </w:r>
      <w:r w:rsidR="00E43A62" w:rsidRPr="00E43A62">
        <w:t xml:space="preserve">This KPI tracks the level of public engagement and </w:t>
      </w:r>
      <w:r w:rsidR="00E43A62">
        <w:t xml:space="preserve">customer </w:t>
      </w:r>
      <w:r w:rsidR="00E43A62" w:rsidRPr="00E43A62">
        <w:t xml:space="preserve">satisfaction with the </w:t>
      </w:r>
      <w:proofErr w:type="spellStart"/>
      <w:r w:rsidR="00E43A62" w:rsidRPr="00E43A62">
        <w:t>Metroville</w:t>
      </w:r>
      <w:r w:rsidR="00E64780">
        <w:t>’s</w:t>
      </w:r>
      <w:proofErr w:type="spellEnd"/>
      <w:r w:rsidR="00E43A62" w:rsidRPr="00E43A62">
        <w:t xml:space="preserve"> rail expansion, focusing on how well the project addresses the needs of the diverse communities across the urban and suburban areas, particularly those in underserved southern and eastern suburbs.</w:t>
      </w:r>
      <w:r w:rsidR="00E43A62">
        <w:t xml:space="preserve"> It should also create a community where the customer will be apart of the goals to keep them engaged and active.</w:t>
      </w:r>
    </w:p>
    <w:p w14:paraId="7E11CAF4" w14:textId="2E07E288" w:rsidR="008A0952" w:rsidRDefault="008A0952" w:rsidP="0083454F">
      <w:pPr>
        <w:spacing w:after="240"/>
      </w:pPr>
      <w:r>
        <w:lastRenderedPageBreak/>
        <w:t>Measurement Method (How data will be gathered and calculated):</w:t>
      </w:r>
      <w:r w:rsidR="00895450">
        <w:t xml:space="preserve"> </w:t>
      </w:r>
      <w:r w:rsidR="006B4B92">
        <w:t>All</w:t>
      </w:r>
      <w:r w:rsidR="00F87782">
        <w:t xml:space="preserve"> </w:t>
      </w:r>
      <w:r w:rsidR="006D4424">
        <w:t xml:space="preserve">these </w:t>
      </w:r>
      <w:r w:rsidR="00BD0E9F">
        <w:t>d</w:t>
      </w:r>
      <w:r w:rsidR="00BD0E9F" w:rsidRPr="00895450">
        <w:t>ata</w:t>
      </w:r>
      <w:r w:rsidR="00895450" w:rsidRPr="00895450">
        <w:t xml:space="preserve"> will be collected through public surveys, town hall meetings, and online platforms where residents can submit feedback. </w:t>
      </w:r>
      <w:r w:rsidR="00473F7A">
        <w:t>The feedback offers m</w:t>
      </w:r>
      <w:r w:rsidR="00895450" w:rsidRPr="00895450">
        <w:t>etrics such as engagement rates, satisfaction levels, and qualitative feedback</w:t>
      </w:r>
      <w:r w:rsidR="006F13F1">
        <w:t xml:space="preserve"> that will </w:t>
      </w:r>
      <w:r w:rsidR="00895450" w:rsidRPr="00895450">
        <w:t xml:space="preserve">be analyzed to gauge public sentiment. </w:t>
      </w:r>
      <w:r w:rsidR="006F13F1">
        <w:t xml:space="preserve">There could be also </w:t>
      </w:r>
      <w:proofErr w:type="gramStart"/>
      <w:r w:rsidR="006F13F1">
        <w:t>usage</w:t>
      </w:r>
      <w:proofErr w:type="gramEnd"/>
      <w:r w:rsidR="006F13F1">
        <w:t xml:space="preserve"> of </w:t>
      </w:r>
      <w:proofErr w:type="gramStart"/>
      <w:r w:rsidR="00E64780">
        <w:t>third  parties</w:t>
      </w:r>
      <w:proofErr w:type="gramEnd"/>
      <w:r w:rsidR="006F13F1">
        <w:t xml:space="preserve"> with AI and other privacy concerns to make sure these surveys can help bring better acceptance feedback.</w:t>
      </w:r>
    </w:p>
    <w:p w14:paraId="5EBD87DD" w14:textId="77777777" w:rsidR="0064525A" w:rsidRDefault="0064525A" w:rsidP="0064525A">
      <w:pPr>
        <w:pStyle w:val="ListParagraph"/>
        <w:numPr>
          <w:ilvl w:val="0"/>
          <w:numId w:val="2"/>
        </w:numPr>
        <w:spacing w:after="240"/>
      </w:pPr>
      <w:r>
        <w:t>If using Python (Pandas), it can be used for more advanced tracking, where the data can be processed to perform sentiment analysis on open-ended responses or calculating engagement metrics like response rates and satisfaction levels.</w:t>
      </w:r>
    </w:p>
    <w:p w14:paraId="3A18A6A3" w14:textId="26E55DE9" w:rsidR="0064525A" w:rsidRDefault="0064525A" w:rsidP="0083454F">
      <w:pPr>
        <w:pStyle w:val="ListParagraph"/>
        <w:numPr>
          <w:ilvl w:val="0"/>
          <w:numId w:val="2"/>
        </w:numPr>
        <w:spacing w:after="240"/>
      </w:pPr>
      <w:r>
        <w:t>If using SQL, it can be used to store feedback responses in a database, with queries run to analyze trends in public sentiment.</w:t>
      </w:r>
    </w:p>
    <w:p w14:paraId="2E51F1B4" w14:textId="77BBD35D" w:rsidR="008A0952" w:rsidRDefault="008A0952" w:rsidP="00673477">
      <w:pPr>
        <w:spacing w:after="240"/>
      </w:pPr>
      <w:r>
        <w:t>Rationale (Why this KPI is important):</w:t>
      </w:r>
      <w:r w:rsidR="003457E4">
        <w:t xml:space="preserve"> With </w:t>
      </w:r>
      <w:proofErr w:type="spellStart"/>
      <w:r w:rsidR="003457E4" w:rsidRPr="003457E4">
        <w:t>Metroville’s</w:t>
      </w:r>
      <w:proofErr w:type="spellEnd"/>
      <w:r w:rsidR="003457E4" w:rsidRPr="003457E4">
        <w:t xml:space="preserve"> diverse population and the goal of improving accessibility for underserved communities, tracking public engagement ensures that the project aligns with residents</w:t>
      </w:r>
      <w:r w:rsidR="003457E4">
        <w:t>’</w:t>
      </w:r>
      <w:r w:rsidR="003457E4" w:rsidRPr="003457E4">
        <w:t xml:space="preserve"> needs, fosters support, and addresses potential concerns early.</w:t>
      </w:r>
      <w:r w:rsidR="003457E4">
        <w:t xml:space="preserve"> Third part usages and the AI can enhance digital features such as discounts, events, and other engagement for the residents to feel more connected to the community. Implementing Privacy </w:t>
      </w:r>
      <w:proofErr w:type="gramStart"/>
      <w:r w:rsidR="003457E4">
        <w:t>polices</w:t>
      </w:r>
      <w:proofErr w:type="gramEnd"/>
      <w:r w:rsidR="003457E4">
        <w:t xml:space="preserve"> and concerns would reassure residents of how </w:t>
      </w:r>
      <w:proofErr w:type="spellStart"/>
      <w:r w:rsidR="003457E4">
        <w:t>Metroville</w:t>
      </w:r>
      <w:proofErr w:type="spellEnd"/>
      <w:r w:rsidR="003457E4">
        <w:t xml:space="preserve"> handle</w:t>
      </w:r>
      <w:r w:rsidR="00EE0F13">
        <w:t>s</w:t>
      </w:r>
      <w:r w:rsidR="003457E4">
        <w:t xml:space="preserve"> user data and personal information.</w:t>
      </w:r>
    </w:p>
    <w:p w14:paraId="29357669" w14:textId="1AC262B8" w:rsidR="008A0952" w:rsidRDefault="008A0952" w:rsidP="008A0952">
      <w:pPr>
        <w:pStyle w:val="Heading2"/>
      </w:pPr>
      <w:bookmarkStart w:id="8" w:name="_Toc193578828"/>
      <w:r>
        <w:t>KPI 2:</w:t>
      </w:r>
      <w:bookmarkEnd w:id="8"/>
    </w:p>
    <w:p w14:paraId="0D6BD783" w14:textId="62430B68" w:rsidR="008A0952" w:rsidRDefault="008A0952" w:rsidP="0083454F">
      <w:pPr>
        <w:spacing w:after="240"/>
      </w:pPr>
      <w:r>
        <w:t>KPI Name:</w:t>
      </w:r>
      <w:r w:rsidR="00873953">
        <w:t xml:space="preserve"> </w:t>
      </w:r>
      <w:r w:rsidR="00873953" w:rsidRPr="00873953">
        <w:t>Improved Access and Service Quality</w:t>
      </w:r>
    </w:p>
    <w:p w14:paraId="7D3762CD" w14:textId="48FEFE48" w:rsidR="008A0952" w:rsidRDefault="008A0952" w:rsidP="0083454F">
      <w:pPr>
        <w:spacing w:after="240"/>
      </w:pPr>
      <w:r>
        <w:t>Definition (What it measures):</w:t>
      </w:r>
      <w:r w:rsidR="00873953">
        <w:t xml:space="preserve"> </w:t>
      </w:r>
      <w:r w:rsidR="00873953" w:rsidRPr="00873953">
        <w:t xml:space="preserve">This KPI tracks the improvement in transportation accessibility for residents in underserved areas </w:t>
      </w:r>
      <w:r w:rsidR="00873953">
        <w:t>such as the s</w:t>
      </w:r>
      <w:r w:rsidR="00873953" w:rsidRPr="00873953">
        <w:t xml:space="preserve">outhern and eastern suburbs, focusing on how the expanded rail network improves commute times, reliability, and overall service quality.  </w:t>
      </w:r>
    </w:p>
    <w:p w14:paraId="50D65BBE" w14:textId="77D08F96" w:rsidR="008A0952" w:rsidRDefault="008A0952" w:rsidP="0083454F">
      <w:pPr>
        <w:spacing w:after="240"/>
      </w:pPr>
      <w:r>
        <w:t>Measurement Method (How data will be gathered and calculated):</w:t>
      </w:r>
      <w:r w:rsidR="00873953">
        <w:t xml:space="preserve"> R</w:t>
      </w:r>
      <w:r w:rsidR="00873953" w:rsidRPr="00873953">
        <w:t xml:space="preserve">idership statistics and surveys will measure commuter satisfaction in newly served areas. Key metrics include changes in commute times, the number of new passengers from underserved areas, and the reduction in overcrowding during peak hours. </w:t>
      </w:r>
    </w:p>
    <w:p w14:paraId="79576D60" w14:textId="0A7B1BEB" w:rsidR="009666DD" w:rsidRDefault="009666DD" w:rsidP="0083454F">
      <w:pPr>
        <w:pStyle w:val="ListParagraph"/>
        <w:numPr>
          <w:ilvl w:val="0"/>
          <w:numId w:val="1"/>
        </w:numPr>
        <w:spacing w:after="240"/>
      </w:pPr>
      <w:r>
        <w:t>This can be made through Python to track progress using data stored in CSV files, regular databases</w:t>
      </w:r>
      <w:proofErr w:type="gramStart"/>
      <w:r>
        <w:t>, using</w:t>
      </w:r>
      <w:proofErr w:type="gramEnd"/>
      <w:r>
        <w:t xml:space="preserve"> Pandas, using Excel/Sheets, or SQL databases.</w:t>
      </w:r>
    </w:p>
    <w:p w14:paraId="400FD647" w14:textId="71D4854D" w:rsidR="00673477" w:rsidRDefault="008A0952" w:rsidP="0083454F">
      <w:pPr>
        <w:spacing w:after="240"/>
      </w:pPr>
      <w:r>
        <w:t>Rationale (Why this KPI is important):</w:t>
      </w:r>
      <w:r w:rsidR="00B01FC3">
        <w:t xml:space="preserve"> </w:t>
      </w:r>
      <w:r w:rsidR="00B01FC3" w:rsidRPr="00B01FC3">
        <w:t xml:space="preserve">A key goal of the rail expansion is to increase connectivity to underserved areas. By tracking service improvements and increased access to public transportation, this KPI ensures that the project is effectively meeting the needs of </w:t>
      </w:r>
      <w:proofErr w:type="spellStart"/>
      <w:r w:rsidR="00B01FC3" w:rsidRPr="00B01FC3">
        <w:t>Metroville’s</w:t>
      </w:r>
      <w:proofErr w:type="spellEnd"/>
      <w:r w:rsidR="00B01FC3" w:rsidRPr="00B01FC3">
        <w:t xml:space="preserve"> growing population and providing equitable service across both urban and suburban zones.</w:t>
      </w:r>
    </w:p>
    <w:p w14:paraId="066B6B8D" w14:textId="77777777" w:rsidR="00171F4A" w:rsidRDefault="00171F4A" w:rsidP="0083454F">
      <w:pPr>
        <w:spacing w:after="240"/>
      </w:pPr>
    </w:p>
    <w:p w14:paraId="27F51A93" w14:textId="46E1AB83" w:rsidR="00171F4A" w:rsidRDefault="00B51E81" w:rsidP="00B51E81">
      <w:pPr>
        <w:spacing w:after="240"/>
        <w:jc w:val="center"/>
        <w:rPr>
          <w:b/>
          <w:bCs/>
        </w:rPr>
      </w:pPr>
      <w:r w:rsidRPr="00B51E81">
        <w:rPr>
          <w:b/>
          <w:bCs/>
        </w:rPr>
        <w:lastRenderedPageBreak/>
        <w:t>References</w:t>
      </w:r>
    </w:p>
    <w:p w14:paraId="264D2D27" w14:textId="388DAA08" w:rsidR="00C23B3A" w:rsidRPr="00C23B3A" w:rsidRDefault="00C23B3A" w:rsidP="00C23B3A">
      <w:pPr>
        <w:spacing w:after="240"/>
      </w:pPr>
      <w:r w:rsidRPr="00C23B3A">
        <w:t xml:space="preserve">Asana. (n.d.). </w:t>
      </w:r>
      <w:r w:rsidRPr="00C23B3A">
        <w:rPr>
          <w:i/>
          <w:iCs/>
        </w:rPr>
        <w:t>Key performance indicator (KPI)</w:t>
      </w:r>
      <w:r w:rsidRPr="00C23B3A">
        <w:t xml:space="preserve">. Asana. </w:t>
      </w:r>
      <w:hyperlink r:id="rId7" w:history="1">
        <w:r w:rsidRPr="00C23B3A">
          <w:rPr>
            <w:rStyle w:val="Hyperlink"/>
          </w:rPr>
          <w:t>https://asana.com/resources/key-performance-indicator-kpi</w:t>
        </w:r>
      </w:hyperlink>
    </w:p>
    <w:p w14:paraId="366D9DD8" w14:textId="37D12EA7" w:rsidR="00C23B3A" w:rsidRDefault="00F52F8A" w:rsidP="00774442">
      <w:pPr>
        <w:spacing w:after="240"/>
      </w:pPr>
      <w:proofErr w:type="spellStart"/>
      <w:r w:rsidRPr="00F52F8A">
        <w:t>EcoCart</w:t>
      </w:r>
      <w:proofErr w:type="spellEnd"/>
      <w:r w:rsidRPr="00F52F8A">
        <w:t xml:space="preserve">. (n.d.). </w:t>
      </w:r>
      <w:r w:rsidRPr="00F52F8A">
        <w:rPr>
          <w:i/>
          <w:iCs/>
        </w:rPr>
        <w:t>Sustainability KPIs</w:t>
      </w:r>
      <w:r w:rsidRPr="00F52F8A">
        <w:t xml:space="preserve">. </w:t>
      </w:r>
      <w:proofErr w:type="spellStart"/>
      <w:r w:rsidRPr="00F52F8A">
        <w:t>EcoCart</w:t>
      </w:r>
      <w:proofErr w:type="spellEnd"/>
      <w:r w:rsidRPr="00F52F8A">
        <w:t xml:space="preserve">. </w:t>
      </w:r>
      <w:hyperlink r:id="rId8" w:history="1">
        <w:r w:rsidRPr="00F52F8A">
          <w:rPr>
            <w:rStyle w:val="Hyperlink"/>
          </w:rPr>
          <w:t>https://ecocart.io/sustainability-kpis/</w:t>
        </w:r>
      </w:hyperlink>
    </w:p>
    <w:p w14:paraId="483B5847" w14:textId="5A7ADC98" w:rsidR="00774442" w:rsidRDefault="00774442" w:rsidP="00774442">
      <w:pPr>
        <w:spacing w:after="240"/>
      </w:pPr>
      <w:r w:rsidRPr="00774442">
        <w:t xml:space="preserve">European Union Agency for Railways. (2022). </w:t>
      </w:r>
      <w:r w:rsidRPr="00774442">
        <w:rPr>
          <w:i/>
          <w:iCs/>
        </w:rPr>
        <w:t>Key Performance Indicators of Rail Freight Corridors Version 4.0</w:t>
      </w:r>
      <w:r w:rsidRPr="00774442">
        <w:t>. Retrieved from</w:t>
      </w:r>
      <w:r w:rsidRPr="00774442">
        <w:br/>
      </w:r>
      <w:hyperlink r:id="rId9" w:history="1">
        <w:r w:rsidRPr="00774442">
          <w:rPr>
            <w:rStyle w:val="Hyperlink"/>
          </w:rPr>
          <w:t>https://rne.eu/wp-content/uploads/2022/10/Guidelines_KPIs_of_RFCs_V4.0.pdf</w:t>
        </w:r>
      </w:hyperlink>
    </w:p>
    <w:p w14:paraId="6F039C34" w14:textId="62CEBA4D" w:rsidR="00F52F8A" w:rsidRPr="00F52F8A" w:rsidRDefault="00F52F8A" w:rsidP="00774442">
      <w:pPr>
        <w:spacing w:after="240"/>
        <w:rPr>
          <w:lang w:val="it-IT"/>
        </w:rPr>
      </w:pPr>
      <w:r w:rsidRPr="00F52F8A">
        <w:t xml:space="preserve">Investopedia. (2023, May 4). </w:t>
      </w:r>
      <w:r w:rsidRPr="00F52F8A">
        <w:rPr>
          <w:i/>
          <w:iCs/>
        </w:rPr>
        <w:t>Key performance indicator (KPI)</w:t>
      </w:r>
      <w:r w:rsidRPr="00F52F8A">
        <w:t xml:space="preserve">. </w:t>
      </w:r>
      <w:r w:rsidRPr="00F52F8A">
        <w:rPr>
          <w:lang w:val="it-IT"/>
        </w:rPr>
        <w:t xml:space="preserve">Investopedia. </w:t>
      </w:r>
      <w:r w:rsidRPr="00F52F8A">
        <w:fldChar w:fldCharType="begin"/>
      </w:r>
      <w:r w:rsidRPr="00F52F8A">
        <w:rPr>
          <w:lang w:val="it-IT"/>
        </w:rPr>
        <w:instrText>HYPERLINK "https://www.investopedia.com/terms/k/kpi.asp"</w:instrText>
      </w:r>
      <w:r w:rsidRPr="00F52F8A">
        <w:fldChar w:fldCharType="separate"/>
      </w:r>
      <w:r w:rsidRPr="00F52F8A">
        <w:rPr>
          <w:rStyle w:val="Hyperlink"/>
          <w:lang w:val="it-IT"/>
        </w:rPr>
        <w:t>https://www.investopedia.com/terms/k/kpi.asp</w:t>
      </w:r>
      <w:r w:rsidRPr="00F52F8A">
        <w:fldChar w:fldCharType="end"/>
      </w:r>
    </w:p>
    <w:p w14:paraId="195BD4F9" w14:textId="34E2C66E" w:rsidR="00C23B3A" w:rsidRDefault="00C23B3A" w:rsidP="00774442">
      <w:pPr>
        <w:spacing w:after="240"/>
      </w:pPr>
      <w:r w:rsidRPr="00C23B3A">
        <w:t xml:space="preserve">KPI.org. (n.d.). </w:t>
      </w:r>
      <w:r w:rsidRPr="00C23B3A">
        <w:rPr>
          <w:i/>
          <w:iCs/>
        </w:rPr>
        <w:t>KPI basics</w:t>
      </w:r>
      <w:r w:rsidRPr="00C23B3A">
        <w:t xml:space="preserve">. </w:t>
      </w:r>
      <w:r w:rsidRPr="00C23B3A">
        <w:rPr>
          <w:lang w:val="fr-FR"/>
        </w:rPr>
        <w:t xml:space="preserve">KPI.org. </w:t>
      </w:r>
      <w:hyperlink r:id="rId10" w:history="1">
        <w:r w:rsidRPr="00C23B3A">
          <w:rPr>
            <w:rStyle w:val="Hyperlink"/>
            <w:lang w:val="fr-FR"/>
          </w:rPr>
          <w:t>https://www.kpi.org/kpi-basics/</w:t>
        </w:r>
      </w:hyperlink>
    </w:p>
    <w:p w14:paraId="713358B6" w14:textId="75126130" w:rsidR="00C23B3A" w:rsidRPr="00C23B3A" w:rsidRDefault="00C23B3A" w:rsidP="00774442">
      <w:pPr>
        <w:spacing w:after="240"/>
      </w:pPr>
      <w:r w:rsidRPr="00C23B3A">
        <w:t xml:space="preserve">Qlik. (n.d.). </w:t>
      </w:r>
      <w:r w:rsidRPr="00C23B3A">
        <w:rPr>
          <w:i/>
          <w:iCs/>
        </w:rPr>
        <w:t>Key performance indicators (KPIs)</w:t>
      </w:r>
      <w:r w:rsidRPr="00C23B3A">
        <w:t>. Qlik.</w:t>
      </w:r>
      <w:r>
        <w:t xml:space="preserve"> </w:t>
      </w:r>
      <w:hyperlink r:id="rId11" w:anchor=":~:text=Key%20performance%20indicators%20(KPIs)%20are,the%20success%20of%20your%20business" w:history="1">
        <w:r w:rsidRPr="00C23B3A">
          <w:rPr>
            <w:rStyle w:val="Hyperlink"/>
          </w:rPr>
          <w:t>https://www.qlik.com/us/kpi#:~:text=Key%20performance%20indicators%20(KPIs)%20are,the%20success%20of%20your%20business</w:t>
        </w:r>
      </w:hyperlink>
      <w:r w:rsidRPr="00C23B3A">
        <w:t>.</w:t>
      </w:r>
    </w:p>
    <w:p w14:paraId="3749DA30" w14:textId="7EAA93B9" w:rsidR="00D106EC" w:rsidRDefault="00D106EC" w:rsidP="00D106EC">
      <w:pPr>
        <w:spacing w:after="240"/>
      </w:pPr>
      <w:r w:rsidRPr="00D106EC">
        <w:rPr>
          <w:lang w:val="it-IT"/>
        </w:rPr>
        <w:t xml:space="preserve">Siemens. </w:t>
      </w:r>
      <w:r w:rsidRPr="00D106EC">
        <w:t xml:space="preserve">(n.d.). </w:t>
      </w:r>
      <w:r w:rsidR="008658B3" w:rsidRPr="008658B3">
        <w:rPr>
          <w:i/>
          <w:iCs/>
        </w:rPr>
        <w:t>Task Instructions</w:t>
      </w:r>
      <w:r w:rsidRPr="00D106EC">
        <w:t>. Fo</w:t>
      </w:r>
      <w:r w:rsidRPr="008658B3">
        <w:t xml:space="preserve">rage. </w:t>
      </w:r>
    </w:p>
    <w:p w14:paraId="1322D5DC" w14:textId="525B00B0" w:rsidR="008658B3" w:rsidRPr="008658B3" w:rsidRDefault="008658B3" w:rsidP="00D106EC">
      <w:pPr>
        <w:spacing w:after="240"/>
      </w:pPr>
      <w:r w:rsidRPr="00D106EC">
        <w:t xml:space="preserve">Siemens. (n.d.). </w:t>
      </w:r>
      <w:r w:rsidRPr="008658B3">
        <w:rPr>
          <w:i/>
          <w:iCs/>
        </w:rPr>
        <w:t>Project details</w:t>
      </w:r>
      <w:r w:rsidRPr="00D106EC">
        <w:t>. Fo</w:t>
      </w:r>
      <w:r w:rsidRPr="008658B3">
        <w:t xml:space="preserve">rage. </w:t>
      </w:r>
    </w:p>
    <w:p w14:paraId="55043979" w14:textId="77777777" w:rsidR="00D106EC" w:rsidRDefault="00D106EC" w:rsidP="00B51E81">
      <w:pPr>
        <w:spacing w:after="240"/>
        <w:rPr>
          <w:lang w:val="it-IT"/>
        </w:rPr>
      </w:pPr>
      <w:r w:rsidRPr="00D106EC">
        <w:rPr>
          <w:lang w:val="it-IT"/>
        </w:rPr>
        <w:t xml:space="preserve">Siemens. (n.d.). </w:t>
      </w:r>
      <w:r w:rsidRPr="00D106EC">
        <w:rPr>
          <w:i/>
          <w:iCs/>
          <w:lang w:val="it-IT"/>
        </w:rPr>
        <w:t>KPI template</w:t>
      </w:r>
      <w:r w:rsidRPr="00D106EC">
        <w:rPr>
          <w:lang w:val="it-IT"/>
        </w:rPr>
        <w:t>. For</w:t>
      </w:r>
      <w:r w:rsidRPr="00D106EC">
        <w:rPr>
          <w:lang w:val="it-IT"/>
        </w:rPr>
        <w:t xml:space="preserve">age. </w:t>
      </w:r>
      <w:hyperlink r:id="rId12" w:history="1">
        <w:r w:rsidRPr="001078F5">
          <w:rPr>
            <w:rStyle w:val="Hyperlink"/>
            <w:lang w:val="it-IT"/>
          </w:rPr>
          <w:t>https://cdn.theforage.com/vinternships/companyassets/YtWaumzWHmKiqP63y/jsM72YzAZAzbNtByn/1710946622204/Task%201%20KPI%20Template.docx</w:t>
        </w:r>
      </w:hyperlink>
    </w:p>
    <w:p w14:paraId="2162755B" w14:textId="104B54F0" w:rsidR="00C23B3A" w:rsidRPr="00C23B3A" w:rsidRDefault="00C23B3A" w:rsidP="00B51E81">
      <w:pPr>
        <w:spacing w:after="240"/>
      </w:pPr>
      <w:proofErr w:type="spellStart"/>
      <w:r w:rsidRPr="00C23B3A">
        <w:t>SimpleKPI</w:t>
      </w:r>
      <w:proofErr w:type="spellEnd"/>
      <w:r w:rsidRPr="00C23B3A">
        <w:t xml:space="preserve">. (n.d.). </w:t>
      </w:r>
      <w:r w:rsidRPr="00C23B3A">
        <w:rPr>
          <w:i/>
          <w:iCs/>
        </w:rPr>
        <w:t>Key performance indicators</w:t>
      </w:r>
      <w:r w:rsidRPr="00C23B3A">
        <w:t xml:space="preserve">. </w:t>
      </w:r>
      <w:proofErr w:type="spellStart"/>
      <w:r w:rsidRPr="00C23B3A">
        <w:t>SimpleKPI</w:t>
      </w:r>
      <w:proofErr w:type="spellEnd"/>
      <w:r w:rsidRPr="00C23B3A">
        <w:t xml:space="preserve">. </w:t>
      </w:r>
      <w:hyperlink r:id="rId13" w:history="1">
        <w:r w:rsidRPr="00C23B3A">
          <w:rPr>
            <w:rStyle w:val="Hyperlink"/>
          </w:rPr>
          <w:t>https://www.simplekpi.com/Resources/Key-Performance-Indicators</w:t>
        </w:r>
      </w:hyperlink>
    </w:p>
    <w:p w14:paraId="21018F78" w14:textId="64CE2F94" w:rsidR="00B51E81" w:rsidRDefault="00774442" w:rsidP="00B51E81">
      <w:pPr>
        <w:spacing w:after="240"/>
      </w:pPr>
      <w:proofErr w:type="spellStart"/>
      <w:r w:rsidRPr="00774442">
        <w:t>Vaugoin</w:t>
      </w:r>
      <w:proofErr w:type="spellEnd"/>
      <w:r w:rsidRPr="00774442">
        <w:t xml:space="preserve">, M. (2016). </w:t>
      </w:r>
      <w:r w:rsidRPr="00774442">
        <w:rPr>
          <w:i/>
          <w:iCs/>
        </w:rPr>
        <w:t>Key Performance Indicators in Railways—Who Measures What?</w:t>
      </w:r>
      <w:r w:rsidRPr="00774442">
        <w:t xml:space="preserve"> Florence School of Regulation. Retrieved from</w:t>
      </w:r>
      <w:r w:rsidRPr="00774442">
        <w:br/>
      </w:r>
      <w:hyperlink r:id="rId14" w:history="1">
        <w:r w:rsidRPr="00774442">
          <w:rPr>
            <w:rStyle w:val="Hyperlink"/>
          </w:rPr>
          <w:t>https://fsr.eui.eu/wp-content/uploads/160502Vaugoin.pdf</w:t>
        </w:r>
      </w:hyperlink>
    </w:p>
    <w:p w14:paraId="634655B7" w14:textId="62CA8365" w:rsidR="00F52F8A" w:rsidRPr="00F52F8A" w:rsidRDefault="00C23B3A" w:rsidP="00C23B3A">
      <w:pPr>
        <w:spacing w:after="240"/>
        <w:rPr>
          <w:lang w:val="it-IT"/>
        </w:rPr>
      </w:pPr>
      <w:r w:rsidRPr="00C23B3A">
        <w:t>Wikipedia contributors. (2024, December 29). Performance indicator. In </w:t>
      </w:r>
      <w:r w:rsidRPr="00C23B3A">
        <w:rPr>
          <w:i/>
          <w:iCs/>
        </w:rPr>
        <w:t>Wikipedia, The Free Encyclopedia</w:t>
      </w:r>
      <w:r w:rsidRPr="00C23B3A">
        <w:t>.</w:t>
      </w:r>
      <w:r w:rsidR="00E33663">
        <w:t xml:space="preserve"> </w:t>
      </w:r>
      <w:hyperlink r:id="rId15" w:history="1">
        <w:r w:rsidRPr="00C23B3A">
          <w:rPr>
            <w:rStyle w:val="Hyperlink"/>
          </w:rPr>
          <w:t>https://en.wikipedia.org/w/index.php?title=Performance_indicator&amp;oldid=1265981674</w:t>
        </w:r>
      </w:hyperlink>
    </w:p>
    <w:sectPr w:rsidR="00F52F8A" w:rsidRPr="00F52F8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9B0AC" w14:textId="77777777" w:rsidR="00992C0F" w:rsidRDefault="00992C0F" w:rsidP="008A0952">
      <w:r>
        <w:separator/>
      </w:r>
    </w:p>
  </w:endnote>
  <w:endnote w:type="continuationSeparator" w:id="0">
    <w:p w14:paraId="69ED3576" w14:textId="77777777" w:rsidR="00992C0F" w:rsidRDefault="00992C0F" w:rsidP="008A0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57590F" w14:textId="77777777" w:rsidR="00992C0F" w:rsidRDefault="00992C0F" w:rsidP="008A0952">
      <w:r>
        <w:separator/>
      </w:r>
    </w:p>
  </w:footnote>
  <w:footnote w:type="continuationSeparator" w:id="0">
    <w:p w14:paraId="371AA175" w14:textId="77777777" w:rsidR="00992C0F" w:rsidRDefault="00992C0F" w:rsidP="008A0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6687505"/>
      <w:docPartObj>
        <w:docPartGallery w:val="Page Numbers (Top of Page)"/>
        <w:docPartUnique/>
      </w:docPartObj>
    </w:sdtPr>
    <w:sdtEndPr>
      <w:rPr>
        <w:noProof/>
      </w:rPr>
    </w:sdtEndPr>
    <w:sdtContent>
      <w:p w14:paraId="021F3893" w14:textId="52E99EF2" w:rsidR="007F46AC" w:rsidRDefault="007F46AC">
        <w:pPr>
          <w:pStyle w:val="Header"/>
          <w:jc w:val="right"/>
        </w:pPr>
        <w:r>
          <w:rPr>
            <w:noProof/>
          </w:rPr>
          <w:drawing>
            <wp:inline distT="0" distB="0" distL="0" distR="0" wp14:anchorId="678396DC" wp14:editId="5BEF62A1">
              <wp:extent cx="1356360" cy="304800"/>
              <wp:effectExtent l="0" t="0" r="0" b="0"/>
              <wp:docPr id="445272864" name="Picture 2" descr="Download Siemens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Siemens Logo in SVG Vector or PNG File Format - Logo.wine"/>
                      <pic:cNvPicPr>
                        <a:picLocks noChangeAspect="1" noChangeArrowheads="1"/>
                      </pic:cNvPicPr>
                    </pic:nvPicPr>
                    <pic:blipFill rotWithShape="1">
                      <a:blip r:embed="rId1">
                        <a:extLst>
                          <a:ext uri="{28A0092B-C50C-407E-A947-70E740481C1C}">
                            <a14:useLocalDpi xmlns:a14="http://schemas.microsoft.com/office/drawing/2010/main" val="0"/>
                          </a:ext>
                        </a:extLst>
                      </a:blip>
                      <a:srcRect t="33708" b="32578"/>
                      <a:stretch/>
                    </pic:blipFill>
                    <pic:spPr bwMode="auto">
                      <a:xfrm>
                        <a:off x="0" y="0"/>
                        <a:ext cx="1380518" cy="31022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begin"/>
        </w:r>
        <w:r>
          <w:instrText xml:space="preserve"> PAGE   \* MERGEFORMAT </w:instrText>
        </w:r>
        <w:r>
          <w:fldChar w:fldCharType="separate"/>
        </w:r>
        <w:r>
          <w:rPr>
            <w:noProof/>
          </w:rPr>
          <w:t>2</w:t>
        </w:r>
        <w:r>
          <w:rPr>
            <w:noProof/>
          </w:rPr>
          <w:fldChar w:fldCharType="end"/>
        </w:r>
      </w:p>
    </w:sdtContent>
  </w:sdt>
  <w:p w14:paraId="15D5800E" w14:textId="479A363A" w:rsidR="008A0952" w:rsidRDefault="008A0952" w:rsidP="008A095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0B47"/>
    <w:multiLevelType w:val="multilevel"/>
    <w:tmpl w:val="87AE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B7EB2"/>
    <w:multiLevelType w:val="hybridMultilevel"/>
    <w:tmpl w:val="69C6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77663"/>
    <w:multiLevelType w:val="multilevel"/>
    <w:tmpl w:val="FF3C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32873"/>
    <w:multiLevelType w:val="multilevel"/>
    <w:tmpl w:val="F552E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127C75"/>
    <w:multiLevelType w:val="multilevel"/>
    <w:tmpl w:val="CE12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91143"/>
    <w:multiLevelType w:val="hybridMultilevel"/>
    <w:tmpl w:val="B708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E2827"/>
    <w:multiLevelType w:val="hybridMultilevel"/>
    <w:tmpl w:val="CF3CD37C"/>
    <w:lvl w:ilvl="0" w:tplc="5E06790A">
      <w:numFmt w:val="bullet"/>
      <w:lvlText w:val="-"/>
      <w:lvlJc w:val="left"/>
      <w:pPr>
        <w:ind w:left="720" w:hanging="360"/>
      </w:pPr>
      <w:rPr>
        <w:rFonts w:ascii="Aptos Display" w:eastAsiaTheme="majorEastAsia" w:hAnsi="Aptos Displ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45146"/>
    <w:multiLevelType w:val="multilevel"/>
    <w:tmpl w:val="7A2E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7040669">
    <w:abstractNumId w:val="1"/>
  </w:num>
  <w:num w:numId="2" w16cid:durableId="2130932167">
    <w:abstractNumId w:val="5"/>
  </w:num>
  <w:num w:numId="3" w16cid:durableId="866256037">
    <w:abstractNumId w:val="3"/>
  </w:num>
  <w:num w:numId="4" w16cid:durableId="360522180">
    <w:abstractNumId w:val="4"/>
  </w:num>
  <w:num w:numId="5" w16cid:durableId="1119841074">
    <w:abstractNumId w:val="2"/>
  </w:num>
  <w:num w:numId="6" w16cid:durableId="1945458442">
    <w:abstractNumId w:val="7"/>
  </w:num>
  <w:num w:numId="7" w16cid:durableId="2074354559">
    <w:abstractNumId w:val="0"/>
  </w:num>
  <w:num w:numId="8" w16cid:durableId="20705683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52"/>
    <w:rsid w:val="0002048E"/>
    <w:rsid w:val="0003515D"/>
    <w:rsid w:val="000706AD"/>
    <w:rsid w:val="001630E7"/>
    <w:rsid w:val="00171F4A"/>
    <w:rsid w:val="00194F4D"/>
    <w:rsid w:val="001B5E45"/>
    <w:rsid w:val="001D2C91"/>
    <w:rsid w:val="001F2269"/>
    <w:rsid w:val="002B1D6C"/>
    <w:rsid w:val="002C63C1"/>
    <w:rsid w:val="002E1B67"/>
    <w:rsid w:val="002F1071"/>
    <w:rsid w:val="00307795"/>
    <w:rsid w:val="003301DD"/>
    <w:rsid w:val="003457E4"/>
    <w:rsid w:val="003D498F"/>
    <w:rsid w:val="003F661E"/>
    <w:rsid w:val="0043592F"/>
    <w:rsid w:val="00442C04"/>
    <w:rsid w:val="00445B6A"/>
    <w:rsid w:val="00473F7A"/>
    <w:rsid w:val="00480C1A"/>
    <w:rsid w:val="004A0F7E"/>
    <w:rsid w:val="00503846"/>
    <w:rsid w:val="00565FC9"/>
    <w:rsid w:val="005A3602"/>
    <w:rsid w:val="005B26CC"/>
    <w:rsid w:val="005D12A2"/>
    <w:rsid w:val="005D5EF6"/>
    <w:rsid w:val="005E302C"/>
    <w:rsid w:val="005F4ED5"/>
    <w:rsid w:val="00641ADA"/>
    <w:rsid w:val="0064525A"/>
    <w:rsid w:val="0067167D"/>
    <w:rsid w:val="00672248"/>
    <w:rsid w:val="00673477"/>
    <w:rsid w:val="0067600A"/>
    <w:rsid w:val="006B4B92"/>
    <w:rsid w:val="006C1D49"/>
    <w:rsid w:val="006D4424"/>
    <w:rsid w:val="006F13F1"/>
    <w:rsid w:val="00721869"/>
    <w:rsid w:val="00774442"/>
    <w:rsid w:val="007779ED"/>
    <w:rsid w:val="007F46AC"/>
    <w:rsid w:val="00804738"/>
    <w:rsid w:val="0083454F"/>
    <w:rsid w:val="008658B3"/>
    <w:rsid w:val="00873953"/>
    <w:rsid w:val="008908F3"/>
    <w:rsid w:val="008932EC"/>
    <w:rsid w:val="00895450"/>
    <w:rsid w:val="008A0952"/>
    <w:rsid w:val="008A43C8"/>
    <w:rsid w:val="008B68B7"/>
    <w:rsid w:val="00903DC3"/>
    <w:rsid w:val="009666DD"/>
    <w:rsid w:val="00982B54"/>
    <w:rsid w:val="00992C0F"/>
    <w:rsid w:val="009B7309"/>
    <w:rsid w:val="009C6941"/>
    <w:rsid w:val="009F2E76"/>
    <w:rsid w:val="00A9286D"/>
    <w:rsid w:val="00B01FC3"/>
    <w:rsid w:val="00B17981"/>
    <w:rsid w:val="00B51E81"/>
    <w:rsid w:val="00B57272"/>
    <w:rsid w:val="00B774C3"/>
    <w:rsid w:val="00B90F16"/>
    <w:rsid w:val="00BD0E9F"/>
    <w:rsid w:val="00C153C1"/>
    <w:rsid w:val="00C23B3A"/>
    <w:rsid w:val="00C579FB"/>
    <w:rsid w:val="00CE65AD"/>
    <w:rsid w:val="00D106EC"/>
    <w:rsid w:val="00D77223"/>
    <w:rsid w:val="00DA20EB"/>
    <w:rsid w:val="00DD45E1"/>
    <w:rsid w:val="00DD5C16"/>
    <w:rsid w:val="00DE2900"/>
    <w:rsid w:val="00E33663"/>
    <w:rsid w:val="00E43A62"/>
    <w:rsid w:val="00E64780"/>
    <w:rsid w:val="00EA3824"/>
    <w:rsid w:val="00EA79DB"/>
    <w:rsid w:val="00EE0F13"/>
    <w:rsid w:val="00F30DB4"/>
    <w:rsid w:val="00F4712A"/>
    <w:rsid w:val="00F52F8A"/>
    <w:rsid w:val="00F87782"/>
    <w:rsid w:val="00FB3FD5"/>
    <w:rsid w:val="00FC1A58"/>
    <w:rsid w:val="00FD5FE0"/>
    <w:rsid w:val="00FF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62FAB"/>
  <w15:chartTrackingRefBased/>
  <w15:docId w15:val="{45EDBE72-BF33-CF40-BE43-CC9C7CC8B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F8A"/>
  </w:style>
  <w:style w:type="paragraph" w:styleId="Heading1">
    <w:name w:val="heading 1"/>
    <w:basedOn w:val="Normal"/>
    <w:next w:val="Normal"/>
    <w:link w:val="Heading1Char"/>
    <w:uiPriority w:val="9"/>
    <w:qFormat/>
    <w:rsid w:val="008A09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09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9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9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9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9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9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9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9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9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09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9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9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9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952"/>
    <w:rPr>
      <w:rFonts w:eastAsiaTheme="majorEastAsia" w:cstheme="majorBidi"/>
      <w:color w:val="272727" w:themeColor="text1" w:themeTint="D8"/>
    </w:rPr>
  </w:style>
  <w:style w:type="paragraph" w:styleId="Title">
    <w:name w:val="Title"/>
    <w:basedOn w:val="Normal"/>
    <w:next w:val="Normal"/>
    <w:link w:val="TitleChar"/>
    <w:uiPriority w:val="10"/>
    <w:qFormat/>
    <w:rsid w:val="008A09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9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9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0952"/>
    <w:rPr>
      <w:i/>
      <w:iCs/>
      <w:color w:val="404040" w:themeColor="text1" w:themeTint="BF"/>
    </w:rPr>
  </w:style>
  <w:style w:type="paragraph" w:styleId="ListParagraph">
    <w:name w:val="List Paragraph"/>
    <w:basedOn w:val="Normal"/>
    <w:uiPriority w:val="34"/>
    <w:qFormat/>
    <w:rsid w:val="008A0952"/>
    <w:pPr>
      <w:ind w:left="720"/>
      <w:contextualSpacing/>
    </w:pPr>
  </w:style>
  <w:style w:type="character" w:styleId="IntenseEmphasis">
    <w:name w:val="Intense Emphasis"/>
    <w:basedOn w:val="DefaultParagraphFont"/>
    <w:uiPriority w:val="21"/>
    <w:qFormat/>
    <w:rsid w:val="008A0952"/>
    <w:rPr>
      <w:i/>
      <w:iCs/>
      <w:color w:val="0F4761" w:themeColor="accent1" w:themeShade="BF"/>
    </w:rPr>
  </w:style>
  <w:style w:type="paragraph" w:styleId="IntenseQuote">
    <w:name w:val="Intense Quote"/>
    <w:basedOn w:val="Normal"/>
    <w:next w:val="Normal"/>
    <w:link w:val="IntenseQuoteChar"/>
    <w:uiPriority w:val="30"/>
    <w:qFormat/>
    <w:rsid w:val="008A09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952"/>
    <w:rPr>
      <w:i/>
      <w:iCs/>
      <w:color w:val="0F4761" w:themeColor="accent1" w:themeShade="BF"/>
    </w:rPr>
  </w:style>
  <w:style w:type="character" w:styleId="IntenseReference">
    <w:name w:val="Intense Reference"/>
    <w:basedOn w:val="DefaultParagraphFont"/>
    <w:uiPriority w:val="32"/>
    <w:qFormat/>
    <w:rsid w:val="008A0952"/>
    <w:rPr>
      <w:b/>
      <w:bCs/>
      <w:smallCaps/>
      <w:color w:val="0F4761" w:themeColor="accent1" w:themeShade="BF"/>
      <w:spacing w:val="5"/>
    </w:rPr>
  </w:style>
  <w:style w:type="paragraph" w:styleId="Header">
    <w:name w:val="header"/>
    <w:basedOn w:val="Normal"/>
    <w:link w:val="HeaderChar"/>
    <w:uiPriority w:val="99"/>
    <w:unhideWhenUsed/>
    <w:rsid w:val="008A0952"/>
    <w:pPr>
      <w:tabs>
        <w:tab w:val="center" w:pos="4680"/>
        <w:tab w:val="right" w:pos="9360"/>
      </w:tabs>
    </w:pPr>
  </w:style>
  <w:style w:type="character" w:customStyle="1" w:styleId="HeaderChar">
    <w:name w:val="Header Char"/>
    <w:basedOn w:val="DefaultParagraphFont"/>
    <w:link w:val="Header"/>
    <w:uiPriority w:val="99"/>
    <w:rsid w:val="008A0952"/>
  </w:style>
  <w:style w:type="paragraph" w:styleId="Footer">
    <w:name w:val="footer"/>
    <w:basedOn w:val="Normal"/>
    <w:link w:val="FooterChar"/>
    <w:uiPriority w:val="99"/>
    <w:unhideWhenUsed/>
    <w:rsid w:val="008A0952"/>
    <w:pPr>
      <w:tabs>
        <w:tab w:val="center" w:pos="4680"/>
        <w:tab w:val="right" w:pos="9360"/>
      </w:tabs>
    </w:pPr>
  </w:style>
  <w:style w:type="character" w:customStyle="1" w:styleId="FooterChar">
    <w:name w:val="Footer Char"/>
    <w:basedOn w:val="DefaultParagraphFont"/>
    <w:link w:val="Footer"/>
    <w:uiPriority w:val="99"/>
    <w:rsid w:val="008A0952"/>
  </w:style>
  <w:style w:type="character" w:styleId="Hyperlink">
    <w:name w:val="Hyperlink"/>
    <w:basedOn w:val="DefaultParagraphFont"/>
    <w:uiPriority w:val="99"/>
    <w:unhideWhenUsed/>
    <w:rsid w:val="00774442"/>
    <w:rPr>
      <w:color w:val="467886" w:themeColor="hyperlink"/>
      <w:u w:val="single"/>
    </w:rPr>
  </w:style>
  <w:style w:type="character" w:styleId="UnresolvedMention">
    <w:name w:val="Unresolved Mention"/>
    <w:basedOn w:val="DefaultParagraphFont"/>
    <w:uiPriority w:val="99"/>
    <w:semiHidden/>
    <w:unhideWhenUsed/>
    <w:rsid w:val="00774442"/>
    <w:rPr>
      <w:color w:val="605E5C"/>
      <w:shd w:val="clear" w:color="auto" w:fill="E1DFDD"/>
    </w:rPr>
  </w:style>
  <w:style w:type="paragraph" w:styleId="TOCHeading">
    <w:name w:val="TOC Heading"/>
    <w:basedOn w:val="Heading1"/>
    <w:next w:val="Normal"/>
    <w:uiPriority w:val="39"/>
    <w:unhideWhenUsed/>
    <w:qFormat/>
    <w:rsid w:val="008A43C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A43C8"/>
    <w:pPr>
      <w:spacing w:after="100"/>
    </w:pPr>
  </w:style>
  <w:style w:type="paragraph" w:styleId="TOC2">
    <w:name w:val="toc 2"/>
    <w:basedOn w:val="Normal"/>
    <w:next w:val="Normal"/>
    <w:autoRedefine/>
    <w:uiPriority w:val="39"/>
    <w:unhideWhenUsed/>
    <w:rsid w:val="008A43C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0594">
      <w:bodyDiv w:val="1"/>
      <w:marLeft w:val="0"/>
      <w:marRight w:val="0"/>
      <w:marTop w:val="0"/>
      <w:marBottom w:val="0"/>
      <w:divBdr>
        <w:top w:val="none" w:sz="0" w:space="0" w:color="auto"/>
        <w:left w:val="none" w:sz="0" w:space="0" w:color="auto"/>
        <w:bottom w:val="none" w:sz="0" w:space="0" w:color="auto"/>
        <w:right w:val="none" w:sz="0" w:space="0" w:color="auto"/>
      </w:divBdr>
    </w:div>
    <w:div w:id="559092428">
      <w:bodyDiv w:val="1"/>
      <w:marLeft w:val="0"/>
      <w:marRight w:val="0"/>
      <w:marTop w:val="0"/>
      <w:marBottom w:val="0"/>
      <w:divBdr>
        <w:top w:val="none" w:sz="0" w:space="0" w:color="auto"/>
        <w:left w:val="none" w:sz="0" w:space="0" w:color="auto"/>
        <w:bottom w:val="none" w:sz="0" w:space="0" w:color="auto"/>
        <w:right w:val="none" w:sz="0" w:space="0" w:color="auto"/>
      </w:divBdr>
    </w:div>
    <w:div w:id="641271909">
      <w:bodyDiv w:val="1"/>
      <w:marLeft w:val="0"/>
      <w:marRight w:val="0"/>
      <w:marTop w:val="0"/>
      <w:marBottom w:val="0"/>
      <w:divBdr>
        <w:top w:val="none" w:sz="0" w:space="0" w:color="auto"/>
        <w:left w:val="none" w:sz="0" w:space="0" w:color="auto"/>
        <w:bottom w:val="none" w:sz="0" w:space="0" w:color="auto"/>
        <w:right w:val="none" w:sz="0" w:space="0" w:color="auto"/>
      </w:divBdr>
    </w:div>
    <w:div w:id="643772903">
      <w:bodyDiv w:val="1"/>
      <w:marLeft w:val="0"/>
      <w:marRight w:val="0"/>
      <w:marTop w:val="0"/>
      <w:marBottom w:val="0"/>
      <w:divBdr>
        <w:top w:val="none" w:sz="0" w:space="0" w:color="auto"/>
        <w:left w:val="none" w:sz="0" w:space="0" w:color="auto"/>
        <w:bottom w:val="none" w:sz="0" w:space="0" w:color="auto"/>
        <w:right w:val="none" w:sz="0" w:space="0" w:color="auto"/>
      </w:divBdr>
    </w:div>
    <w:div w:id="663974745">
      <w:bodyDiv w:val="1"/>
      <w:marLeft w:val="0"/>
      <w:marRight w:val="0"/>
      <w:marTop w:val="0"/>
      <w:marBottom w:val="0"/>
      <w:divBdr>
        <w:top w:val="none" w:sz="0" w:space="0" w:color="auto"/>
        <w:left w:val="none" w:sz="0" w:space="0" w:color="auto"/>
        <w:bottom w:val="none" w:sz="0" w:space="0" w:color="auto"/>
        <w:right w:val="none" w:sz="0" w:space="0" w:color="auto"/>
      </w:divBdr>
    </w:div>
    <w:div w:id="822164402">
      <w:bodyDiv w:val="1"/>
      <w:marLeft w:val="0"/>
      <w:marRight w:val="0"/>
      <w:marTop w:val="0"/>
      <w:marBottom w:val="0"/>
      <w:divBdr>
        <w:top w:val="none" w:sz="0" w:space="0" w:color="auto"/>
        <w:left w:val="none" w:sz="0" w:space="0" w:color="auto"/>
        <w:bottom w:val="none" w:sz="0" w:space="0" w:color="auto"/>
        <w:right w:val="none" w:sz="0" w:space="0" w:color="auto"/>
      </w:divBdr>
    </w:div>
    <w:div w:id="993410527">
      <w:bodyDiv w:val="1"/>
      <w:marLeft w:val="0"/>
      <w:marRight w:val="0"/>
      <w:marTop w:val="0"/>
      <w:marBottom w:val="0"/>
      <w:divBdr>
        <w:top w:val="none" w:sz="0" w:space="0" w:color="auto"/>
        <w:left w:val="none" w:sz="0" w:space="0" w:color="auto"/>
        <w:bottom w:val="none" w:sz="0" w:space="0" w:color="auto"/>
        <w:right w:val="none" w:sz="0" w:space="0" w:color="auto"/>
      </w:divBdr>
    </w:div>
    <w:div w:id="1376008137">
      <w:bodyDiv w:val="1"/>
      <w:marLeft w:val="0"/>
      <w:marRight w:val="0"/>
      <w:marTop w:val="0"/>
      <w:marBottom w:val="0"/>
      <w:divBdr>
        <w:top w:val="none" w:sz="0" w:space="0" w:color="auto"/>
        <w:left w:val="none" w:sz="0" w:space="0" w:color="auto"/>
        <w:bottom w:val="none" w:sz="0" w:space="0" w:color="auto"/>
        <w:right w:val="none" w:sz="0" w:space="0" w:color="auto"/>
      </w:divBdr>
    </w:div>
    <w:div w:id="1492601739">
      <w:bodyDiv w:val="1"/>
      <w:marLeft w:val="0"/>
      <w:marRight w:val="0"/>
      <w:marTop w:val="0"/>
      <w:marBottom w:val="0"/>
      <w:divBdr>
        <w:top w:val="none" w:sz="0" w:space="0" w:color="auto"/>
        <w:left w:val="none" w:sz="0" w:space="0" w:color="auto"/>
        <w:bottom w:val="none" w:sz="0" w:space="0" w:color="auto"/>
        <w:right w:val="none" w:sz="0" w:space="0" w:color="auto"/>
      </w:divBdr>
    </w:div>
    <w:div w:id="1573078218">
      <w:bodyDiv w:val="1"/>
      <w:marLeft w:val="0"/>
      <w:marRight w:val="0"/>
      <w:marTop w:val="0"/>
      <w:marBottom w:val="0"/>
      <w:divBdr>
        <w:top w:val="none" w:sz="0" w:space="0" w:color="auto"/>
        <w:left w:val="none" w:sz="0" w:space="0" w:color="auto"/>
        <w:bottom w:val="none" w:sz="0" w:space="0" w:color="auto"/>
        <w:right w:val="none" w:sz="0" w:space="0" w:color="auto"/>
      </w:divBdr>
    </w:div>
    <w:div w:id="1573782050">
      <w:bodyDiv w:val="1"/>
      <w:marLeft w:val="0"/>
      <w:marRight w:val="0"/>
      <w:marTop w:val="0"/>
      <w:marBottom w:val="0"/>
      <w:divBdr>
        <w:top w:val="none" w:sz="0" w:space="0" w:color="auto"/>
        <w:left w:val="none" w:sz="0" w:space="0" w:color="auto"/>
        <w:bottom w:val="none" w:sz="0" w:space="0" w:color="auto"/>
        <w:right w:val="none" w:sz="0" w:space="0" w:color="auto"/>
      </w:divBdr>
    </w:div>
    <w:div w:id="1785080350">
      <w:bodyDiv w:val="1"/>
      <w:marLeft w:val="0"/>
      <w:marRight w:val="0"/>
      <w:marTop w:val="0"/>
      <w:marBottom w:val="0"/>
      <w:divBdr>
        <w:top w:val="none" w:sz="0" w:space="0" w:color="auto"/>
        <w:left w:val="none" w:sz="0" w:space="0" w:color="auto"/>
        <w:bottom w:val="none" w:sz="0" w:space="0" w:color="auto"/>
        <w:right w:val="none" w:sz="0" w:space="0" w:color="auto"/>
      </w:divBdr>
    </w:div>
    <w:div w:id="1882592832">
      <w:bodyDiv w:val="1"/>
      <w:marLeft w:val="0"/>
      <w:marRight w:val="0"/>
      <w:marTop w:val="0"/>
      <w:marBottom w:val="0"/>
      <w:divBdr>
        <w:top w:val="none" w:sz="0" w:space="0" w:color="auto"/>
        <w:left w:val="none" w:sz="0" w:space="0" w:color="auto"/>
        <w:bottom w:val="none" w:sz="0" w:space="0" w:color="auto"/>
        <w:right w:val="none" w:sz="0" w:space="0" w:color="auto"/>
      </w:divBdr>
    </w:div>
    <w:div w:id="205653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cart.io/sustainability-kpis/" TargetMode="External"/><Relationship Id="rId13" Type="http://schemas.openxmlformats.org/officeDocument/2006/relationships/hyperlink" Target="https://www.simplekpi.com/Resources/Key-Performance-Indicato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ana.com/resources/key-performance-indicator-kpi" TargetMode="External"/><Relationship Id="rId12" Type="http://schemas.openxmlformats.org/officeDocument/2006/relationships/hyperlink" Target="https://cdn.theforage.com/vinternships/companyassets/YtWaumzWHmKiqP63y/jsM72YzAZAzbNtByn/1710946622204/Task%201%20KPI%20Template.doc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lik.com/us/kpi" TargetMode="External"/><Relationship Id="rId5" Type="http://schemas.openxmlformats.org/officeDocument/2006/relationships/footnotes" Target="footnotes.xml"/><Relationship Id="rId15" Type="http://schemas.openxmlformats.org/officeDocument/2006/relationships/hyperlink" Target="https://en.wikipedia.org/w/index.php?title=Performance_indicator&amp;oldid=1265981674" TargetMode="External"/><Relationship Id="rId10" Type="http://schemas.openxmlformats.org/officeDocument/2006/relationships/hyperlink" Target="https://www.kpi.org/kpi-basics/" TargetMode="External"/><Relationship Id="rId4" Type="http://schemas.openxmlformats.org/officeDocument/2006/relationships/webSettings" Target="webSettings.xml"/><Relationship Id="rId9" Type="http://schemas.openxmlformats.org/officeDocument/2006/relationships/hyperlink" Target="https://rne.eu/wp-content/uploads/2022/10/Guidelines_KPIs_of_RFCs_V4.0.pdf" TargetMode="External"/><Relationship Id="rId14" Type="http://schemas.openxmlformats.org/officeDocument/2006/relationships/hyperlink" Target="https://fsr.eui.eu/wp-content/uploads/160502Vaugoi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Chappell</dc:creator>
  <cp:keywords/>
  <dc:description/>
  <cp:lastModifiedBy>Victoria Lee</cp:lastModifiedBy>
  <cp:revision>109</cp:revision>
  <dcterms:created xsi:type="dcterms:W3CDTF">2024-03-20T14:51:00Z</dcterms:created>
  <dcterms:modified xsi:type="dcterms:W3CDTF">2025-03-23T06:40:00Z</dcterms:modified>
</cp:coreProperties>
</file>