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2160" w:line="480" w:lineRule="auto"/>
        <w:ind w:left="2880" w:firstLine="720"/>
        <w:rPr>
          <w:rFonts w:ascii="Times New Roman" w:cs="Times New Roman" w:eastAsia="Times New Roman" w:hAnsi="Times New Roman"/>
          <w:b w:val="1"/>
          <w:sz w:val="32"/>
          <w:szCs w:val="32"/>
        </w:rPr>
      </w:pPr>
      <w:bookmarkStart w:colFirst="0" w:colLast="0" w:name="_hcfsn8dd2dw4" w:id="0"/>
      <w:bookmarkEnd w:id="0"/>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Developers Choice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pStyle w:val="Subtitle"/>
        <w:spacing w:after="0" w:line="480" w:lineRule="auto"/>
        <w:ind w:left="3600" w:firstLine="0"/>
        <w:rPr>
          <w:rFonts w:ascii="Times New Roman" w:cs="Times New Roman" w:eastAsia="Times New Roman" w:hAnsi="Times New Roman"/>
          <w:color w:val="000000"/>
          <w:sz w:val="26"/>
          <w:szCs w:val="26"/>
        </w:rPr>
      </w:pPr>
      <w:bookmarkStart w:colFirst="0" w:colLast="0" w:name="_ge1mjihjofy9" w:id="1"/>
      <w:bookmarkEnd w:id="1"/>
      <w:r w:rsidDel="00000000" w:rsidR="00000000" w:rsidRPr="00000000">
        <w:rPr>
          <w:rFonts w:ascii="Times New Roman" w:cs="Times New Roman" w:eastAsia="Times New Roman" w:hAnsi="Times New Roman"/>
          <w:color w:val="000000"/>
          <w:sz w:val="26"/>
          <w:szCs w:val="26"/>
          <w:rtl w:val="0"/>
        </w:rPr>
        <w:t xml:space="preserve">   Team: </w:t>
      </w:r>
      <w:r w:rsidDel="00000000" w:rsidR="00000000" w:rsidRPr="00000000">
        <w:rPr>
          <w:rFonts w:ascii="Times New Roman" w:cs="Times New Roman" w:eastAsia="Times New Roman" w:hAnsi="Times New Roman"/>
          <w:color w:val="000000"/>
          <w:sz w:val="26"/>
          <w:szCs w:val="26"/>
          <w:rtl w:val="0"/>
        </w:rPr>
        <w:t xml:space="preserve">Data Ducklings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pStyle w:val="Subtitle"/>
        <w:spacing w:after="0" w:line="480" w:lineRule="auto"/>
        <w:rPr>
          <w:rFonts w:ascii="Times New Roman" w:cs="Times New Roman" w:eastAsia="Times New Roman" w:hAnsi="Times New Roman"/>
          <w:b w:val="1"/>
        </w:rPr>
      </w:pPr>
      <w:bookmarkStart w:colFirst="0" w:colLast="0" w:name="_cvzw95kvmu13" w:id="2"/>
      <w:bookmarkEnd w:id="2"/>
      <w:r w:rsidDel="00000000" w:rsidR="00000000" w:rsidRPr="00000000">
        <w:rPr>
          <w:rFonts w:ascii="Times New Roman" w:cs="Times New Roman" w:eastAsia="Times New Roman" w:hAnsi="Times New Roman"/>
          <w:color w:val="000000"/>
          <w:sz w:val="26"/>
          <w:szCs w:val="26"/>
          <w:rtl w:val="0"/>
        </w:rPr>
        <w:tab/>
        <w:t xml:space="preserve"> </w:t>
        <w:tab/>
        <w:t xml:space="preserve">       Victoria Tran, Regina Kacelyn Gail Santos, Fernanda Rivera</w:t>
      </w:r>
      <w:r w:rsidDel="00000000" w:rsidR="00000000" w:rsidRPr="00000000">
        <w:rPr>
          <w:rtl w:val="0"/>
        </w:rPr>
      </w:r>
    </w:p>
    <w:p w:rsidR="00000000" w:rsidDel="00000000" w:rsidP="00000000" w:rsidRDefault="00000000" w:rsidRPr="00000000" w14:paraId="00000006">
      <w:pPr>
        <w:shd w:fill="ffffff" w:val="clea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hd w:fill="ffffff" w:val="clea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hd w:fill="ffffff" w:val="clea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hd w:fill="ffffff" w:val="clea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hd w:fill="ffffff" w:val="clea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hd w:fill="ffffff" w:val="clea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hd w:fill="ffffff" w:val="clea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hd w:fill="ffffff" w:val="clea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hd w:fill="ffffff" w:val="clea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hd w:fill="ffffff" w:val="clea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hd w:fill="ffffff" w:val="clea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hd w:fill="ffffff" w:val="clea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Discover Steam's top genres and emerging trends for developers.</w:t>
      </w:r>
    </w:p>
    <w:p w:rsidR="00000000" w:rsidDel="00000000" w:rsidP="00000000" w:rsidRDefault="00000000" w:rsidRPr="00000000" w14:paraId="00000015">
      <w:pPr>
        <w:shd w:fill="ffffff" w:val="clear"/>
        <w:spacing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Overview:</w:t>
      </w:r>
      <w:r w:rsidDel="00000000" w:rsidR="00000000" w:rsidRPr="00000000">
        <w:rPr>
          <w:rFonts w:ascii="Times New Roman" w:cs="Times New Roman" w:eastAsia="Times New Roman" w:hAnsi="Times New Roman"/>
          <w:sz w:val="24"/>
          <w:szCs w:val="24"/>
          <w:rtl w:val="0"/>
        </w:rPr>
        <w:t xml:space="preserve"> This report delves into the world of Steam Games, focusing on identifying top 5 genres and emerging subgenres that are gaining popularity on the platform. Specifically, this will uncover market opportunities to create competitive gaming experiences and capitalize on trending genres for developers. </w:t>
      </w:r>
    </w:p>
    <w:p w:rsidR="00000000" w:rsidDel="00000000" w:rsidP="00000000" w:rsidRDefault="00000000" w:rsidRPr="00000000" w14:paraId="00000016">
      <w:pPr>
        <w:shd w:fill="ffffff" w:val="clear"/>
        <w:spacing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methodology entailed employing Python for data preprocessing and cleaning, focusing on identifying and filtering out irrelevant data points. Notably, we omitted variables lacking both positive and negative reviews, as well as those with an average forever playtime indicative of limited user engagement. We also utilized Tableau for insightful data analysis and visualization into genre dynamics and player references. </w:t>
      </w:r>
      <w:r w:rsidDel="00000000" w:rsidR="00000000" w:rsidRPr="00000000">
        <w:rPr>
          <w:rtl w:val="0"/>
        </w:rPr>
      </w:r>
    </w:p>
    <w:p w:rsidR="00000000" w:rsidDel="00000000" w:rsidP="00000000" w:rsidRDefault="00000000" w:rsidRPr="00000000" w14:paraId="00000017">
      <w:pPr>
        <w:shd w:fill="ffffff" w:val="clear"/>
        <w:spacing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Findings: </w:t>
      </w:r>
      <w:r w:rsidDel="00000000" w:rsidR="00000000" w:rsidRPr="00000000">
        <w:rPr>
          <w:rFonts w:ascii="Times New Roman" w:cs="Times New Roman" w:eastAsia="Times New Roman" w:hAnsi="Times New Roman"/>
          <w:sz w:val="24"/>
          <w:szCs w:val="24"/>
          <w:rtl w:val="0"/>
        </w:rPr>
        <w:t xml:space="preserve">Our forecasting analysis unveiled a consistent price increase across various gaming genres forecasting until 2028. Projections suggest a substantial percentage rise, with an average of 114% increase in prices, reflecting evolving market dynamics and increased demand for immersive gaming experiences. Notably, the Action genre has emerged as a frontrunner in the gaming industry, maintaining steadfast popularity and commanding a significant market share. Our examination of player feedback revealed that top-rated Action games consistently garnered overwhelmingly positive reviews, indicative of exceptional player satisfaction. Furthermore, our analysis uncovered emerging sub-genres within the Action category, presenting niche market opportunities for developers to explore and capitalize upon. Through our research, we identified the top 5 games across genres, including Action, Adventure, Casual, Indie, and Simulation, shedding light on the leading games and developers shaping the gaming landscape.</w:t>
      </w:r>
    </w:p>
    <w:p w:rsidR="00000000" w:rsidDel="00000000" w:rsidP="00000000" w:rsidRDefault="00000000" w:rsidRPr="00000000" w14:paraId="00000018">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anticipate a consistent upward trend in pricing, with Action leading the pack.</w:t>
      </w:r>
    </w:p>
    <w:p w:rsidR="00000000" w:rsidDel="00000000" w:rsidP="00000000" w:rsidRDefault="00000000" w:rsidRPr="00000000" w14:paraId="00000019">
      <w:pPr>
        <w:shd w:fill="ffffff" w:val="clear"/>
        <w:spacing w:before="1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 and Recommendations:</w:t>
      </w:r>
      <w:r w:rsidDel="00000000" w:rsidR="00000000" w:rsidRPr="00000000">
        <w:rPr>
          <w:rFonts w:ascii="Times New Roman" w:cs="Times New Roman" w:eastAsia="Times New Roman" w:hAnsi="Times New Roman"/>
          <w:sz w:val="24"/>
          <w:szCs w:val="24"/>
          <w:rtl w:val="0"/>
        </w:rPr>
        <w:t xml:space="preserve"> Based on our insights, we propose the following actionable recommendations. Develop pricing strategies to establish baseline pricing strategies to optimize revenue generation for developers. Anticipate game development, which will focus on developing highly anticipated Action games to captivate players, notably single players for action games. Based on research, create competitive game designs that will offer unparalleled player experiences. Valve, one of the well-known game developers, serves as a good example. Valve shows versatility by excelling in first-person shooters, arena shooters, puzzle platformers, and co-op survival </w:t>
      </w:r>
      <w:r w:rsidDel="00000000" w:rsidR="00000000" w:rsidRPr="00000000">
        <w:rPr>
          <w:rFonts w:ascii="Times New Roman" w:cs="Times New Roman" w:eastAsia="Times New Roman" w:hAnsi="Times New Roman"/>
          <w:sz w:val="24"/>
          <w:szCs w:val="24"/>
          <w:rtl w:val="0"/>
        </w:rPr>
        <w:t xml:space="preserve">experiences</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which are shown in their successful game franchises such as Half Life, Counter Strike, Portal, and Left 4 Dead, and the popular MOBA game DOTA. </w:t>
      </w:r>
      <w:r w:rsidDel="00000000" w:rsidR="00000000" w:rsidRPr="00000000">
        <w:rPr>
          <w:rtl w:val="0"/>
        </w:rPr>
      </w:r>
    </w:p>
    <w:p w:rsidR="00000000" w:rsidDel="00000000" w:rsidP="00000000" w:rsidRDefault="00000000" w:rsidRPr="00000000" w14:paraId="0000001A">
      <w:pPr>
        <w:shd w:fill="ffffff" w:val="clear"/>
        <w:spacing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Unique Aspects: </w:t>
      </w:r>
      <w:r w:rsidDel="00000000" w:rsidR="00000000" w:rsidRPr="00000000">
        <w:rPr>
          <w:rFonts w:ascii="Times New Roman" w:cs="Times New Roman" w:eastAsia="Times New Roman" w:hAnsi="Times New Roman"/>
          <w:sz w:val="24"/>
          <w:szCs w:val="24"/>
          <w:rtl w:val="0"/>
        </w:rPr>
        <w:t xml:space="preserve">What sets our approach apart is that we focused on finding insightful data that uncovers key factors contributing to developers motivation, specifically highlighting opportunities in emerging game genres. By analyzing positive and negative reviews, we created a unique ranking system that reflects the ratio which can incentivize quality game development. This analysis can guide developers in formulating strategies to leverage trending genres that would help them to create compelling games that are up to the standards of today's competitive gaming industry.</w:t>
      </w:r>
      <w:r w:rsidDel="00000000" w:rsidR="00000000" w:rsidRPr="00000000">
        <w:rPr>
          <w:rtl w:val="0"/>
        </w:rPr>
      </w:r>
    </w:p>
    <w:sectPr>
      <w:headerReference r:id="rId6" w:type="first"/>
      <w:footerReference r:id="rId7" w:type="defaul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sz w:val="20"/>
        <w:szCs w:val="20"/>
      </w:rPr>
    </w:pPr>
    <w:r w:rsidDel="00000000" w:rsidR="00000000" w:rsidRPr="00000000">
      <w:rPr>
        <w:sz w:val="20"/>
        <w:szCs w:val="20"/>
        <w:vertAlign w:val="superscript"/>
        <w:rtl w:val="0"/>
      </w:rPr>
      <w:t xml:space="preserve">1</w:t>
    </w:r>
    <w:r w:rsidDel="00000000" w:rsidR="00000000" w:rsidRPr="00000000">
      <w:rPr>
        <w:sz w:val="14"/>
        <w:szCs w:val="14"/>
        <w:rtl w:val="0"/>
      </w:rPr>
      <w:t xml:space="preserve"> </w:t>
    </w:r>
    <w:r w:rsidDel="00000000" w:rsidR="00000000" w:rsidRPr="00000000">
      <w:rPr>
        <w:sz w:val="20"/>
        <w:szCs w:val="20"/>
        <w:rtl w:val="0"/>
      </w:rPr>
      <w:t xml:space="preserve">Selway, J. (2022, April 12). How Valve’s early success impacts the company today. Game Rant. https://gamerant.com/valve-video-game-success-half-life-portal-team-fortress-left-4-dead-steam-values/</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