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E0505" w14:textId="77777777" w:rsidR="00965F29" w:rsidRPr="00965F29" w:rsidRDefault="00965F29" w:rsidP="00965F29">
      <w:pPr>
        <w:jc w:val="center"/>
        <w:rPr>
          <w:rFonts w:ascii="Times New Roman" w:hAnsi="Times New Roman" w:cs="Times New Roman"/>
          <w:sz w:val="34"/>
          <w:szCs w:val="34"/>
        </w:rPr>
      </w:pPr>
      <w:r w:rsidRPr="00965F29">
        <w:rPr>
          <w:rFonts w:ascii="Times New Roman" w:hAnsi="Times New Roman" w:cs="Times New Roman"/>
          <w:sz w:val="34"/>
          <w:szCs w:val="34"/>
        </w:rPr>
        <w:t>Cost Estimation</w:t>
      </w:r>
    </w:p>
    <w:p w14:paraId="36E38F12" w14:textId="77777777" w:rsidR="00965F29" w:rsidRPr="00965F29" w:rsidRDefault="00965F29" w:rsidP="00965F29">
      <w:pPr>
        <w:rPr>
          <w:rFonts w:ascii="Times New Roman" w:hAnsi="Times New Roman" w:cs="Times New Roman"/>
        </w:rPr>
      </w:pPr>
    </w:p>
    <w:p w14:paraId="52F481DA" w14:textId="77777777" w:rsidR="00965F29" w:rsidRPr="00965F29" w:rsidRDefault="00965F29" w:rsidP="00965F29">
      <w:pPr>
        <w:numPr>
          <w:ilvl w:val="0"/>
          <w:numId w:val="3"/>
        </w:numPr>
        <w:rPr>
          <w:rFonts w:ascii="Times New Roman" w:hAnsi="Times New Roman" w:cs="Times New Roman"/>
        </w:rPr>
      </w:pPr>
      <w:r w:rsidRPr="00965F29">
        <w:rPr>
          <w:rFonts w:ascii="Times New Roman" w:hAnsi="Times New Roman" w:cs="Times New Roman"/>
        </w:rPr>
        <w:t>Agenda:</w:t>
      </w:r>
    </w:p>
    <w:p w14:paraId="092659A5" w14:textId="77777777" w:rsidR="00965F29" w:rsidRPr="00965F29" w:rsidRDefault="00965F29" w:rsidP="00965F29">
      <w:pPr>
        <w:numPr>
          <w:ilvl w:val="0"/>
          <w:numId w:val="4"/>
        </w:numPr>
        <w:rPr>
          <w:rFonts w:ascii="Times New Roman" w:hAnsi="Times New Roman" w:cs="Times New Roman"/>
        </w:rPr>
      </w:pPr>
      <w:r w:rsidRPr="00965F29">
        <w:rPr>
          <w:rFonts w:ascii="Times New Roman" w:hAnsi="Times New Roman" w:cs="Times New Roman"/>
        </w:rPr>
        <w:t>Inputs given to create Azure VM</w:t>
      </w:r>
    </w:p>
    <w:p w14:paraId="1F49D36E" w14:textId="77777777" w:rsidR="00965F29" w:rsidRPr="00965F29" w:rsidRDefault="00965F29" w:rsidP="00965F29">
      <w:pPr>
        <w:numPr>
          <w:ilvl w:val="0"/>
          <w:numId w:val="4"/>
        </w:numPr>
        <w:rPr>
          <w:rFonts w:ascii="Times New Roman" w:hAnsi="Times New Roman" w:cs="Times New Roman"/>
        </w:rPr>
      </w:pPr>
      <w:r w:rsidRPr="00965F29">
        <w:rPr>
          <w:rFonts w:ascii="Times New Roman" w:hAnsi="Times New Roman" w:cs="Times New Roman"/>
        </w:rPr>
        <w:t>Output obtained after creating VM</w:t>
      </w:r>
    </w:p>
    <w:p w14:paraId="6E40D72F" w14:textId="77777777" w:rsidR="00965F29" w:rsidRPr="00965F29" w:rsidRDefault="00965F29" w:rsidP="00965F29">
      <w:pPr>
        <w:numPr>
          <w:ilvl w:val="0"/>
          <w:numId w:val="4"/>
        </w:numPr>
        <w:rPr>
          <w:rFonts w:ascii="Times New Roman" w:hAnsi="Times New Roman" w:cs="Times New Roman"/>
        </w:rPr>
      </w:pPr>
      <w:r w:rsidRPr="00965F29">
        <w:rPr>
          <w:rFonts w:ascii="Times New Roman" w:hAnsi="Times New Roman" w:cs="Times New Roman"/>
        </w:rPr>
        <w:t>Architecture diagram</w:t>
      </w:r>
    </w:p>
    <w:p w14:paraId="488C1711" w14:textId="77777777" w:rsidR="00965F29" w:rsidRPr="00965F29" w:rsidRDefault="00965F29" w:rsidP="00965F29">
      <w:pPr>
        <w:numPr>
          <w:ilvl w:val="0"/>
          <w:numId w:val="4"/>
        </w:numPr>
        <w:rPr>
          <w:rFonts w:ascii="Times New Roman" w:hAnsi="Times New Roman" w:cs="Times New Roman"/>
        </w:rPr>
      </w:pPr>
      <w:r w:rsidRPr="00965F29">
        <w:rPr>
          <w:rFonts w:ascii="Times New Roman" w:hAnsi="Times New Roman" w:cs="Times New Roman"/>
        </w:rPr>
        <w:t>Relevant services</w:t>
      </w:r>
    </w:p>
    <w:p w14:paraId="415DBDB8" w14:textId="77777777" w:rsidR="00965F29" w:rsidRPr="00965F29" w:rsidRDefault="00965F29" w:rsidP="00965F29">
      <w:pPr>
        <w:numPr>
          <w:ilvl w:val="0"/>
          <w:numId w:val="4"/>
        </w:numPr>
        <w:rPr>
          <w:rFonts w:ascii="Times New Roman" w:hAnsi="Times New Roman" w:cs="Times New Roman"/>
        </w:rPr>
      </w:pPr>
      <w:r w:rsidRPr="00965F29">
        <w:rPr>
          <w:rFonts w:ascii="Times New Roman" w:hAnsi="Times New Roman" w:cs="Times New Roman"/>
        </w:rPr>
        <w:t>Implementation</w:t>
      </w:r>
    </w:p>
    <w:p w14:paraId="44440DD1" w14:textId="77777777" w:rsidR="00965F29" w:rsidRPr="00965F29" w:rsidRDefault="00965F29" w:rsidP="00965F29">
      <w:pPr>
        <w:numPr>
          <w:ilvl w:val="0"/>
          <w:numId w:val="4"/>
        </w:numPr>
        <w:rPr>
          <w:rFonts w:ascii="Times New Roman" w:hAnsi="Times New Roman" w:cs="Times New Roman"/>
        </w:rPr>
      </w:pPr>
      <w:r w:rsidRPr="00965F29">
        <w:rPr>
          <w:rFonts w:ascii="Times New Roman" w:hAnsi="Times New Roman" w:cs="Times New Roman"/>
        </w:rPr>
        <w:t>Steps to create VM</w:t>
      </w:r>
    </w:p>
    <w:p w14:paraId="01D2D9D4" w14:textId="77777777" w:rsidR="00965F29" w:rsidRPr="00965F29" w:rsidRDefault="00965F29" w:rsidP="00965F29">
      <w:pPr>
        <w:numPr>
          <w:ilvl w:val="0"/>
          <w:numId w:val="4"/>
        </w:numPr>
        <w:rPr>
          <w:rFonts w:ascii="Times New Roman" w:hAnsi="Times New Roman" w:cs="Times New Roman"/>
        </w:rPr>
      </w:pPr>
      <w:r w:rsidRPr="00965F29">
        <w:rPr>
          <w:rFonts w:ascii="Times New Roman" w:hAnsi="Times New Roman" w:cs="Times New Roman"/>
        </w:rPr>
        <w:t>Uses of Azure Virtual Machine</w:t>
      </w:r>
    </w:p>
    <w:p w14:paraId="10FB57C2" w14:textId="77777777" w:rsidR="00965F29" w:rsidRPr="00965F29" w:rsidRDefault="00965F29" w:rsidP="00965F29">
      <w:pPr>
        <w:numPr>
          <w:ilvl w:val="0"/>
          <w:numId w:val="4"/>
        </w:numPr>
        <w:rPr>
          <w:rFonts w:ascii="Times New Roman" w:hAnsi="Times New Roman" w:cs="Times New Roman"/>
        </w:rPr>
      </w:pPr>
      <w:r w:rsidRPr="00965F29">
        <w:rPr>
          <w:rFonts w:ascii="Times New Roman" w:hAnsi="Times New Roman" w:cs="Times New Roman"/>
        </w:rPr>
        <w:t>Case Study</w:t>
      </w:r>
    </w:p>
    <w:p w14:paraId="15627ABC" w14:textId="77777777" w:rsidR="00965F29" w:rsidRPr="00965F29" w:rsidRDefault="00965F29" w:rsidP="00965F29">
      <w:pPr>
        <w:numPr>
          <w:ilvl w:val="0"/>
          <w:numId w:val="4"/>
        </w:numPr>
        <w:rPr>
          <w:rFonts w:ascii="Times New Roman" w:hAnsi="Times New Roman" w:cs="Times New Roman"/>
        </w:rPr>
      </w:pPr>
      <w:r w:rsidRPr="00965F29">
        <w:rPr>
          <w:rFonts w:ascii="Times New Roman" w:hAnsi="Times New Roman" w:cs="Times New Roman"/>
        </w:rPr>
        <w:t xml:space="preserve">Link for </w:t>
      </w:r>
      <w:proofErr w:type="spellStart"/>
      <w:r w:rsidRPr="00965F29">
        <w:rPr>
          <w:rFonts w:ascii="Times New Roman" w:hAnsi="Times New Roman" w:cs="Times New Roman"/>
        </w:rPr>
        <w:t>Faq</w:t>
      </w:r>
      <w:proofErr w:type="spellEnd"/>
      <w:r w:rsidRPr="00965F29">
        <w:rPr>
          <w:rFonts w:ascii="Times New Roman" w:hAnsi="Times New Roman" w:cs="Times New Roman"/>
        </w:rPr>
        <w:t xml:space="preserve"> sheet</w:t>
      </w:r>
    </w:p>
    <w:p w14:paraId="7E0B2CD3" w14:textId="77777777" w:rsidR="00965F29" w:rsidRPr="00965F29" w:rsidRDefault="00965F29" w:rsidP="00965F29">
      <w:pPr>
        <w:rPr>
          <w:rFonts w:ascii="Times New Roman" w:hAnsi="Times New Roman" w:cs="Times New Roman"/>
        </w:rPr>
      </w:pPr>
    </w:p>
    <w:p w14:paraId="0DC39324" w14:textId="77777777" w:rsidR="00965F29" w:rsidRPr="00965F29" w:rsidRDefault="00965F29" w:rsidP="00965F29">
      <w:pPr>
        <w:numPr>
          <w:ilvl w:val="0"/>
          <w:numId w:val="2"/>
        </w:numPr>
        <w:rPr>
          <w:rFonts w:ascii="Times New Roman" w:hAnsi="Times New Roman" w:cs="Times New Roman"/>
        </w:rPr>
      </w:pPr>
      <w:r w:rsidRPr="00965F29">
        <w:rPr>
          <w:rFonts w:ascii="Times New Roman" w:hAnsi="Times New Roman" w:cs="Times New Roman"/>
        </w:rPr>
        <w:t>Inputs given to create cost estimation:</w:t>
      </w:r>
    </w:p>
    <w:p w14:paraId="22F0828E" w14:textId="77777777" w:rsidR="00965F29" w:rsidRPr="00965F29" w:rsidRDefault="00965F29" w:rsidP="00965F29">
      <w:pPr>
        <w:numPr>
          <w:ilvl w:val="0"/>
          <w:numId w:val="1"/>
        </w:numPr>
        <w:rPr>
          <w:rFonts w:ascii="Times New Roman" w:hAnsi="Times New Roman" w:cs="Times New Roman"/>
        </w:rPr>
      </w:pPr>
      <w:r w:rsidRPr="00965F29">
        <w:rPr>
          <w:rFonts w:ascii="Times New Roman" w:hAnsi="Times New Roman" w:cs="Times New Roman"/>
        </w:rPr>
        <w:t xml:space="preserve">Select region used </w:t>
      </w:r>
    </w:p>
    <w:p w14:paraId="7FCD3715" w14:textId="77777777" w:rsidR="00965F29" w:rsidRPr="00965F29" w:rsidRDefault="00965F29" w:rsidP="00965F29">
      <w:pPr>
        <w:numPr>
          <w:ilvl w:val="0"/>
          <w:numId w:val="1"/>
        </w:numPr>
        <w:rPr>
          <w:rFonts w:ascii="Times New Roman" w:hAnsi="Times New Roman" w:cs="Times New Roman"/>
        </w:rPr>
      </w:pPr>
      <w:r w:rsidRPr="00965F29">
        <w:rPr>
          <w:rFonts w:ascii="Times New Roman" w:hAnsi="Times New Roman" w:cs="Times New Roman"/>
        </w:rPr>
        <w:t>Select performance</w:t>
      </w:r>
    </w:p>
    <w:p w14:paraId="7EC714FD" w14:textId="77777777" w:rsidR="00965F29" w:rsidRPr="00965F29" w:rsidRDefault="00965F29" w:rsidP="00965F29">
      <w:pPr>
        <w:numPr>
          <w:ilvl w:val="0"/>
          <w:numId w:val="1"/>
        </w:numPr>
        <w:rPr>
          <w:rFonts w:ascii="Times New Roman" w:hAnsi="Times New Roman" w:cs="Times New Roman"/>
        </w:rPr>
      </w:pPr>
      <w:r w:rsidRPr="00965F29">
        <w:rPr>
          <w:rFonts w:ascii="Times New Roman" w:hAnsi="Times New Roman" w:cs="Times New Roman"/>
        </w:rPr>
        <w:t>Select storage type</w:t>
      </w:r>
    </w:p>
    <w:p w14:paraId="367D318F" w14:textId="77777777" w:rsidR="00965F29" w:rsidRPr="00965F29" w:rsidRDefault="00965F29" w:rsidP="00965F29">
      <w:pPr>
        <w:numPr>
          <w:ilvl w:val="0"/>
          <w:numId w:val="1"/>
        </w:numPr>
        <w:rPr>
          <w:rFonts w:ascii="Times New Roman" w:hAnsi="Times New Roman" w:cs="Times New Roman"/>
        </w:rPr>
      </w:pPr>
      <w:r w:rsidRPr="00965F29">
        <w:rPr>
          <w:rFonts w:ascii="Times New Roman" w:hAnsi="Times New Roman" w:cs="Times New Roman"/>
        </w:rPr>
        <w:t>Select tier access</w:t>
      </w:r>
    </w:p>
    <w:p w14:paraId="7BE31A54" w14:textId="77777777" w:rsidR="00965F29" w:rsidRPr="00965F29" w:rsidRDefault="00965F29" w:rsidP="00965F29">
      <w:pPr>
        <w:numPr>
          <w:ilvl w:val="0"/>
          <w:numId w:val="1"/>
        </w:numPr>
        <w:rPr>
          <w:rFonts w:ascii="Times New Roman" w:hAnsi="Times New Roman" w:cs="Times New Roman"/>
        </w:rPr>
      </w:pPr>
      <w:r w:rsidRPr="00965F29">
        <w:rPr>
          <w:rFonts w:ascii="Times New Roman" w:hAnsi="Times New Roman" w:cs="Times New Roman"/>
        </w:rPr>
        <w:t>Select redundancy</w:t>
      </w:r>
    </w:p>
    <w:p w14:paraId="5276117C" w14:textId="77777777" w:rsidR="00965F29" w:rsidRPr="00965F29" w:rsidRDefault="00965F29" w:rsidP="00965F29">
      <w:pPr>
        <w:numPr>
          <w:ilvl w:val="0"/>
          <w:numId w:val="1"/>
        </w:numPr>
        <w:rPr>
          <w:rFonts w:ascii="Times New Roman" w:hAnsi="Times New Roman" w:cs="Times New Roman"/>
        </w:rPr>
      </w:pPr>
      <w:r w:rsidRPr="00965F29">
        <w:rPr>
          <w:rFonts w:ascii="Times New Roman" w:hAnsi="Times New Roman" w:cs="Times New Roman"/>
        </w:rPr>
        <w:t>Select capacity used</w:t>
      </w:r>
    </w:p>
    <w:p w14:paraId="16899D63" w14:textId="77777777" w:rsidR="00965F29" w:rsidRPr="00965F29" w:rsidRDefault="00965F29" w:rsidP="00965F29">
      <w:pPr>
        <w:numPr>
          <w:ilvl w:val="0"/>
          <w:numId w:val="1"/>
        </w:numPr>
        <w:rPr>
          <w:rFonts w:ascii="Times New Roman" w:hAnsi="Times New Roman" w:cs="Times New Roman"/>
        </w:rPr>
      </w:pPr>
      <w:r w:rsidRPr="00965F29">
        <w:rPr>
          <w:rFonts w:ascii="Times New Roman" w:hAnsi="Times New Roman" w:cs="Times New Roman"/>
        </w:rPr>
        <w:t>Select saving options</w:t>
      </w:r>
    </w:p>
    <w:p w14:paraId="3867A28D" w14:textId="77777777" w:rsidR="00965F29" w:rsidRPr="00965F29" w:rsidRDefault="00965F29" w:rsidP="00965F29">
      <w:pPr>
        <w:rPr>
          <w:rFonts w:ascii="Times New Roman" w:hAnsi="Times New Roman" w:cs="Times New Roman"/>
        </w:rPr>
      </w:pPr>
      <w:r w:rsidRPr="00965F29">
        <w:rPr>
          <w:rFonts w:ascii="Times New Roman" w:hAnsi="Times New Roman" w:cs="Times New Roman"/>
        </w:rPr>
        <w:t xml:space="preserve">   </w:t>
      </w:r>
    </w:p>
    <w:p w14:paraId="7AD3CEEA" w14:textId="77777777" w:rsidR="00965F29" w:rsidRPr="00965F29" w:rsidRDefault="00965F29" w:rsidP="00965F29">
      <w:pPr>
        <w:numPr>
          <w:ilvl w:val="0"/>
          <w:numId w:val="2"/>
        </w:numPr>
        <w:rPr>
          <w:rFonts w:ascii="Times New Roman" w:hAnsi="Times New Roman" w:cs="Times New Roman"/>
        </w:rPr>
      </w:pPr>
      <w:r w:rsidRPr="00965F29">
        <w:rPr>
          <w:rFonts w:ascii="Times New Roman" w:hAnsi="Times New Roman" w:cs="Times New Roman"/>
        </w:rPr>
        <w:t>Output obtained after creating VM and Storage blob:</w:t>
      </w:r>
    </w:p>
    <w:p w14:paraId="2AB5E317" w14:textId="2296E38A" w:rsidR="00965F29" w:rsidRPr="00965F29" w:rsidRDefault="00965F29" w:rsidP="00965F29">
      <w:pPr>
        <w:ind w:left="720"/>
        <w:rPr>
          <w:rFonts w:ascii="Times New Roman" w:hAnsi="Times New Roman" w:cs="Times New Roman"/>
        </w:rPr>
      </w:pPr>
      <w:r w:rsidRPr="00965F29">
        <w:rPr>
          <w:rFonts w:ascii="Times New Roman" w:hAnsi="Times New Roman" w:cs="Times New Roman"/>
        </w:rPr>
        <w:t>Monthly bill is generated which is based upon the services used.</w:t>
      </w:r>
    </w:p>
    <w:p w14:paraId="6C0AABAA" w14:textId="706881F4" w:rsidR="00116864" w:rsidRDefault="00116864" w:rsidP="00965F29">
      <w:pPr>
        <w:rPr>
          <w:rFonts w:ascii="Times New Roman" w:hAnsi="Times New Roman" w:cs="Times New Roman"/>
        </w:rPr>
      </w:pPr>
    </w:p>
    <w:p w14:paraId="744E6EBD" w14:textId="77777777" w:rsidR="00116864" w:rsidRDefault="00116864" w:rsidP="00965F29">
      <w:pPr>
        <w:rPr>
          <w:rFonts w:ascii="Times New Roman" w:hAnsi="Times New Roman" w:cs="Times New Roman"/>
        </w:rPr>
      </w:pPr>
    </w:p>
    <w:p w14:paraId="7CB2BECC" w14:textId="6B3BCF8E" w:rsidR="00116864" w:rsidRPr="00116864" w:rsidRDefault="00116864" w:rsidP="00116864">
      <w:pPr>
        <w:pStyle w:val="ListParagraph"/>
        <w:numPr>
          <w:ilvl w:val="0"/>
          <w:numId w:val="5"/>
        </w:numPr>
        <w:rPr>
          <w:rFonts w:ascii="Times New Roman" w:hAnsi="Times New Roman" w:cs="Times New Roman"/>
        </w:rPr>
      </w:pPr>
      <w:r w:rsidRPr="00116864">
        <w:rPr>
          <w:rFonts w:ascii="Times New Roman" w:hAnsi="Times New Roman" w:cs="Times New Roman"/>
        </w:rPr>
        <w:t>What is the Azure Cost Calculator?</w:t>
      </w:r>
    </w:p>
    <w:p w14:paraId="70965DDD" w14:textId="77777777" w:rsidR="00116864" w:rsidRPr="00116864" w:rsidRDefault="00116864" w:rsidP="00116864">
      <w:pPr>
        <w:ind w:left="720"/>
        <w:rPr>
          <w:rFonts w:ascii="Times New Roman" w:hAnsi="Times New Roman" w:cs="Times New Roman"/>
        </w:rPr>
      </w:pPr>
    </w:p>
    <w:p w14:paraId="704E9D7B" w14:textId="77777777" w:rsidR="00116864" w:rsidRPr="00116864" w:rsidRDefault="00116864" w:rsidP="00116864">
      <w:pPr>
        <w:numPr>
          <w:ilvl w:val="0"/>
          <w:numId w:val="2"/>
        </w:numPr>
        <w:jc w:val="both"/>
        <w:rPr>
          <w:rFonts w:ascii="Times New Roman" w:hAnsi="Times New Roman" w:cs="Times New Roman"/>
        </w:rPr>
      </w:pPr>
      <w:r w:rsidRPr="00116864">
        <w:rPr>
          <w:rFonts w:ascii="Times New Roman" w:hAnsi="Times New Roman" w:cs="Times New Roman"/>
        </w:rPr>
        <w:t>The Azure Pricing Calculator can help you understand the costs of moving workloads to the Azure cloud. It estimates </w:t>
      </w:r>
      <w:hyperlink r:id="rId5" w:history="1">
        <w:r w:rsidRPr="00116864">
          <w:rPr>
            <w:rFonts w:ascii="Times New Roman" w:hAnsi="Times New Roman" w:cs="Times New Roman"/>
          </w:rPr>
          <w:t>Azure pricing</w:t>
        </w:r>
      </w:hyperlink>
      <w:r w:rsidRPr="00116864">
        <w:rPr>
          <w:rFonts w:ascii="Times New Roman" w:hAnsi="Times New Roman" w:cs="Times New Roman"/>
        </w:rPr>
        <w:t> once all your data and applications are in Azure. It displays the price for different configurations and sizes of Azure Virtual Machines (AVM), accounting for the memory, CPU, location, storage, and hours of usage.</w:t>
      </w:r>
    </w:p>
    <w:p w14:paraId="12FC5DD0" w14:textId="77777777" w:rsidR="00116864" w:rsidRPr="00116864" w:rsidRDefault="00116864" w:rsidP="00116864">
      <w:pPr>
        <w:numPr>
          <w:ilvl w:val="0"/>
          <w:numId w:val="2"/>
        </w:numPr>
        <w:jc w:val="both"/>
        <w:rPr>
          <w:rFonts w:ascii="Times New Roman" w:hAnsi="Times New Roman" w:cs="Times New Roman"/>
        </w:rPr>
      </w:pPr>
      <w:r w:rsidRPr="00116864">
        <w:rPr>
          <w:rFonts w:ascii="Times New Roman" w:hAnsi="Times New Roman" w:cs="Times New Roman"/>
        </w:rPr>
        <w:t>The calculator can provide an estimation of a complete solution using a combination of Azure services. Organizations can then make an informed decision when considering a shift to the Azure cloud, or expanding their presence in Azure. </w:t>
      </w:r>
    </w:p>
    <w:p w14:paraId="76A7BE37" w14:textId="77777777" w:rsidR="00116864" w:rsidRPr="00116864" w:rsidRDefault="00116864" w:rsidP="00116864">
      <w:pPr>
        <w:numPr>
          <w:ilvl w:val="0"/>
          <w:numId w:val="2"/>
        </w:numPr>
        <w:jc w:val="both"/>
        <w:rPr>
          <w:rFonts w:ascii="Times New Roman" w:hAnsi="Times New Roman" w:cs="Times New Roman"/>
        </w:rPr>
      </w:pPr>
      <w:r w:rsidRPr="00116864">
        <w:rPr>
          <w:rFonts w:ascii="Times New Roman" w:hAnsi="Times New Roman" w:cs="Times New Roman"/>
        </w:rPr>
        <w:t>Azure also provides a Total Cost of Ownership Calculator, which can help you define workloads, set assumptions, and generate an economic analysis of the total cost of your expected Azure deployment, across different possible scenarios.</w:t>
      </w:r>
    </w:p>
    <w:p w14:paraId="308DD6E8" w14:textId="4C7A41AC" w:rsidR="00116864" w:rsidRDefault="00116864" w:rsidP="00965F29">
      <w:pPr>
        <w:rPr>
          <w:rFonts w:ascii="Times New Roman" w:hAnsi="Times New Roman" w:cs="Times New Roman"/>
        </w:rPr>
      </w:pPr>
    </w:p>
    <w:p w14:paraId="09363097" w14:textId="7EF2C0CE" w:rsidR="00116864" w:rsidRDefault="00116864" w:rsidP="00965F29">
      <w:pPr>
        <w:rPr>
          <w:rFonts w:ascii="Times New Roman" w:hAnsi="Times New Roman" w:cs="Times New Roman"/>
        </w:rPr>
      </w:pPr>
    </w:p>
    <w:p w14:paraId="41DBA8A1" w14:textId="22E103D4" w:rsidR="00116864" w:rsidRDefault="00116864" w:rsidP="00965F29">
      <w:pPr>
        <w:rPr>
          <w:rFonts w:ascii="Times New Roman" w:hAnsi="Times New Roman" w:cs="Times New Roman"/>
        </w:rPr>
      </w:pPr>
    </w:p>
    <w:p w14:paraId="2D5C9F9A" w14:textId="5563AAA4" w:rsidR="00116864" w:rsidRDefault="00116864" w:rsidP="00965F29">
      <w:pPr>
        <w:rPr>
          <w:rFonts w:ascii="Times New Roman" w:hAnsi="Times New Roman" w:cs="Times New Roman"/>
        </w:rPr>
      </w:pPr>
    </w:p>
    <w:p w14:paraId="6B962B4B" w14:textId="7B07D4A7" w:rsidR="00116864" w:rsidRDefault="00116864" w:rsidP="00965F29">
      <w:pPr>
        <w:rPr>
          <w:rFonts w:ascii="Times New Roman" w:hAnsi="Times New Roman" w:cs="Times New Roman"/>
        </w:rPr>
      </w:pPr>
    </w:p>
    <w:p w14:paraId="767606F9" w14:textId="28F6657C" w:rsidR="00116864" w:rsidRDefault="00116864" w:rsidP="00965F29">
      <w:pPr>
        <w:rPr>
          <w:rFonts w:ascii="Times New Roman" w:hAnsi="Times New Roman" w:cs="Times New Roman"/>
        </w:rPr>
      </w:pPr>
    </w:p>
    <w:p w14:paraId="0FA01699" w14:textId="0B8FA92D" w:rsidR="00116864" w:rsidRDefault="00116864" w:rsidP="00965F29">
      <w:pPr>
        <w:rPr>
          <w:rFonts w:ascii="Times New Roman" w:hAnsi="Times New Roman" w:cs="Times New Roman"/>
        </w:rPr>
      </w:pPr>
    </w:p>
    <w:p w14:paraId="2159E2AA" w14:textId="105959E5" w:rsidR="00116864" w:rsidRDefault="00116864" w:rsidP="00965F29">
      <w:pPr>
        <w:rPr>
          <w:rFonts w:ascii="Times New Roman" w:hAnsi="Times New Roman" w:cs="Times New Roman"/>
        </w:rPr>
      </w:pPr>
    </w:p>
    <w:p w14:paraId="10920966" w14:textId="77777777" w:rsidR="00116864" w:rsidRPr="00965F29" w:rsidRDefault="00116864" w:rsidP="00965F29">
      <w:pPr>
        <w:rPr>
          <w:rFonts w:ascii="Times New Roman" w:hAnsi="Times New Roman" w:cs="Times New Roman"/>
        </w:rPr>
      </w:pPr>
    </w:p>
    <w:p w14:paraId="0883344A" w14:textId="77777777" w:rsidR="00965F29" w:rsidRPr="00965F29" w:rsidRDefault="00965F29" w:rsidP="00965F29">
      <w:pPr>
        <w:numPr>
          <w:ilvl w:val="0"/>
          <w:numId w:val="2"/>
        </w:numPr>
        <w:rPr>
          <w:rFonts w:ascii="Times New Roman" w:hAnsi="Times New Roman" w:cs="Times New Roman"/>
        </w:rPr>
      </w:pPr>
      <w:r w:rsidRPr="00965F29">
        <w:rPr>
          <w:rFonts w:ascii="Times New Roman" w:hAnsi="Times New Roman" w:cs="Times New Roman"/>
        </w:rPr>
        <w:lastRenderedPageBreak/>
        <w:t>Architecture diagram:</w:t>
      </w:r>
    </w:p>
    <w:p w14:paraId="2C79B481" w14:textId="77777777" w:rsidR="00965F29" w:rsidRPr="00965F29" w:rsidRDefault="00965F29" w:rsidP="00965F29">
      <w:pPr>
        <w:rPr>
          <w:rFonts w:ascii="Times New Roman" w:hAnsi="Times New Roman" w:cs="Times New Roman"/>
        </w:rPr>
      </w:pPr>
      <w:r w:rsidRPr="00965F29">
        <w:rPr>
          <w:rFonts w:ascii="Times New Roman" w:hAnsi="Times New Roman" w:cs="Times New Roman"/>
          <w:noProof/>
        </w:rPr>
        <w:drawing>
          <wp:inline distT="114300" distB="114300" distL="114300" distR="114300" wp14:anchorId="4C4A4A24" wp14:editId="590B3406">
            <wp:extent cx="4486275" cy="37147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486275" cy="3714750"/>
                    </a:xfrm>
                    <a:prstGeom prst="rect">
                      <a:avLst/>
                    </a:prstGeom>
                    <a:ln/>
                  </pic:spPr>
                </pic:pic>
              </a:graphicData>
            </a:graphic>
          </wp:inline>
        </w:drawing>
      </w:r>
      <w:r w:rsidRPr="00965F29">
        <w:rPr>
          <w:rFonts w:ascii="Times New Roman" w:hAnsi="Times New Roman" w:cs="Times New Roman"/>
        </w:rPr>
        <w:t xml:space="preserve">   </w:t>
      </w:r>
    </w:p>
    <w:p w14:paraId="540E867D" w14:textId="77777777" w:rsidR="00965F29" w:rsidRPr="00965F29" w:rsidRDefault="00965F29" w:rsidP="00965F29">
      <w:pPr>
        <w:rPr>
          <w:rFonts w:ascii="Times New Roman" w:hAnsi="Times New Roman" w:cs="Times New Roman"/>
        </w:rPr>
      </w:pPr>
    </w:p>
    <w:p w14:paraId="6D037754" w14:textId="77777777" w:rsidR="001B4D68" w:rsidRPr="00965F29" w:rsidRDefault="001B4D68">
      <w:pPr>
        <w:rPr>
          <w:rFonts w:ascii="Times New Roman" w:hAnsi="Times New Roman" w:cs="Times New Roman"/>
        </w:rPr>
      </w:pPr>
      <w:bookmarkStart w:id="0" w:name="_GoBack"/>
      <w:bookmarkEnd w:id="0"/>
    </w:p>
    <w:sectPr w:rsidR="001B4D68" w:rsidRPr="00965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8622F"/>
    <w:multiLevelType w:val="hybridMultilevel"/>
    <w:tmpl w:val="F25EC96E"/>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 w15:restartNumberingAfterBreak="0">
    <w:nsid w:val="27C456A1"/>
    <w:multiLevelType w:val="multilevel"/>
    <w:tmpl w:val="6A64FF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FE96F10"/>
    <w:multiLevelType w:val="multilevel"/>
    <w:tmpl w:val="03202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E44E35"/>
    <w:multiLevelType w:val="multilevel"/>
    <w:tmpl w:val="15805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256BF2"/>
    <w:multiLevelType w:val="multilevel"/>
    <w:tmpl w:val="CE9A7B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29"/>
    <w:rsid w:val="00116864"/>
    <w:rsid w:val="001B4D68"/>
    <w:rsid w:val="00965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CAC1"/>
  <w15:chartTrackingRefBased/>
  <w15:docId w15:val="{FF788B95-55A8-4FC1-A052-596C81EA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F29"/>
    <w:pPr>
      <w:spacing w:after="0" w:line="276" w:lineRule="auto"/>
    </w:pPr>
    <w:rPr>
      <w:rFonts w:ascii="Arial" w:eastAsia="Arial" w:hAnsi="Arial" w:cs="Arial"/>
      <w:lang w:val="en-GB" w:eastAsia="en-IN"/>
    </w:rPr>
  </w:style>
  <w:style w:type="paragraph" w:styleId="Heading2">
    <w:name w:val="heading 2"/>
    <w:basedOn w:val="Normal"/>
    <w:link w:val="Heading2Char"/>
    <w:uiPriority w:val="9"/>
    <w:qFormat/>
    <w:rsid w:val="00116864"/>
    <w:pPr>
      <w:spacing w:before="100" w:beforeAutospacing="1" w:after="100" w:afterAutospacing="1" w:line="240" w:lineRule="auto"/>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8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1686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116864"/>
    <w:rPr>
      <w:color w:val="0000FF"/>
      <w:u w:val="single"/>
    </w:rPr>
  </w:style>
  <w:style w:type="paragraph" w:styleId="ListParagraph">
    <w:name w:val="List Paragraph"/>
    <w:basedOn w:val="Normal"/>
    <w:uiPriority w:val="34"/>
    <w:qFormat/>
    <w:rsid w:val="00116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13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pot.io/resources/azure-pricing-the-complet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2</cp:revision>
  <dcterms:created xsi:type="dcterms:W3CDTF">2024-01-18T09:14:00Z</dcterms:created>
  <dcterms:modified xsi:type="dcterms:W3CDTF">2024-01-18T12:28:00Z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2024-01-18T09:14:07Z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22672092-6be9-4eae-8d6a-63ded9814f82</vt:lpwstr>
  </property>
  <property fmtid="{D5CDD505-2E9C-101B-9397-08002B2CF9AE}" pid="7" name="MSIP_Label_defa4170-0d19-0005-0004-bc88714345d2_ActionId">
    <vt:lpwstr>d9a45e68-d949-4db3-bbdd-00004a577638</vt:lpwstr>
  </property>
  <property fmtid="{D5CDD505-2E9C-101B-9397-08002B2CF9AE}" pid="8" name="MSIP_Label_defa4170-0d19-0005-0004-bc88714345d2_ContentBits">
    <vt:lpwstr>0</vt:lpwstr>
  </property>
</Properties>
</file>