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Teste matematica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📐 Questões de Cálculo — Nível Médio/Intermediário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Derivada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Calcule a derivada da função f(x)=3x3−5x2+2x−7f(x) = 3x^3 - 5x^2 + 2x - 7f(x)=3x3−5x2+2x−7.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2. Derivada e reta tangente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Encontre a equação da reta tangente ao gráfico da função f(x)=x2+1f(x) = x^2 + 1f(x)=x2+1 no ponto x=2x = 2x=2.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Máximo e mínimo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os pontos de máximo e mínimo (se existirem) da função f(x)=x3−6x2+9x+1f(x) = x^3 - 6x^2 + 9x + 1f(x)=x3−6x2+9x+1.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4. Integral definida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Calcule a integral definida: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\int_0^2 (x^2 + 1) , dx</w:t>
        <w:br w:type="textWrapping"/>
        <w:t xml:space="preserve"> ]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5. Área sob a curva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Determine a área limitada pela curva y=x2y = x^2y=x2, o eixo xxx e as retas x=0x=0x=0 e x=2x=2x=2.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6. Taxa relacionada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O raio de um círculo aumenta à taxa de 2 cm/s. A que taxa a área do círculo está aumentando quando o raio mede 5 cm?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7. Limite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Calcule o limite: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\lim_{x \to 0} \frac{\sin(3x)}{x}</w:t>
        <w:br w:type="textWrapping"/>
        <w:t xml:space="preserve"> ]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8. Crescimento/decrescimento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os intervalos em que a função f(x)=x3−3xf(x) = x^3 - 3xf(x)=x3−3x é crescente e decrescente.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9. Mudança de variável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Calcule a integral indefinida: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\int x \cdot \cos(x^2) , dx</w:t>
        <w:br w:type="textWrapping"/>
        <w:t xml:space="preserve"> ]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10. Volume por revolução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Determine o volume do sólido gerado pela rotação em torno do eixo xxx da região limitada por y=xy = xy=x e y=x2y = x^2y=x2, entre x=0x=0x=0 e x=1x=1x=1.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