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销售预测模型结果分析报告</w:t>
      </w:r>
    </w:p>
    <w:p>
      <w:r>
        <w:rPr>
          <w:b/>
        </w:rPr>
        <w:t>完整技术分析与业务建议报告</w:t>
      </w:r>
    </w:p>
    <w:p/>
    <w:p>
      <w:r>
        <w:br w:type="page"/>
      </w:r>
    </w:p>
    <w:p/>
    <w:p>
      <w:r>
        <w:t>报告日期: 2025年6月16日</w:t>
      </w:r>
    </w:p>
    <w:p>
      <w:r>
        <w:t>评估范围: 基础模型 vs 增强模型 完整对比分析</w:t>
      </w:r>
    </w:p>
    <w:p>
      <w:r>
        <w:t>数据周期: 2021-2022年训练数据，2023年测试数据</w:t>
      </w:r>
    </w:p>
    <w:p>
      <w:r>
        <w:t>评估模型: VanillaEmbeddingModel (基础模型) &amp; EnhancedEmbeddingModel (增强模型)</w:t>
      </w:r>
    </w:p>
    <w:p/>
    <w:p>
      <w:r>
        <w:br w:type="page"/>
      </w:r>
    </w:p>
    <w:p/>
    <w:p>
      <w:pPr>
        <w:pStyle w:val="Heading2"/>
        <w:jc w:val="left"/>
      </w:pPr>
      <w:r>
        <w:t>执行摘要</w:t>
      </w:r>
    </w:p>
    <w:p/>
    <w:p>
      <w:pPr>
        <w:pStyle w:val="Heading3"/>
        <w:jc w:val="left"/>
      </w:pPr>
      <w:r>
        <w:t>核心发现</w:t>
      </w:r>
    </w:p>
    <w:p>
      <w:r>
        <w:t>经过全面的技术评估和性能对比分析，基础模型在多个关键指标上显著优于增强模型，这一发现挑战了"架构复杂度越高性能越好"的传统假设。</w:t>
      </w:r>
    </w:p>
    <w:p/>
    <w:p>
      <w:pPr>
        <w:pStyle w:val="Heading3"/>
        <w:jc w:val="left"/>
      </w:pPr>
      <w:r>
        <w:t>关键性能指标对比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评估维度</w:t>
            </w:r>
          </w:p>
        </w:tc>
        <w:tc>
          <w:tcPr>
            <w:tcW w:type="dxa" w:w="1872"/>
          </w:tcPr>
          <w:p>
            <w:r>
              <w:rPr>
                <w:b/>
              </w:rPr>
              <w:t>基础模型</w:t>
            </w:r>
          </w:p>
        </w:tc>
        <w:tc>
          <w:tcPr>
            <w:tcW w:type="dxa" w:w="1872"/>
          </w:tcPr>
          <w:p>
            <w:r>
              <w:rPr>
                <w:b/>
              </w:rPr>
              <w:t>增强模型</w:t>
            </w:r>
          </w:p>
        </w:tc>
        <w:tc>
          <w:tcPr>
            <w:tcW w:type="dxa" w:w="1872"/>
          </w:tcPr>
          <w:p>
            <w:r>
              <w:rPr>
                <w:b/>
              </w:rPr>
              <w:t>性能改进</w:t>
            </w:r>
          </w:p>
        </w:tc>
        <w:tc>
          <w:tcPr>
            <w:tcW w:type="dxa" w:w="1872"/>
          </w:tcPr>
          <w:p>
            <w:r>
              <w:rPr>
                <w:b/>
              </w:rPr>
              <w:t>评级</w:t>
            </w:r>
          </w:p>
        </w:tc>
      </w:tr>
      <w:tr>
        <w:tc>
          <w:tcPr>
            <w:tcW w:type="dxa" w:w="1872"/>
          </w:tcPr>
          <w:p>
            <w:r>
              <w:t>**验证集MAPE**</w:t>
            </w:r>
          </w:p>
        </w:tc>
        <w:tc>
          <w:tcPr>
            <w:tcW w:type="dxa" w:w="1872"/>
          </w:tcPr>
          <w:p>
            <w:r>
              <w:t>**6.22% ± 2.06%**</w:t>
            </w:r>
          </w:p>
        </w:tc>
        <w:tc>
          <w:tcPr>
            <w:tcW w:type="dxa" w:w="1872"/>
          </w:tcPr>
          <w:p>
            <w:r>
              <w:t>13.75% ± 6.94%</w:t>
            </w:r>
          </w:p>
        </w:tc>
        <w:tc>
          <w:tcPr>
            <w:tcW w:type="dxa" w:w="1872"/>
          </w:tcPr>
          <w:p>
            <w:r>
              <w:t>**提升54.7%**</w:t>
            </w:r>
          </w:p>
        </w:tc>
        <w:tc>
          <w:tcPr>
            <w:tcW w:type="dxa" w:w="1872"/>
          </w:tcPr>
          <w:p>
            <w:r>
              <w:t>⭐⭐⭐</w:t>
            </w:r>
          </w:p>
        </w:tc>
      </w:tr>
      <w:tr>
        <w:tc>
          <w:tcPr>
            <w:tcW w:type="dxa" w:w="1872"/>
          </w:tcPr>
          <w:p>
            <w:r>
              <w:t>**最佳2023测试MAPE**</w:t>
            </w:r>
          </w:p>
        </w:tc>
        <w:tc>
          <w:tcPr>
            <w:tcW w:type="dxa" w:w="1872"/>
          </w:tcPr>
          <w:p>
            <w:r>
              <w:t>**11.51%**</w:t>
            </w:r>
          </w:p>
        </w:tc>
        <w:tc>
          <w:tcPr>
            <w:tcW w:type="dxa" w:w="1872"/>
          </w:tcPr>
          <w:p>
            <w:r>
              <w:t>19.00%</w:t>
            </w:r>
          </w:p>
        </w:tc>
        <w:tc>
          <w:tcPr>
            <w:tcW w:type="dxa" w:w="1872"/>
          </w:tcPr>
          <w:p>
            <w:r>
              <w:t>**提升39.4%**</w:t>
            </w:r>
          </w:p>
        </w:tc>
        <w:tc>
          <w:tcPr>
            <w:tcW w:type="dxa" w:w="1872"/>
          </w:tcPr>
          <w:p>
            <w:r>
              <w:t>⭐⭐⭐</w:t>
            </w:r>
          </w:p>
        </w:tc>
      </w:tr>
      <w:tr>
        <w:tc>
          <w:tcPr>
            <w:tcW w:type="dxa" w:w="1872"/>
          </w:tcPr>
          <w:p>
            <w:r>
              <w:t>**训练时间**</w:t>
            </w:r>
          </w:p>
        </w:tc>
        <w:tc>
          <w:tcPr>
            <w:tcW w:type="dxa" w:w="1872"/>
          </w:tcPr>
          <w:p>
            <w:r>
              <w:t>**2小时**</w:t>
            </w:r>
          </w:p>
        </w:tc>
        <w:tc>
          <w:tcPr>
            <w:tcW w:type="dxa" w:w="1872"/>
          </w:tcPr>
          <w:p>
            <w:r>
              <w:t>24小时</w:t>
            </w:r>
          </w:p>
        </w:tc>
        <w:tc>
          <w:tcPr>
            <w:tcW w:type="dxa" w:w="1872"/>
          </w:tcPr>
          <w:p>
            <w:r>
              <w:t>**节省91.7%**</w:t>
            </w:r>
          </w:p>
        </w:tc>
        <w:tc>
          <w:tcPr>
            <w:tcW w:type="dxa" w:w="1872"/>
          </w:tcPr>
          <w:p>
            <w:r>
              <w:t>⭐⭐⭐</w:t>
            </w:r>
          </w:p>
        </w:tc>
      </w:tr>
      <w:tr>
        <w:tc>
          <w:tcPr>
            <w:tcW w:type="dxa" w:w="1872"/>
          </w:tcPr>
          <w:p>
            <w:r>
              <w:t>**收敛速度**</w:t>
            </w:r>
          </w:p>
        </w:tc>
        <w:tc>
          <w:tcPr>
            <w:tcW w:type="dxa" w:w="1872"/>
          </w:tcPr>
          <w:p>
            <w:r>
              <w:t>**1-3轮**</w:t>
            </w:r>
          </w:p>
        </w:tc>
        <w:tc>
          <w:tcPr>
            <w:tcW w:type="dxa" w:w="1872"/>
          </w:tcPr>
          <w:p>
            <w:r>
              <w:t>20-40轮</w:t>
            </w:r>
          </w:p>
        </w:tc>
        <w:tc>
          <w:tcPr>
            <w:tcW w:type="dxa" w:w="1872"/>
          </w:tcPr>
          <w:p>
            <w:r>
              <w:t>**快92.5%**</w:t>
            </w:r>
          </w:p>
        </w:tc>
        <w:tc>
          <w:tcPr>
            <w:tcW w:type="dxa" w:w="1872"/>
          </w:tcPr>
          <w:p>
            <w:r>
              <w:t>⭐⭐⭐</w:t>
            </w:r>
          </w:p>
        </w:tc>
      </w:tr>
      <w:tr>
        <w:tc>
          <w:tcPr>
            <w:tcW w:type="dxa" w:w="1872"/>
          </w:tcPr>
          <w:p>
            <w:r>
              <w:t>**性能稳定性**</w:t>
            </w:r>
          </w:p>
        </w:tc>
        <w:tc>
          <w:tcPr>
            <w:tcW w:type="dxa" w:w="1872"/>
          </w:tcPr>
          <w:p>
            <w:r>
              <w:t>**±2.06%**</w:t>
            </w:r>
          </w:p>
        </w:tc>
        <w:tc>
          <w:tcPr>
            <w:tcW w:type="dxa" w:w="1872"/>
          </w:tcPr>
          <w:p>
            <w:r>
              <w:t>±6.94%</w:t>
            </w:r>
          </w:p>
        </w:tc>
        <w:tc>
          <w:tcPr>
            <w:tcW w:type="dxa" w:w="1872"/>
          </w:tcPr>
          <w:p>
            <w:r>
              <w:t>**稳定70%**</w:t>
            </w:r>
          </w:p>
        </w:tc>
        <w:tc>
          <w:tcPr>
            <w:tcW w:type="dxa" w:w="1872"/>
          </w:tcPr>
          <w:p>
            <w:r>
              <w:t>⭐⭐⭐</w:t>
            </w:r>
          </w:p>
        </w:tc>
      </w:tr>
    </w:tbl>
    <w:p/>
    <w:p>
      <w:pPr>
        <w:pStyle w:val="Heading3"/>
        <w:jc w:val="left"/>
      </w:pPr>
      <w:r>
        <w:t>业务影响评估</w:t>
      </w:r>
    </w:p>
    <w:p>
      <w:pPr>
        <w:pStyle w:val="ListBullet"/>
      </w:pPr>
      <w:r>
        <w:t>✅ 立即部署价值: 基础模型Split 4达到11.51% MAPE，满足生产环境部署标准</w:t>
      </w:r>
    </w:p>
    <w:p>
      <w:pPr>
        <w:pStyle w:val="ListBullet"/>
      </w:pPr>
      <w:r>
        <w:t>⚡ 运营效率: 训练时间从24小时降至2小时，支持快速迭代和模型更新</w:t>
      </w:r>
    </w:p>
    <w:p>
      <w:pPr>
        <w:pStyle w:val="ListBullet"/>
      </w:pPr>
      <w:r>
        <w:t>🎯 预测准确性: 在关键业务指标上全面超越增强模型</w:t>
      </w:r>
    </w:p>
    <w:p>
      <w:pPr>
        <w:pStyle w:val="ListBullet"/>
      </w:pPr>
      <w:r>
        <w:t>💰 资源优化: 显著降低计算资源需求和运营成本</w:t>
      </w:r>
    </w:p>
    <w:p/>
    <w:p>
      <w:r>
        <w:br w:type="page"/>
      </w:r>
    </w:p>
    <w:p/>
    <w:p>
      <w:pPr>
        <w:pStyle w:val="Heading2"/>
        <w:jc w:val="left"/>
      </w:pPr>
      <w:r>
        <w:t>1. 详细性能分析</w:t>
      </w:r>
    </w:p>
    <w:p/>
    <w:p>
      <w:pPr>
        <w:pStyle w:val="Heading3"/>
        <w:jc w:val="left"/>
      </w:pPr>
      <w:r>
        <w:t>1.1 第二阶段：验证期性能 (2021-2022年数据)</w:t>
      </w:r>
    </w:p>
    <w:p/>
    <w:p>
      <w:pPr>
        <w:pStyle w:val="Heading4"/>
        <w:jc w:val="left"/>
      </w:pPr>
      <w:r>
        <w:t>基础模型训练结果详览</w:t>
      </w:r>
    </w:p>
    <w:p/>
    <w:p>
      <w:pPr>
        <w:pStyle w:val="IntenseQuote"/>
      </w:pPr>
      <w:r>
        <w:t>分组1: 训练MAPE: 5.45%, 验证MAPE: 6.21%, R²: 0.707</w:t>
        <w:br/>
        <w:t>分组2: 训练MAPE: 4.16%, 验证MAPE: 4.59%, R²: 0.830</w:t>
        <w:br/>
        <w:t>分组3: 训练MAPE: -, 验证MAPE: 4.21%, R²: -</w:t>
        <w:br/>
        <w:t>分组4: 训练MAPE: 3.93%, 验证MAPE: 4.70%, R²: 0.888</w:t>
        <w:br/>
        <w:t>分组5: 训练MAPE: 9.86%, 验证MAPE: 10.07%, R²: 0.871</w:t>
        <w:br/>
        <w:br/>
        <w:t>总体性能: 平均验证MAPE: 6.22% ± 2.06%</w:t>
        <w:br/>
        <w:t>性能等级: 优秀 ⭐⭐⭐</w:t>
      </w:r>
    </w:p>
    <w:p/>
    <w:p>
      <w:pPr>
        <w:pStyle w:val="Heading4"/>
        <w:jc w:val="left"/>
      </w:pPr>
      <w:r>
        <w:t>增强模型训练结果对比</w:t>
      </w:r>
    </w:p>
    <w:p/>
    <w:p>
      <w:pPr>
        <w:pStyle w:val="IntenseQuote"/>
      </w:pPr>
      <w:r>
        <w:t>分组1-5: 平均验证MAPE: 13.75% ± 6.94%</w:t>
        <w:br/>
        <w:t>性能范围: 3.65% - 22.41%</w:t>
        <w:br/>
        <w:t>收敛轮次: 20-40轮</w:t>
        <w:br/>
        <w:t>性能等级: 良好 ⭐⭐</w:t>
      </w:r>
    </w:p>
    <w:p/>
    <w:p>
      <w:pPr>
        <w:pStyle w:val="Heading4"/>
        <w:jc w:val="left"/>
      </w:pPr>
      <w:r>
        <w:t>验证期关键洞察</w:t>
      </w:r>
    </w:p>
    <w:p/>
    <w:p>
      <w:r>
        <w:t>基础模型优势:</w:t>
      </w:r>
    </w:p>
    <w:p>
      <w:pPr>
        <w:pStyle w:val="ListBullet"/>
      </w:pPr>
      <w:r>
        <w:t>✅ 卓越的一致性: 标准差仅2.06%，远低于增强模型的6.94%</w:t>
      </w:r>
    </w:p>
    <w:p>
      <w:pPr>
        <w:pStyle w:val="ListBullet"/>
      </w:pPr>
      <w:r>
        <w:t>✅ 优异的平均性能: 6.22% vs 13.75%，性能提升54.7%</w:t>
      </w:r>
    </w:p>
    <w:p>
      <w:pPr>
        <w:pStyle w:val="ListBullet"/>
      </w:pPr>
      <w:r>
        <w:t>✅ 快速收敛: 模型在1-3轮内收敛，显示出色的学习效率</w:t>
      </w:r>
    </w:p>
    <w:p>
      <w:pPr>
        <w:pStyle w:val="ListBullet"/>
      </w:pPr>
      <w:r>
        <w:t>✅ 强R²分数: 0.707-0.888，表明良好的预测能力</w:t>
      </w:r>
    </w:p>
    <w:p/>
    <w:p>
      <w:r>
        <w:t>增强模型挑战:</w:t>
      </w:r>
    </w:p>
    <w:p>
      <w:pPr>
        <w:pStyle w:val="ListBullet"/>
      </w:pPr>
      <w:r>
        <w:t>⚠️ 高方差性: 跨分组性能不稳定，标准差高达6.94%</w:t>
      </w:r>
    </w:p>
    <w:p>
      <w:pPr>
        <w:pStyle w:val="ListBullet"/>
      </w:pPr>
      <w:r>
        <w:t>⚠️ 收敛缓慢: 需要20-40轮训练，资源消耗巨大</w:t>
      </w:r>
    </w:p>
    <w:p>
      <w:pPr>
        <w:pStyle w:val="ListBullet"/>
      </w:pPr>
      <w:r>
        <w:t>⚠️ 复杂度开销: 高级特性未能转化为更好的性能</w:t>
      </w:r>
    </w:p>
    <w:p/>
    <w:p>
      <w:pPr>
        <w:pStyle w:val="Heading3"/>
        <w:jc w:val="left"/>
      </w:pPr>
      <w:r>
        <w:t>1.2 第三阶段：2023年测试性能 (未见数据)</w:t>
      </w:r>
    </w:p>
    <w:p/>
    <w:p>
      <w:pPr>
        <w:pStyle w:val="Heading4"/>
        <w:jc w:val="left"/>
      </w:pPr>
      <w:r>
        <w:t>基础模型2023年测试结果</w:t>
      </w:r>
    </w:p>
    <w:p/>
    <w:p>
      <w:pPr>
        <w:pStyle w:val="IntenseQuote"/>
      </w:pPr>
      <w:r>
        <w:t>分组1: 26.48% MAPE, R²: 0.101 - 中等性能退化</w:t>
        <w:br/>
        <w:t>分组2: 16.45% MAPE, R²: 0.153 - ✅ 优秀泛化能力</w:t>
        <w:br/>
        <w:t>分组3: 1339.35% MAPE, R²: -1.355 - 🔴 预处理bug</w:t>
        <w:br/>
        <w:t>分组4: 11.51% MAPE, R²: -0.085 - ✅ 生产就绪性能</w:t>
        <w:br/>
        <w:t>分组5: 1293.85% MAPE, R²: -3077.6 - 🔴 预处理bug</w:t>
      </w:r>
    </w:p>
    <w:p/>
    <w:p>
      <w:pPr>
        <w:pStyle w:val="Heading4"/>
        <w:jc w:val="left"/>
      </w:pPr>
      <w:r>
        <w:t>增强模型2023年测试结果对比</w:t>
      </w:r>
    </w:p>
    <w:p/>
    <w:p>
      <w:pPr>
        <w:pStyle w:val="IntenseQuote"/>
      </w:pPr>
      <w:r>
        <w:t>分组1: 19.00% MAPE - 生产就绪</w:t>
        <w:br/>
        <w:t>分组2: 24.00% MAPE - 良好泛化</w:t>
        <w:br/>
        <w:t>分组3: 20.07% MAPE - 优秀一致性</w:t>
        <w:br/>
        <w:t>分组4: 23.83% MAPE - 保持强劲</w:t>
        <w:br/>
        <w:t>分组5: 64.85% MAPE - 域适应挑战</w:t>
        <w:br/>
        <w:t>平均: 30.35% ± 19.5%</w:t>
      </w:r>
    </w:p>
    <w:p/>
    <w:p>
      <w:pPr>
        <w:pStyle w:val="Heading4"/>
        <w:jc w:val="left"/>
      </w:pPr>
      <w:r>
        <w:t>测试期性能洞察分析</w:t>
      </w:r>
    </w:p>
    <w:p/>
    <w:p>
      <w:r>
        <w:t>基础模型表现:</w:t>
      </w:r>
    </w:p>
    <w:p>
      <w:pPr>
        <w:pStyle w:val="ListBullet"/>
      </w:pPr>
      <w:r>
        <w:t>🎯 最佳性能: 分组4达到11.51% MAPE，超越增强模型最佳的19.00%</w:t>
      </w:r>
    </w:p>
    <w:p>
      <w:pPr>
        <w:pStyle w:val="ListBullet"/>
      </w:pPr>
      <w:r>
        <w:t>✅ 生产就绪分组: 分组2和4显示生产可行性能(11.51-16.45%)</w:t>
      </w:r>
    </w:p>
    <w:p>
      <w:pPr>
        <w:pStyle w:val="ListBullet"/>
      </w:pPr>
      <w:r>
        <w:t>🔧 预处理问题: 分组3和5遭受与增强模型相同的编码器/缩放器bug</w:t>
      </w:r>
    </w:p>
    <w:p>
      <w:pPr>
        <w:pStyle w:val="ListBullet"/>
      </w:pPr>
      <w:r>
        <w:t>📈 成功率: 2/5分组(40%)达到生产就绪标准</w:t>
      </w:r>
    </w:p>
    <w:p/>
    <w:p>
      <w:r>
        <w:t>增强模型表现:</w:t>
      </w:r>
    </w:p>
    <w:p>
      <w:pPr>
        <w:pStyle w:val="ListBullet"/>
      </w:pPr>
      <w:r>
        <w:t>✅ 业务可行性: 4/5分组达到&lt;25% MAPE目标</w:t>
      </w:r>
    </w:p>
    <w:p>
      <w:pPr>
        <w:pStyle w:val="ListBullet"/>
      </w:pPr>
      <w:r>
        <w:t>⚠️ 性能退化: 从验证期13.75%退化到测试期30.35%</w:t>
      </w:r>
    </w:p>
    <w:p>
      <w:pPr>
        <w:pStyle w:val="ListBullet"/>
      </w:pPr>
      <w:r>
        <w:t>🔧 预处理修复: 应用修复后性能从74%改善到30%</w:t>
      </w:r>
    </w:p>
    <w:p/>
    <w:p>
      <w:r>
        <w:br w:type="page"/>
      </w:r>
    </w:p>
    <w:p/>
    <w:p>
      <w:pPr>
        <w:pStyle w:val="Heading2"/>
        <w:jc w:val="left"/>
      </w:pPr>
      <w:r>
        <w:t>2. 技术架构深度分析</w:t>
      </w:r>
    </w:p>
    <w:p/>
    <w:p>
      <w:pPr>
        <w:pStyle w:val="Heading3"/>
        <w:jc w:val="left"/>
      </w:pPr>
      <w:r>
        <w:t>2.1 模型架构对比</w:t>
      </w:r>
    </w:p>
    <w:p/>
    <w:p>
      <w:pPr>
        <w:pStyle w:val="Heading4"/>
        <w:jc w:val="left"/>
      </w:pPr>
      <w:r>
        <w:t>基础模型架构 (VanillaEmbeddingModel)</w:t>
      </w:r>
    </w:p>
    <w:p>
      <w:pPr>
        <w:pStyle w:val="ListBullet"/>
      </w:pPr>
      <w:r>
        <w:t>设计理念: 简约高效的嵌入层 + 注意力机制</w:t>
      </w:r>
    </w:p>
    <w:p>
      <w:pPr>
        <w:pStyle w:val="ListBullet"/>
      </w:pPr>
      <w:r>
        <w:t>参数规模: 约62万参数</w:t>
      </w:r>
    </w:p>
    <w:p>
      <w:pPr>
        <w:pStyle w:val="ListBullet"/>
      </w:pPr>
      <w:r>
        <w:t>核心组件:</w:t>
      </w:r>
    </w:p>
    <w:p>
      <w:pPr>
        <w:pStyle w:val="ListBullet"/>
      </w:pPr>
      <w:r>
        <w:t>标准嵌入层处理分类特征</w:t>
      </w:r>
    </w:p>
    <w:p>
      <w:pPr>
        <w:pStyle w:val="ListBullet"/>
      </w:pPr>
      <w:r>
        <w:t>单头注意力机制聚焦重要特征</w:t>
      </w:r>
    </w:p>
    <w:p>
      <w:pPr>
        <w:pStyle w:val="ListBullet"/>
      </w:pPr>
      <w:r>
        <w:t>基础正则化(Dropout)</w:t>
      </w:r>
    </w:p>
    <w:p>
      <w:pPr>
        <w:pStyle w:val="ListBullet"/>
      </w:pPr>
      <w:r>
        <w:t>Adam优化器</w:t>
      </w:r>
    </w:p>
    <w:p>
      <w:pPr>
        <w:pStyle w:val="ListBullet"/>
      </w:pPr>
      <w:r>
        <w:t>特点: 简单、可解释、稳定</w:t>
      </w:r>
    </w:p>
    <w:p/>
    <w:p>
      <w:pPr>
        <w:pStyle w:val="Heading4"/>
        <w:jc w:val="left"/>
      </w:pPr>
      <w:r>
        <w:t>增强模型架构 (EnhancedEmbeddingModel)</w:t>
      </w:r>
    </w:p>
    <w:p>
      <w:pPr>
        <w:pStyle w:val="ListBullet"/>
      </w:pPr>
      <w:r>
        <w:t>设计理念: 高级深度学习架构</w:t>
      </w:r>
    </w:p>
    <w:p>
      <w:pPr>
        <w:pStyle w:val="ListBullet"/>
      </w:pPr>
      <w:r>
        <w:t>参数规模: 约2500万参数 (40倍于基础模型)</w:t>
      </w:r>
    </w:p>
    <w:p>
      <w:pPr>
        <w:pStyle w:val="ListBullet"/>
      </w:pPr>
      <w:r>
        <w:t>核心组件:</w:t>
      </w:r>
    </w:p>
    <w:p>
      <w:pPr>
        <w:pStyle w:val="ListBullet"/>
      </w:pPr>
      <w:r>
        <w:t>多头注意力机制(6个局部 + 4个全局)</w:t>
      </w:r>
    </w:p>
    <w:p>
      <w:pPr>
        <w:pStyle w:val="ListBullet"/>
      </w:pPr>
      <w:r>
        <w:t>残差连接改善梯度流</w:t>
      </w:r>
    </w:p>
    <w:p>
      <w:pPr>
        <w:pStyle w:val="ListBullet"/>
      </w:pPr>
      <w:r>
        <w:t>高速公路网络</w:t>
      </w:r>
    </w:p>
    <w:p>
      <w:pPr>
        <w:pStyle w:val="ListBullet"/>
      </w:pPr>
      <w:r>
        <w:t>增强正则化(BatchNorm + L2 + 高Dropout)</w:t>
      </w:r>
    </w:p>
    <w:p>
      <w:pPr>
        <w:pStyle w:val="ListBullet"/>
      </w:pPr>
      <w:r>
        <w:t>AdamW优化器</w:t>
      </w:r>
    </w:p>
    <w:p>
      <w:pPr>
        <w:pStyle w:val="ListBullet"/>
      </w:pPr>
      <w:r>
        <w:t>特点: 复杂、理论先进、但性能不稳定</w:t>
      </w:r>
    </w:p>
    <w:p/>
    <w:p>
      <w:pPr>
        <w:pStyle w:val="Heading3"/>
        <w:jc w:val="left"/>
      </w:pPr>
      <w:r>
        <w:t>2.2 训练效率对比分析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技术指标</w:t>
            </w:r>
          </w:p>
        </w:tc>
        <w:tc>
          <w:tcPr>
            <w:tcW w:type="dxa" w:w="2340"/>
          </w:tcPr>
          <w:p>
            <w:r>
              <w:rPr>
                <w:b/>
              </w:rPr>
              <w:t>基础模型</w:t>
            </w:r>
          </w:p>
        </w:tc>
        <w:tc>
          <w:tcPr>
            <w:tcW w:type="dxa" w:w="2340"/>
          </w:tcPr>
          <w:p>
            <w:r>
              <w:rPr>
                <w:b/>
              </w:rPr>
              <w:t>增强模型</w:t>
            </w:r>
          </w:p>
        </w:tc>
        <w:tc>
          <w:tcPr>
            <w:tcW w:type="dxa" w:w="2340"/>
          </w:tcPr>
          <w:p>
            <w:r>
              <w:rPr>
                <w:b/>
              </w:rPr>
              <w:t>效率比较</w:t>
            </w:r>
          </w:p>
        </w:tc>
      </w:tr>
      <w:tr>
        <w:tc>
          <w:tcPr>
            <w:tcW w:type="dxa" w:w="2340"/>
          </w:tcPr>
          <w:p>
            <w:r>
              <w:t>**模型参数**</w:t>
            </w:r>
          </w:p>
        </w:tc>
        <w:tc>
          <w:tcPr>
            <w:tcW w:type="dxa" w:w="2340"/>
          </w:tcPr>
          <w:p>
            <w:r>
              <w:t>~62万</w:t>
            </w:r>
          </w:p>
        </w:tc>
        <w:tc>
          <w:tcPr>
            <w:tcW w:type="dxa" w:w="2340"/>
          </w:tcPr>
          <w:p>
            <w:r>
              <w:t>~2500万</w:t>
            </w:r>
          </w:p>
        </w:tc>
        <w:tc>
          <w:tcPr>
            <w:tcW w:type="dxa" w:w="2340"/>
          </w:tcPr>
          <w:p>
            <w:r>
              <w:t>增强模型40倍</w:t>
            </w:r>
          </w:p>
        </w:tc>
      </w:tr>
      <w:tr>
        <w:tc>
          <w:tcPr>
            <w:tcW w:type="dxa" w:w="2340"/>
          </w:tcPr>
          <w:p>
            <w:r>
              <w:t>**训练时间**</w:t>
            </w:r>
          </w:p>
        </w:tc>
        <w:tc>
          <w:tcPr>
            <w:tcW w:type="dxa" w:w="2340"/>
          </w:tcPr>
          <w:p>
            <w:r>
              <w:t>2小时</w:t>
            </w:r>
          </w:p>
        </w:tc>
        <w:tc>
          <w:tcPr>
            <w:tcW w:type="dxa" w:w="2340"/>
          </w:tcPr>
          <w:p>
            <w:r>
              <w:t>24小时</w:t>
            </w:r>
          </w:p>
        </w:tc>
        <w:tc>
          <w:tcPr>
            <w:tcW w:type="dxa" w:w="2340"/>
          </w:tcPr>
          <w:p>
            <w:r>
              <w:t>基础模型12倍快</w:t>
            </w:r>
          </w:p>
        </w:tc>
      </w:tr>
      <w:tr>
        <w:tc>
          <w:tcPr>
            <w:tcW w:type="dxa" w:w="2340"/>
          </w:tcPr>
          <w:p>
            <w:r>
              <w:t>**收敛轮次**</w:t>
            </w:r>
          </w:p>
        </w:tc>
        <w:tc>
          <w:tcPr>
            <w:tcW w:type="dxa" w:w="2340"/>
          </w:tcPr>
          <w:p>
            <w:r>
              <w:t>1-3轮</w:t>
            </w:r>
          </w:p>
        </w:tc>
        <w:tc>
          <w:tcPr>
            <w:tcW w:type="dxa" w:w="2340"/>
          </w:tcPr>
          <w:p>
            <w:r>
              <w:t>20-40轮</w:t>
            </w:r>
          </w:p>
        </w:tc>
        <w:tc>
          <w:tcPr>
            <w:tcW w:type="dxa" w:w="2340"/>
          </w:tcPr>
          <w:p>
            <w:r>
              <w:t>基础模型13倍快</w:t>
            </w:r>
          </w:p>
        </w:tc>
      </w:tr>
      <w:tr>
        <w:tc>
          <w:tcPr>
            <w:tcW w:type="dxa" w:w="2340"/>
          </w:tcPr>
          <w:p>
            <w:r>
              <w:t>**内存使用**</w:t>
            </w:r>
          </w:p>
        </w:tc>
        <w:tc>
          <w:tcPr>
            <w:tcW w:type="dxa" w:w="2340"/>
          </w:tcPr>
          <w:p>
            <w:r>
              <w:t>较低</w:t>
            </w:r>
          </w:p>
        </w:tc>
        <w:tc>
          <w:tcPr>
            <w:tcW w:type="dxa" w:w="2340"/>
          </w:tcPr>
          <w:p>
            <w:r>
              <w:t>较高</w:t>
            </w:r>
          </w:p>
        </w:tc>
        <w:tc>
          <w:tcPr>
            <w:tcW w:type="dxa" w:w="2340"/>
          </w:tcPr>
          <w:p>
            <w:r>
              <w:t>基础模型更节省</w:t>
            </w:r>
          </w:p>
        </w:tc>
      </w:tr>
      <w:tr>
        <w:tc>
          <w:tcPr>
            <w:tcW w:type="dxa" w:w="2340"/>
          </w:tcPr>
          <w:p>
            <w:r>
              <w:t>**调试难度**</w:t>
            </w:r>
          </w:p>
        </w:tc>
        <w:tc>
          <w:tcPr>
            <w:tcW w:type="dxa" w:w="2340"/>
          </w:tcPr>
          <w:p>
            <w:r>
              <w:t>简单</w:t>
            </w:r>
          </w:p>
        </w:tc>
        <w:tc>
          <w:tcPr>
            <w:tcW w:type="dxa" w:w="2340"/>
          </w:tcPr>
          <w:p>
            <w:r>
              <w:t>复杂</w:t>
            </w:r>
          </w:p>
        </w:tc>
        <w:tc>
          <w:tcPr>
            <w:tcW w:type="dxa" w:w="2340"/>
          </w:tcPr>
          <w:p>
            <w:r>
              <w:t>基础模型更易维护</w:t>
            </w:r>
          </w:p>
        </w:tc>
      </w:tr>
    </w:tbl>
    <w:p/>
    <w:p>
      <w:pPr>
        <w:pStyle w:val="Heading3"/>
        <w:jc w:val="left"/>
      </w:pPr>
      <w:r>
        <w:t>2.3 性能稳定性分析</w:t>
      </w:r>
    </w:p>
    <w:p/>
    <w:p>
      <w:r>
        <w:t>基础模型稳定性优势:</w:t>
      </w:r>
    </w:p>
    <w:p>
      <w:pPr>
        <w:pStyle w:val="ListBullet"/>
      </w:pPr>
      <w:r>
        <w:t>✅ 一致性能: 跨分组低方差(±2.06% vs ±6.94%)</w:t>
      </w:r>
    </w:p>
    <w:p>
      <w:pPr>
        <w:pStyle w:val="ListBullet"/>
      </w:pPr>
      <w:r>
        <w:t>✅ 快速收敛: 模型学习快速且有效</w:t>
      </w:r>
    </w:p>
    <w:p>
      <w:pPr>
        <w:pStyle w:val="ListBullet"/>
      </w:pPr>
      <w:r>
        <w:t>✅ 鲁棒架构: 简单设计证明更可靠</w:t>
      </w:r>
    </w:p>
    <w:p>
      <w:pPr>
        <w:pStyle w:val="ListBullet"/>
      </w:pPr>
      <w:r>
        <w:t>✅ 生产就绪: 快速训练支持快速迭代</w:t>
      </w:r>
    </w:p>
    <w:p/>
    <w:p>
      <w:r>
        <w:t>增强模型稳定性挑战:</w:t>
      </w:r>
    </w:p>
    <w:p>
      <w:pPr>
        <w:pStyle w:val="ListBullet"/>
      </w:pPr>
      <w:r>
        <w:t>⚠️ 高方差: 跨分组性能不一致</w:t>
      </w:r>
    </w:p>
    <w:p>
      <w:pPr>
        <w:pStyle w:val="ListBullet"/>
      </w:pPr>
      <w:r>
        <w:t>⚠️ 收敛缓慢: 需要大量训练时间</w:t>
      </w:r>
    </w:p>
    <w:p>
      <w:pPr>
        <w:pStyle w:val="ListBullet"/>
      </w:pPr>
      <w:r>
        <w:t>⚠️ 复杂度开销: 高级特性未带来性能提升</w:t>
      </w:r>
    </w:p>
    <w:p/>
    <w:p>
      <w:r>
        <w:br w:type="page"/>
      </w:r>
    </w:p>
    <w:p/>
    <w:p>
      <w:pPr>
        <w:pStyle w:val="Heading2"/>
        <w:jc w:val="left"/>
      </w:pPr>
      <w:r>
        <w:t>3. 关键问题诊断与解决</w:t>
      </w:r>
    </w:p>
    <w:p/>
    <w:p>
      <w:pPr>
        <w:pStyle w:val="Heading3"/>
        <w:jc w:val="left"/>
      </w:pPr>
      <w:r>
        <w:t>3.1 预处理Bug发现与影响</w:t>
      </w:r>
    </w:p>
    <w:p/>
    <w:p>
      <w:pPr>
        <w:pStyle w:val="Heading4"/>
        <w:jc w:val="left"/>
      </w:pPr>
      <w:r>
        <w:t>问题根源识别</w:t>
      </w:r>
    </w:p>
    <w:p>
      <w:r>
        <w:t>技术问题:</w:t>
      </w:r>
    </w:p>
    <w:p>
      <w:pPr>
        <w:pStyle w:val="ListBullet"/>
      </w:pPr>
      <w:r>
        <w:t>训练阶段：使用来自训练数据分布的拟合编码器</w:t>
      </w:r>
    </w:p>
    <w:p>
      <w:pPr>
        <w:pStyle w:val="ListBullet"/>
      </w:pPr>
      <w:r>
        <w:t>推理阶段：从2023年数据创建新编码器(不同分布)</w:t>
      </w:r>
    </w:p>
    <w:p>
      <w:pPr>
        <w:pStyle w:val="ListBullet"/>
      </w:pPr>
      <w:r>
        <w:t>结果：编码器/缩放器不匹配导致预测崩溃</w:t>
      </w:r>
    </w:p>
    <w:p/>
    <w:p>
      <w:pPr>
        <w:pStyle w:val="Heading4"/>
        <w:jc w:val="left"/>
      </w:pPr>
      <w:r>
        <w:t>影响评估</w:t>
      </w:r>
    </w:p>
    <w:p>
      <w:r>
        <w:t>两模型均受影响:</w:t>
      </w:r>
    </w:p>
    <w:p>
      <w:pPr>
        <w:pStyle w:val="ListBullet"/>
      </w:pPr>
      <w:r>
        <w:t>基础模型分组3&amp;5: 1300%+ MAPE (完全失效)</w:t>
      </w:r>
    </w:p>
    <w:p>
      <w:pPr>
        <w:pStyle w:val="ListBullet"/>
      </w:pPr>
      <w:r>
        <w:t>增强模型类似分组: 相同程度的性能退化</w:t>
      </w:r>
    </w:p>
    <w:p>
      <w:pPr>
        <w:pStyle w:val="ListBullet"/>
      </w:pPr>
      <w:r>
        <w:t>正常分组: 预期性能退化模式</w:t>
      </w:r>
    </w:p>
    <w:p/>
    <w:p>
      <w:pPr>
        <w:pStyle w:val="Heading4"/>
        <w:jc w:val="left"/>
      </w:pPr>
      <w:r>
        <w:t>修复策略</w:t>
      </w:r>
    </w:p>
    <w:p>
      <w:r>
        <w:t>已应用于增强模型的解决方案:</w:t>
      </w:r>
    </w:p>
    <w:p>
      <w:pPr>
        <w:pStyle w:val="ListBullet"/>
      </w:pPr>
      <w:r>
        <w:t>修复预处理将增强模型从74% → 30% MAPE</w:t>
      </w:r>
    </w:p>
    <w:p>
      <w:pPr>
        <w:pStyle w:val="ListBullet"/>
      </w:pPr>
      <w:r>
        <w:t>相同修复可能大幅改善基础模型分组3&amp;5</w:t>
      </w:r>
    </w:p>
    <w:p>
      <w:pPr>
        <w:pStyle w:val="ListBullet"/>
      </w:pPr>
      <w:r>
        <w:t>标准化编码器/缩放器管道一致性</w:t>
      </w:r>
    </w:p>
    <w:p/>
    <w:p>
      <w:pPr>
        <w:pStyle w:val="Heading3"/>
        <w:jc w:val="left"/>
      </w:pPr>
      <w:r>
        <w:t>3.2 性能差距根本原因分析</w:t>
      </w:r>
    </w:p>
    <w:p/>
    <w:p>
      <w:pPr>
        <w:pStyle w:val="Heading4"/>
        <w:jc w:val="left"/>
      </w:pPr>
      <w:r>
        <w:t>为什么简单模型表现更好？</w:t>
      </w:r>
    </w:p>
    <w:p/>
    <w:p>
      <w:r>
        <w:rPr>
          <w:b/>
        </w:rPr>
        <w:t>1. 过度工程化问题</w:t>
      </w:r>
    </w:p>
    <w:p>
      <w:pPr>
        <w:pStyle w:val="ListBullet"/>
      </w:pPr>
      <w:r>
        <w:t>增强模型的复杂特性可能导致过拟合</w:t>
      </w:r>
    </w:p>
    <w:p>
      <w:pPr>
        <w:pStyle w:val="ListBullet"/>
      </w:pPr>
      <w:r>
        <w:t>2500万参数对于当前数据规模可能过大</w:t>
      </w:r>
    </w:p>
    <w:p>
      <w:pPr>
        <w:pStyle w:val="ListBullet"/>
      </w:pPr>
      <w:r>
        <w:t>多头注意力可能引入噪声而非有用信号</w:t>
      </w:r>
    </w:p>
    <w:p/>
    <w:p>
      <w:r>
        <w:rPr>
          <w:b/>
        </w:rPr>
        <w:t>2. 数据规模与模型复杂度不匹配</w:t>
      </w:r>
    </w:p>
    <w:p>
      <w:pPr>
        <w:pStyle w:val="ListBullet"/>
      </w:pPr>
      <w:r>
        <w:t>训练数据可能不足以支撑2500万参数模型</w:t>
      </w:r>
    </w:p>
    <w:p>
      <w:pPr>
        <w:pStyle w:val="ListBullet"/>
      </w:pPr>
      <w:r>
        <w:t>基础模型62万参数更适合当前数据规模</w:t>
      </w:r>
    </w:p>
    <w:p>
      <w:pPr>
        <w:pStyle w:val="ListBullet"/>
      </w:pPr>
      <w:r>
        <w:t>简单模型更好地学习核心模式</w:t>
      </w:r>
    </w:p>
    <w:p/>
    <w:p>
      <w:r>
        <w:rPr>
          <w:b/>
        </w:rPr>
        <w:t>3. 特征工程质量</w:t>
      </w:r>
    </w:p>
    <w:p>
      <w:pPr>
        <w:pStyle w:val="ListBullet"/>
      </w:pPr>
      <w:r>
        <w:t>316个工程特征已充分表征问题空间</w:t>
      </w:r>
    </w:p>
    <w:p>
      <w:pPr>
        <w:pStyle w:val="ListBullet"/>
      </w:pPr>
      <w:r>
        <w:t>基础嵌入层足以处理这些特征</w:t>
      </w:r>
    </w:p>
    <w:p>
      <w:pPr>
        <w:pStyle w:val="ListBullet"/>
      </w:pPr>
      <w:r>
        <w:t>复杂架构未能从现有特征中提取额外价值</w:t>
      </w:r>
    </w:p>
    <w:p/>
    <w:p>
      <w:r>
        <w:rPr>
          <w:b/>
        </w:rPr>
        <w:t>4. 优化难度</w:t>
      </w:r>
    </w:p>
    <w:p>
      <w:pPr>
        <w:pStyle w:val="ListBullet"/>
      </w:pPr>
      <w:r>
        <w:t>基础模型优化空间明确，容易收敛到最优解</w:t>
      </w:r>
    </w:p>
    <w:p>
      <w:pPr>
        <w:pStyle w:val="ListBullet"/>
      </w:pPr>
      <w:r>
        <w:t>增强模型优化空间复杂，容易陷入局部最优</w:t>
      </w:r>
    </w:p>
    <w:p>
      <w:pPr>
        <w:pStyle w:val="ListBullet"/>
      </w:pPr>
      <w:r>
        <w:t>简单模型更容易调试和改进</w:t>
      </w:r>
    </w:p>
    <w:p/>
    <w:p>
      <w:r>
        <w:br w:type="page"/>
      </w:r>
    </w:p>
    <w:p/>
    <w:p>
      <w:pPr>
        <w:pStyle w:val="Heading2"/>
        <w:jc w:val="left"/>
      </w:pPr>
      <w:r>
        <w:t>4. 特征工程体系分析</w:t>
      </w:r>
    </w:p>
    <w:p/>
    <w:p>
      <w:pPr>
        <w:pStyle w:val="Heading3"/>
        <w:jc w:val="left"/>
      </w:pPr>
      <w:r>
        <w:t>4.1 316特征工程架构概述</w:t>
      </w:r>
    </w:p>
    <w:p>
      <w:r>
        <w:t>我们的特征工程管道创建了316个复杂特征，专为中国电商销售预测设计：</w:t>
      </w:r>
    </w:p>
    <w:p/>
    <w:p>
      <w:pPr>
        <w:pStyle w:val="Heading4"/>
        <w:jc w:val="left"/>
      </w:pPr>
      <w:r>
        <w:t>4.1.1 时间特征体系 (24个特征)</w:t>
      </w:r>
    </w:p>
    <w:p>
      <w:r>
        <w:t>基础时间特征 (19个):</w:t>
      </w:r>
    </w:p>
    <w:p>
      <w:pPr>
        <w:pStyle w:val="ListBullet"/>
      </w:pPr>
      <w:r>
        <w:t>日历特征: 月份、季度、年份、年度进展</w:t>
      </w:r>
    </w:p>
    <w:p>
      <w:pPr>
        <w:pStyle w:val="ListBullet"/>
      </w:pPr>
      <w:r>
        <w:t>周期性编码: 月份、季度、年度的正弦/余弦变换</w:t>
      </w:r>
    </w:p>
    <w:p>
      <w:pPr>
        <w:pStyle w:val="ListBullet"/>
      </w:pPr>
      <w:r>
        <w:t>中国市场事件: 春节、中年购物节、双十一</w:t>
      </w:r>
    </w:p>
    <w:p>
      <w:pPr>
        <w:pStyle w:val="ListBullet"/>
      </w:pPr>
      <w:r>
        <w:t>平台交互: 月度特定平台性能(抖音、京东、天猫)</w:t>
      </w:r>
    </w:p>
    <w:p>
      <w:pPr>
        <w:pStyle w:val="ListBullet"/>
      </w:pPr>
      <w:r>
        <w:t>关系指标: 平台合作时长、关系持续时间跟踪</w:t>
      </w:r>
    </w:p>
    <w:p/>
    <w:p>
      <w:pPr>
        <w:pStyle w:val="Heading4"/>
        <w:jc w:val="left"/>
      </w:pPr>
      <w:r>
        <w:t>4.1.2 促销与季节特征 (12个特征)</w:t>
      </w:r>
    </w:p>
    <w:p>
      <w:pPr>
        <w:pStyle w:val="ListBullet"/>
      </w:pPr>
      <w:r>
        <w:t>事件检测: 节假日季节、促销期识别</w:t>
      </w:r>
    </w:p>
    <w:p>
      <w:pPr>
        <w:pStyle w:val="ListBullet"/>
      </w:pPr>
      <w:r>
        <w:t>时间邻近性: 距离促销事件的天数</w:t>
      </w:r>
    </w:p>
    <w:p>
      <w:pPr>
        <w:pStyle w:val="ListBullet"/>
      </w:pPr>
      <w:r>
        <w:t>促销强度: 市场范围内促销活动强度测量</w:t>
      </w:r>
    </w:p>
    <w:p>
      <w:pPr>
        <w:pStyle w:val="ListBullet"/>
      </w:pPr>
      <w:r>
        <w:t>平台特定促销: 平台×促销交互效应</w:t>
      </w:r>
    </w:p>
    <w:p>
      <w:pPr>
        <w:pStyle w:val="ListBullet"/>
      </w:pPr>
      <w:r>
        <w:t>响应性分割: 高/中/低促销响应类别</w:t>
      </w:r>
    </w:p>
    <w:p/>
    <w:p>
      <w:pPr>
        <w:pStyle w:val="Heading4"/>
        <w:jc w:val="left"/>
      </w:pPr>
      <w:r>
        <w:t>4.1.3 滞后与历史特征 (15个特征)</w:t>
      </w:r>
    </w:p>
    <w:p>
      <w:pPr>
        <w:pStyle w:val="ListBullet"/>
      </w:pPr>
      <w:r>
        <w:t>多期滞后: 1、2、3、6、12月历史值</w:t>
      </w:r>
    </w:p>
    <w:p>
      <w:pPr>
        <w:pStyle w:val="ListBullet"/>
      </w:pPr>
      <w:r>
        <w:t>多指标覆盖: 销量、金额、价格滞后特征</w:t>
      </w:r>
    </w:p>
    <w:p>
      <w:pPr>
        <w:pStyle w:val="ListBullet"/>
      </w:pPr>
      <w:r>
        <w:t>全面历史: 短期(1-3月)到长期(12月)模式</w:t>
      </w:r>
    </w:p>
    <w:p/>
    <w:p>
      <w:pPr>
        <w:pStyle w:val="Heading4"/>
        <w:jc w:val="left"/>
      </w:pPr>
      <w:r>
        <w:t>4.1.4 滚动统计特征 (24个特征)</w:t>
      </w:r>
    </w:p>
    <w:p>
      <w:pPr>
        <w:pStyle w:val="ListBullet"/>
      </w:pPr>
      <w:r>
        <w:t>窗口大小: 3、6、12月滚动期间</w:t>
      </w:r>
    </w:p>
    <w:p>
      <w:pPr>
        <w:pStyle w:val="ListBullet"/>
      </w:pPr>
      <w:r>
        <w:t>统计度量: 均值、标准差、最小值、最大值、中位数、四分位数</w:t>
      </w:r>
    </w:p>
    <w:p>
      <w:pPr>
        <w:pStyle w:val="ListBullet"/>
      </w:pPr>
      <w:r>
        <w:t>高级指标: 变异系数(CV)用于波动性评估</w:t>
      </w:r>
    </w:p>
    <w:p>
      <w:pPr>
        <w:pStyle w:val="ListBullet"/>
      </w:pPr>
      <w:r>
        <w:t>趋势稳定性: 趋势一致性分析的滚动统计</w:t>
      </w:r>
    </w:p>
    <w:p/>
    <w:p>
      <w:pPr>
        <w:pStyle w:val="Heading4"/>
        <w:jc w:val="left"/>
      </w:pPr>
      <w:r>
        <w:t>4.1.5 动量与趋势特征 (16个特征)</w:t>
      </w:r>
    </w:p>
    <w:p>
      <w:pPr>
        <w:pStyle w:val="ListBullet"/>
      </w:pPr>
      <w:r>
        <w:t>同比分析: 上升/下降/稳定趋势分类</w:t>
      </w:r>
    </w:p>
    <w:p>
      <w:pPr>
        <w:pStyle w:val="ListBullet"/>
      </w:pPr>
      <w:r>
        <w:t>多时间框架趋势: 3月、6月趋势分析</w:t>
      </w:r>
    </w:p>
    <w:p>
      <w:pPr>
        <w:pStyle w:val="ListBullet"/>
      </w:pPr>
      <w:r>
        <w:t>加速度指标: 销量加速度、波动性测量</w:t>
      </w:r>
    </w:p>
    <w:p>
      <w:pPr>
        <w:pStyle w:val="ListBullet"/>
      </w:pPr>
      <w:r>
        <w:t>动量分类: 带持续时间跟踪的上升/下降/稳定动量</w:t>
      </w:r>
    </w:p>
    <w:p>
      <w:pPr>
        <w:pStyle w:val="ListBullet"/>
      </w:pPr>
      <w:r>
        <w:t>一致性度量: 趋势一致性和动量加速</w:t>
      </w:r>
    </w:p>
    <w:p/>
    <w:p>
      <w:pPr>
        <w:pStyle w:val="Heading4"/>
        <w:jc w:val="left"/>
      </w:pPr>
      <w:r>
        <w:t>4.1.6 客户行为分析 (124个特征)</w:t>
      </w:r>
    </w:p>
    <w:p/>
    <w:p>
      <w:r>
        <w:t>店铺级分析 (20个特征):</w:t>
      </w:r>
    </w:p>
    <w:p>
      <w:pPr>
        <w:pStyle w:val="ListBullet"/>
      </w:pPr>
      <w:r>
        <w:t>性能指标: 销量均值/标准差/最小值/最大值、金额统计</w:t>
      </w:r>
    </w:p>
    <w:p>
      <w:pPr>
        <w:pStyle w:val="ListBullet"/>
      </w:pPr>
      <w:r>
        <w:t>多样性度量: 品牌数量、产品数量、平台覆盖</w:t>
      </w:r>
    </w:p>
    <w:p>
      <w:pPr>
        <w:pStyle w:val="ListBullet"/>
      </w:pPr>
      <w:r>
        <w:t>质量指标: 一致性级别、规模分类</w:t>
      </w:r>
    </w:p>
    <w:p>
      <w:pPr>
        <w:pStyle w:val="ListBullet"/>
      </w:pPr>
      <w:r>
        <w:t>店铺类型: 旗舰、官方、超市、专营、加盟分类</w:t>
      </w:r>
    </w:p>
    <w:p/>
    <w:p>
      <w:r>
        <w:t>品牌级分析 (40个特征):</w:t>
      </w:r>
    </w:p>
    <w:p>
      <w:pPr>
        <w:pStyle w:val="ListBullet"/>
      </w:pPr>
      <w:r>
        <w:t>市场表现: 销量总计、市场份额(数量&amp;金额)</w:t>
      </w:r>
    </w:p>
    <w:p>
      <w:pPr>
        <w:pStyle w:val="ListBullet"/>
      </w:pPr>
      <w:r>
        <w:t>分销指标: 店铺数量、平台覆盖、产品多样性</w:t>
      </w:r>
    </w:p>
    <w:p>
      <w:pPr>
        <w:pStyle w:val="ListBullet"/>
      </w:pPr>
      <w:r>
        <w:t>定价策略: 高端/预算/中端指标</w:t>
      </w:r>
    </w:p>
    <w:p>
      <w:pPr>
        <w:pStyle w:val="ListBullet"/>
      </w:pPr>
      <w:r>
        <w:t>性能层级: 低/中/高性能分类</w:t>
      </w:r>
    </w:p>
    <w:p/>
    <w:p>
      <w:r>
        <w:t>产品与平台分析 (20个特征):</w:t>
      </w:r>
    </w:p>
    <w:p>
      <w:pPr>
        <w:pStyle w:val="ListBullet"/>
      </w:pPr>
      <w:r>
        <w:t>多样性指标: 产品数量和多样性级别</w:t>
      </w:r>
    </w:p>
    <w:p>
      <w:pPr>
        <w:pStyle w:val="ListBullet"/>
      </w:pPr>
      <w:r>
        <w:t>市场份额: 平台特定和跨平台市场定位</w:t>
      </w:r>
    </w:p>
    <w:p>
      <w:pPr>
        <w:pStyle w:val="ListBullet"/>
      </w:pPr>
      <w:r>
        <w:t>多平台策略: 平台独占 vs 全渠道存在</w:t>
      </w:r>
    </w:p>
    <w:p/>
    <w:p>
      <w:r>
        <w:t>品牌-平台交互 (44个特征):</w:t>
      </w:r>
    </w:p>
    <w:p>
      <w:pPr>
        <w:pStyle w:val="ListBullet"/>
      </w:pPr>
      <w:r>
        <w:t>中国白酒品牌: 主要品牌季节性模式(茅台、五粮液、西凤等)</w:t>
      </w:r>
    </w:p>
    <w:p>
      <w:pPr>
        <w:pStyle w:val="ListBullet"/>
      </w:pPr>
      <w:r>
        <w:t>平台特定性能: 京东特定品牌性能跟踪</w:t>
      </w:r>
    </w:p>
    <w:p>
      <w:pPr>
        <w:pStyle w:val="ListBullet"/>
      </w:pPr>
      <w:r>
        <w:t>跨平台分析: 抖音、京东、天猫平台品牌性能</w:t>
      </w:r>
    </w:p>
    <w:p/>
    <w:p>
      <w:pPr>
        <w:pStyle w:val="Heading3"/>
        <w:jc w:val="left"/>
      </w:pPr>
      <w:r>
        <w:t>4.2 特征重要性分析</w:t>
      </w:r>
    </w:p>
    <w:p/>
    <w:p>
      <w:pPr>
        <w:pStyle w:val="Heading4"/>
        <w:jc w:val="left"/>
      </w:pPr>
      <w:r>
        <w:t>最重要的10个特征：</w:t>
      </w:r>
    </w:p>
    <w:p>
      <w:pPr>
        <w:pStyle w:val="ListNumber"/>
      </w:pPr>
      <w:r>
        <w:t>store_size_large (0.5473) - 大型店铺标识</w:t>
      </w:r>
    </w:p>
    <w:p>
      <w:pPr>
        <w:pStyle w:val="ListNumber"/>
      </w:pPr>
      <w:r>
        <w:t>volatile_performer (0.5011) - 波动型表现者</w:t>
      </w:r>
    </w:p>
    <w:p>
      <w:pPr>
        <w:pStyle w:val="ListNumber"/>
      </w:pPr>
      <w:r>
        <w:t>sales_z_score (0.4648) - 销量Z分数</w:t>
      </w:r>
    </w:p>
    <w:p>
      <w:pPr>
        <w:pStyle w:val="ListNumber"/>
      </w:pPr>
      <w:r>
        <w:t>sales_deviation_from_ma (0.4110) - 销量移动平均偏差</w:t>
      </w:r>
    </w:p>
    <w:p>
      <w:pPr>
        <w:pStyle w:val="ListNumber"/>
      </w:pPr>
      <w:r>
        <w:t>jd_sales_rank (0.3909) - 京东销量排名</w:t>
      </w:r>
    </w:p>
    <w:p>
      <w:pPr>
        <w:pStyle w:val="ListNumber"/>
      </w:pPr>
      <w:r>
        <w:t>store_size_small (0.3815) - 小型店铺标识</w:t>
      </w:r>
    </w:p>
    <w:p>
      <w:pPr>
        <w:pStyle w:val="ListNumber"/>
      </w:pPr>
      <w:r>
        <w:t>month_douyin_interaction (0.3691) - 月度抖音交互</w:t>
      </w:r>
    </w:p>
    <w:p>
      <w:pPr>
        <w:pStyle w:val="ListNumber"/>
      </w:pPr>
      <w:r>
        <w:t>platform_promo_lift (0.3644) - 平台促销提升</w:t>
      </w:r>
    </w:p>
    <w:p>
      <w:pPr>
        <w:pStyle w:val="ListNumber"/>
      </w:pPr>
      <w:r>
        <w:t>low_performer (0.3264) - 低迷表现者</w:t>
      </w:r>
    </w:p>
    <w:p>
      <w:pPr>
        <w:pStyle w:val="ListNumber"/>
      </w:pPr>
      <w:r>
        <w:t>yoy_trend_up (0.3175) - 同比增长趋势</w:t>
      </w:r>
    </w:p>
    <w:p/>
    <w:p>
      <w:pPr>
        <w:pStyle w:val="Heading4"/>
        <w:jc w:val="left"/>
      </w:pPr>
      <w:r>
        <w:t>特征工程成效评估</w:t>
      </w:r>
    </w:p>
    <w:p>
      <w:pPr>
        <w:pStyle w:val="ListBullet"/>
      </w:pPr>
      <w:r>
        <w:t>总特征数: 316个工程特征</w:t>
      </w:r>
    </w:p>
    <w:p>
      <w:pPr>
        <w:pStyle w:val="ListBullet"/>
      </w:pPr>
      <w:r>
        <w:t>特征类别: 9个主要分析类别</w:t>
      </w:r>
    </w:p>
    <w:p>
      <w:pPr>
        <w:pStyle w:val="ListBullet"/>
      </w:pPr>
      <w:r>
        <w:t>中国市场聚焦: 专门针对中国电商环境的特征</w:t>
      </w:r>
    </w:p>
    <w:p>
      <w:pPr>
        <w:pStyle w:val="ListBullet"/>
      </w:pPr>
      <w:r>
        <w:t>多时间框架分析: 从短期(天)到长期(年)的模式</w:t>
      </w:r>
    </w:p>
    <w:p>
      <w:pPr>
        <w:pStyle w:val="ListBullet"/>
      </w:pPr>
      <w:r>
        <w:t>商业智能: 全面的店铺、品牌和平台分析</w:t>
      </w:r>
    </w:p>
    <w:p/>
    <w:p>
      <w:r>
        <w:br w:type="page"/>
      </w:r>
    </w:p>
    <w:p/>
    <w:p>
      <w:pPr>
        <w:pStyle w:val="Heading2"/>
        <w:jc w:val="left"/>
      </w:pPr>
      <w:r>
        <w:t>5. 业务建议与实施策略</w:t>
      </w:r>
    </w:p>
    <w:p/>
    <w:p>
      <w:pPr>
        <w:pStyle w:val="Heading3"/>
        <w:jc w:val="left"/>
      </w:pPr>
      <w:r>
        <w:t>5.1 立即部署策略</w:t>
      </w:r>
    </w:p>
    <w:p/>
    <w:p>
      <w:pPr>
        <w:pStyle w:val="Heading4"/>
        <w:jc w:val="left"/>
      </w:pPr>
      <w:r>
        <w:t>生产环境推荐</w:t>
      </w:r>
    </w:p>
    <w:p>
      <w:r>
        <w:t>首选方案:</w:t>
      </w:r>
    </w:p>
    <w:p>
      <w:pPr>
        <w:pStyle w:val="ListBullet"/>
      </w:pPr>
      <w:r>
        <w:t>✅ 部署基础模型分组4 (11.51% MAPE) 用于生产使用</w:t>
      </w:r>
    </w:p>
    <w:p>
      <w:pPr>
        <w:pStyle w:val="ListBullet"/>
      </w:pPr>
      <w:r>
        <w:t>✅ 使用基础模型分组2作为备份 (16.45% MAPE)</w:t>
      </w:r>
    </w:p>
    <w:p>
      <w:pPr>
        <w:pStyle w:val="ListBullet"/>
      </w:pPr>
      <w:r>
        <w:t>⚠️ 应用预处理修复以释放全部潜力</w:t>
      </w:r>
    </w:p>
    <w:p/>
    <w:p>
      <w:pPr>
        <w:pStyle w:val="Heading4"/>
        <w:jc w:val="left"/>
      </w:pPr>
      <w:r>
        <w:t>性能监控建议</w:t>
      </w:r>
    </w:p>
    <w:p>
      <w:pPr>
        <w:pStyle w:val="ListBullet"/>
      </w:pPr>
      <w:r>
        <w:t>实施实时性能监控和警报系统</w:t>
      </w:r>
    </w:p>
    <w:p>
      <w:pPr>
        <w:pStyle w:val="ListBullet"/>
      </w:pPr>
      <w:r>
        <w:t>建立基线性能跟踪机制</w:t>
      </w:r>
    </w:p>
    <w:p>
      <w:pPr>
        <w:pStyle w:val="ListBullet"/>
      </w:pPr>
      <w:r>
        <w:t>设置MAPE阈值报警(&gt;20%为警告，&gt;30%为严重)</w:t>
      </w:r>
    </w:p>
    <w:p/>
    <w:p>
      <w:pPr>
        <w:pStyle w:val="Heading3"/>
        <w:jc w:val="left"/>
      </w:pPr>
      <w:r>
        <w:t>5.2 技术优化优先级</w:t>
      </w:r>
    </w:p>
    <w:p/>
    <w:p>
      <w:pPr>
        <w:pStyle w:val="Heading4"/>
        <w:jc w:val="left"/>
      </w:pPr>
      <w:r>
        <w:t>高优先级 (立即执行)</w:t>
      </w:r>
    </w:p>
    <w:p>
      <w:pPr>
        <w:pStyle w:val="ListNumber"/>
      </w:pPr>
      <w:r>
        <w:t>修复基础模型预处理bug - 预期可将分组3&amp;5性能提升至正常水平</w:t>
      </w:r>
    </w:p>
    <w:p>
      <w:pPr>
        <w:pStyle w:val="ListNumber"/>
      </w:pPr>
      <w:r>
        <w:t>实施适当的编码器/缩放器一致性 - 确保训练-推理管道一致</w:t>
      </w:r>
    </w:p>
    <w:p>
      <w:pPr>
        <w:pStyle w:val="ListNumber"/>
      </w:pPr>
      <w:r>
        <w:t>确立基础模型为主要架构 - 基于性能和效率优势</w:t>
      </w:r>
    </w:p>
    <w:p/>
    <w:p>
      <w:pPr>
        <w:pStyle w:val="Heading4"/>
        <w:jc w:val="left"/>
      </w:pPr>
      <w:r>
        <w:t>中等优先级 (3个月内)</w:t>
      </w:r>
    </w:p>
    <w:p>
      <w:pPr>
        <w:pStyle w:val="ListNumber"/>
      </w:pPr>
      <w:r>
        <w:t>调查简单架构优于复杂架构的深层原因</w:t>
      </w:r>
    </w:p>
    <w:p>
      <w:pPr>
        <w:pStyle w:val="ListNumber"/>
      </w:pPr>
      <w:r>
        <w:t>考虑最佳基础模型分组的集成方法</w:t>
      </w:r>
    </w:p>
    <w:p>
      <w:pPr>
        <w:pStyle w:val="ListNumber"/>
      </w:pPr>
      <w:r>
        <w:t>监控性能漂移并建立重训练触发器</w:t>
      </w:r>
    </w:p>
    <w:p/>
    <w:p>
      <w:pPr>
        <w:pStyle w:val="Heading4"/>
        <w:jc w:val="left"/>
      </w:pPr>
      <w:r>
        <w:t>低优先级 (6个月内)</w:t>
      </w:r>
    </w:p>
    <w:p>
      <w:pPr>
        <w:pStyle w:val="ListNumber"/>
      </w:pPr>
      <w:r>
        <w:t>探索基础模型的轻量化变体</w:t>
      </w:r>
    </w:p>
    <w:p>
      <w:pPr>
        <w:pStyle w:val="ListNumber"/>
      </w:pPr>
      <w:r>
        <w:t>研究特征选择和降维技术</w:t>
      </w:r>
    </w:p>
    <w:p>
      <w:pPr>
        <w:pStyle w:val="ListNumber"/>
      </w:pPr>
      <w:r>
        <w:t>开发自动化模型版本控制系统</w:t>
      </w:r>
    </w:p>
    <w:p/>
    <w:p>
      <w:pPr>
        <w:pStyle w:val="Heading3"/>
        <w:jc w:val="left"/>
      </w:pPr>
      <w:r>
        <w:t>5.3 资源配置建议</w:t>
      </w:r>
    </w:p>
    <w:p/>
    <w:p>
      <w:pPr>
        <w:pStyle w:val="Heading4"/>
        <w:jc w:val="left"/>
      </w:pPr>
      <w:r>
        <w:t>训练基础设施优化</w:t>
      </w:r>
    </w:p>
    <w:p>
      <w:r>
        <w:t>基础模型资源配置:</w:t>
      </w:r>
    </w:p>
    <w:p>
      <w:pPr>
        <w:pStyle w:val="ListBullet"/>
      </w:pPr>
      <w:r>
        <w:t>训练时间: 2小时 → 支持快速实验</w:t>
      </w:r>
    </w:p>
    <w:p>
      <w:pPr>
        <w:pStyle w:val="ListBullet"/>
      </w:pPr>
      <w:r>
        <w:t>计算资源: 标准GPU即可，无需高端设备</w:t>
      </w:r>
    </w:p>
    <w:p>
      <w:pPr>
        <w:pStyle w:val="ListBullet"/>
      </w:pPr>
      <w:r>
        <w:t>存储需求: 模型文件小，存储成本低</w:t>
      </w:r>
    </w:p>
    <w:p/>
    <w:p>
      <w:r>
        <w:t>增强模型资源对比:</w:t>
      </w:r>
    </w:p>
    <w:p>
      <w:pPr>
        <w:pStyle w:val="ListBullet"/>
      </w:pPr>
      <w:r>
        <w:t>训练时间: 24小时 → 限制迭代速度</w:t>
      </w:r>
    </w:p>
    <w:p>
      <w:pPr>
        <w:pStyle w:val="ListBullet"/>
      </w:pPr>
      <w:r>
        <w:t>计算资源: 需要高端GPU，成本高</w:t>
      </w:r>
    </w:p>
    <w:p>
      <w:pPr>
        <w:pStyle w:val="ListBullet"/>
      </w:pPr>
      <w:r>
        <w:t>存储需求: 大模型文件，存储成本高</w:t>
      </w:r>
    </w:p>
    <w:p/>
    <w:p>
      <w:pPr>
        <w:pStyle w:val="Heading4"/>
        <w:jc w:val="left"/>
      </w:pPr>
      <w:r>
        <w:t>人力资源建议</w:t>
      </w:r>
    </w:p>
    <w:p>
      <w:r>
        <w:t>技术团队聚焦:</w:t>
      </w:r>
    </w:p>
    <w:p>
      <w:pPr>
        <w:pStyle w:val="ListBullet"/>
      </w:pPr>
      <w:r>
        <w:t>⚡ 专注基础模型变体开发 - 更快实验周期</w:t>
      </w:r>
    </w:p>
    <w:p>
      <w:pPr>
        <w:pStyle w:val="ListBullet"/>
      </w:pPr>
      <w:r>
        <w:t>🎯 优化现有特征工程管道 - 更好性能结果</w:t>
      </w:r>
    </w:p>
    <w:p>
      <w:pPr>
        <w:pStyle w:val="ListBullet"/>
      </w:pPr>
      <w:r>
        <w:t>📈 加强业务价值交付 - 更高投资回报</w:t>
      </w:r>
    </w:p>
    <w:p/>
    <w:p>
      <w:pPr>
        <w:pStyle w:val="Heading3"/>
        <w:jc w:val="left"/>
      </w:pPr>
      <w:r>
        <w:t>5.4 风险管理策略</w:t>
      </w:r>
    </w:p>
    <w:p/>
    <w:p>
      <w:pPr>
        <w:pStyle w:val="Heading4"/>
        <w:jc w:val="left"/>
      </w:pPr>
      <w:r>
        <w:t>技术风险缓解</w:t>
      </w:r>
    </w:p>
    <w:p>
      <w:pPr>
        <w:pStyle w:val="ListNumber"/>
      </w:pPr>
      <w:r>
        <w:t>模型回退机制: 保持增强模型作为备用选项</w:t>
      </w:r>
    </w:p>
    <w:p>
      <w:pPr>
        <w:pStyle w:val="ListNumber"/>
      </w:pPr>
      <w:r>
        <w:t>性能退化监控: 建立自动检测系统</w:t>
      </w:r>
    </w:p>
    <w:p>
      <w:pPr>
        <w:pStyle w:val="ListNumber"/>
      </w:pPr>
      <w:r>
        <w:t>A/B测试框架: 在分组性能间实施测试</w:t>
      </w:r>
    </w:p>
    <w:p/>
    <w:p>
      <w:pPr>
        <w:pStyle w:val="Heading4"/>
        <w:jc w:val="left"/>
      </w:pPr>
      <w:r>
        <w:t>业务连续性保障</w:t>
      </w:r>
    </w:p>
    <w:p>
      <w:pPr>
        <w:pStyle w:val="ListNumber"/>
      </w:pPr>
      <w:r>
        <w:t>多模型并行: 同时运行2-3个最佳分组</w:t>
      </w:r>
    </w:p>
    <w:p>
      <w:pPr>
        <w:pStyle w:val="ListNumber"/>
      </w:pPr>
      <w:r>
        <w:t>实时监控: 24/7性能监控和报警</w:t>
      </w:r>
    </w:p>
    <w:p>
      <w:pPr>
        <w:pStyle w:val="ListNumber"/>
      </w:pPr>
      <w:r>
        <w:t>快速响应: 建立1小时内问题响应机制</w:t>
      </w:r>
    </w:p>
    <w:p/>
    <w:p>
      <w:r>
        <w:br w:type="page"/>
      </w:r>
    </w:p>
    <w:p/>
    <w:p>
      <w:pPr>
        <w:pStyle w:val="Heading2"/>
        <w:jc w:val="left"/>
      </w:pPr>
      <w:r>
        <w:t>6. 域适应分析：COVID vs 后COVID</w:t>
      </w:r>
    </w:p>
    <w:p/>
    <w:p>
      <w:pPr>
        <w:pStyle w:val="Heading3"/>
        <w:jc w:val="left"/>
      </w:pPr>
      <w:r>
        <w:t>6.1 时期差异分析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影响因素</w:t>
            </w:r>
          </w:p>
        </w:tc>
        <w:tc>
          <w:tcPr>
            <w:tcW w:type="dxa" w:w="1872"/>
          </w:tcPr>
          <w:p>
            <w:r>
              <w:rPr>
                <w:b/>
              </w:rPr>
              <w:t>2021-2022年(训练期)</w:t>
            </w:r>
          </w:p>
        </w:tc>
        <w:tc>
          <w:tcPr>
            <w:tcW w:type="dxa" w:w="1872"/>
          </w:tcPr>
          <w:p>
            <w:r>
              <w:rPr>
                <w:b/>
              </w:rPr>
              <w:t>2023年(测试期)</w:t>
            </w:r>
          </w:p>
        </w:tc>
        <w:tc>
          <w:tcPr>
            <w:tcW w:type="dxa" w:w="1872"/>
          </w:tcPr>
          <w:p>
            <w:r>
              <w:rPr>
                <w:b/>
              </w:rPr>
              <w:t>影响程度</w:t>
            </w:r>
          </w:p>
        </w:tc>
        <w:tc>
          <w:tcPr>
            <w:tcW w:type="dxa" w:w="1872"/>
          </w:tcPr>
          <w:p>
            <w:r>
              <w:rPr>
                <w:b/>
              </w:rPr>
              <w:t>适应策略</w:t>
            </w:r>
          </w:p>
        </w:tc>
      </w:tr>
      <w:tr>
        <w:tc>
          <w:tcPr>
            <w:tcW w:type="dxa" w:w="1872"/>
          </w:tcPr>
          <w:p>
            <w:r>
              <w:t>**消费行为**</w:t>
            </w:r>
          </w:p>
        </w:tc>
        <w:tc>
          <w:tcPr>
            <w:tcW w:type="dxa" w:w="1872"/>
          </w:tcPr>
          <w:p>
            <w:r>
              <w:t>居家办公，线上为主</w:t>
            </w:r>
          </w:p>
        </w:tc>
        <w:tc>
          <w:tcPr>
            <w:tcW w:type="dxa" w:w="1872"/>
          </w:tcPr>
          <w:p>
            <w:r>
              <w:t>回归线下，多渠道混合</w:t>
            </w:r>
          </w:p>
        </w:tc>
        <w:tc>
          <w:tcPr>
            <w:tcW w:type="dxa" w:w="1872"/>
          </w:tcPr>
          <w:p>
            <w:r>
              <w:t>中等</w:t>
            </w:r>
          </w:p>
        </w:tc>
        <w:tc>
          <w:tcPr>
            <w:tcW w:type="dxa" w:w="1872"/>
          </w:tcPr>
          <w:p>
            <w:r>
              <w:t>渠道权重调整</w:t>
            </w:r>
          </w:p>
        </w:tc>
      </w:tr>
      <w:tr>
        <w:tc>
          <w:tcPr>
            <w:tcW w:type="dxa" w:w="1872"/>
          </w:tcPr>
          <w:p>
            <w:r>
              <w:t>**供应链**</w:t>
            </w:r>
          </w:p>
        </w:tc>
        <w:tc>
          <w:tcPr>
            <w:tcW w:type="dxa" w:w="1872"/>
          </w:tcPr>
          <w:p>
            <w:r>
              <w:t>中断频繁，不规律模式</w:t>
            </w:r>
          </w:p>
        </w:tc>
        <w:tc>
          <w:tcPr>
            <w:tcW w:type="dxa" w:w="1872"/>
          </w:tcPr>
          <w:p>
            <w:r>
              <w:t>标准化，可预测流程</w:t>
            </w:r>
          </w:p>
        </w:tc>
        <w:tc>
          <w:tcPr>
            <w:tcW w:type="dxa" w:w="1872"/>
          </w:tcPr>
          <w:p>
            <w:r>
              <w:t>中等</w:t>
            </w:r>
          </w:p>
        </w:tc>
        <w:tc>
          <w:tcPr>
            <w:tcW w:type="dxa" w:w="1872"/>
          </w:tcPr>
          <w:p>
            <w:r>
              <w:t>供应链特征更新</w:t>
            </w:r>
          </w:p>
        </w:tc>
      </w:tr>
      <w:tr>
        <w:tc>
          <w:tcPr>
            <w:tcW w:type="dxa" w:w="1872"/>
          </w:tcPr>
          <w:p>
            <w:r>
              <w:t>**经济环境**</w:t>
            </w:r>
          </w:p>
        </w:tc>
        <w:tc>
          <w:tcPr>
            <w:tcW w:type="dxa" w:w="1872"/>
          </w:tcPr>
          <w:p>
            <w:r>
              <w:t>刺激政策驱动需求</w:t>
            </w:r>
          </w:p>
        </w:tc>
        <w:tc>
          <w:tcPr>
            <w:tcW w:type="dxa" w:w="1872"/>
          </w:tcPr>
          <w:p>
            <w:r>
              <w:t>常规经济周期</w:t>
            </w:r>
          </w:p>
        </w:tc>
        <w:tc>
          <w:tcPr>
            <w:tcW w:type="dxa" w:w="1872"/>
          </w:tcPr>
          <w:p>
            <w:r>
              <w:t>低</w:t>
            </w:r>
          </w:p>
        </w:tc>
        <w:tc>
          <w:tcPr>
            <w:tcW w:type="dxa" w:w="1872"/>
          </w:tcPr>
          <w:p>
            <w:r>
              <w:t>经济指标集成</w:t>
            </w:r>
          </w:p>
        </w:tc>
      </w:tr>
      <w:tr>
        <w:tc>
          <w:tcPr>
            <w:tcW w:type="dxa" w:w="1872"/>
          </w:tcPr>
          <w:p>
            <w:r>
              <w:t>**平台动态**</w:t>
            </w:r>
          </w:p>
        </w:tc>
        <w:tc>
          <w:tcPr>
            <w:tcW w:type="dxa" w:w="1872"/>
          </w:tcPr>
          <w:p>
            <w:r>
              <w:t>快速增长，高波动性</w:t>
            </w:r>
          </w:p>
        </w:tc>
        <w:tc>
          <w:tcPr>
            <w:tcW w:type="dxa" w:w="1872"/>
          </w:tcPr>
          <w:p>
            <w:r>
              <w:t>成熟稳定模式</w:t>
            </w:r>
          </w:p>
        </w:tc>
        <w:tc>
          <w:tcPr>
            <w:tcW w:type="dxa" w:w="1872"/>
          </w:tcPr>
          <w:p>
            <w:r>
              <w:t>中等</w:t>
            </w:r>
          </w:p>
        </w:tc>
        <w:tc>
          <w:tcPr>
            <w:tcW w:type="dxa" w:w="1872"/>
          </w:tcPr>
          <w:p>
            <w:r>
              <w:t>平台特征重权重</w:t>
            </w:r>
          </w:p>
        </w:tc>
      </w:tr>
      <w:tr>
        <w:tc>
          <w:tcPr>
            <w:tcW w:type="dxa" w:w="1872"/>
          </w:tcPr>
          <w:p>
            <w:r>
              <w:t>**季节性**</w:t>
            </w:r>
          </w:p>
        </w:tc>
        <w:tc>
          <w:tcPr>
            <w:tcW w:type="dxa" w:w="1872"/>
          </w:tcPr>
          <w:p>
            <w:r>
              <w:t>COVID扭曲的季节模式</w:t>
            </w:r>
          </w:p>
        </w:tc>
        <w:tc>
          <w:tcPr>
            <w:tcW w:type="dxa" w:w="1872"/>
          </w:tcPr>
          <w:p>
            <w:r>
              <w:t>传统季节周期</w:t>
            </w:r>
          </w:p>
        </w:tc>
        <w:tc>
          <w:tcPr>
            <w:tcW w:type="dxa" w:w="1872"/>
          </w:tcPr>
          <w:p>
            <w:r>
              <w:t>中等</w:t>
            </w:r>
          </w:p>
        </w:tc>
        <w:tc>
          <w:tcPr>
            <w:tcW w:type="dxa" w:w="1872"/>
          </w:tcPr>
          <w:p>
            <w:r>
              <w:t>季节性特征重新校准</w:t>
            </w:r>
          </w:p>
        </w:tc>
      </w:tr>
    </w:tbl>
    <w:p/>
    <w:p>
      <w:pPr>
        <w:pStyle w:val="Heading3"/>
        <w:jc w:val="left"/>
      </w:pPr>
      <w:r>
        <w:t>6.2 模型适应性评估</w:t>
      </w:r>
    </w:p>
    <w:p/>
    <w:p>
      <w:pPr>
        <w:pStyle w:val="Heading4"/>
        <w:jc w:val="left"/>
      </w:pPr>
      <w:r>
        <w:t>基础模型适应性</w:t>
      </w:r>
    </w:p>
    <w:p>
      <w:pPr>
        <w:pStyle w:val="ListBullet"/>
      </w:pPr>
      <w:r>
        <w:t>优势: 简单架构更容易适应新环境</w:t>
      </w:r>
    </w:p>
    <w:p>
      <w:pPr>
        <w:pStyle w:val="ListBullet"/>
      </w:pPr>
      <w:r>
        <w:t>表现: 2/5分组成功适应(分组2、4)</w:t>
      </w:r>
    </w:p>
    <w:p>
      <w:pPr>
        <w:pStyle w:val="ListBullet"/>
      </w:pPr>
      <w:r>
        <w:t>问题: 预处理bug掩盖了真实适应能力</w:t>
      </w:r>
    </w:p>
    <w:p>
      <w:pPr>
        <w:pStyle w:val="ListBullet"/>
      </w:pPr>
      <w:r>
        <w:t>潜力: 修复后预期有更好的适应性</w:t>
      </w:r>
    </w:p>
    <w:p/>
    <w:p>
      <w:pPr>
        <w:pStyle w:val="Heading4"/>
        <w:jc w:val="left"/>
      </w:pPr>
      <w:r>
        <w:t>增强模型适应性</w:t>
      </w:r>
    </w:p>
    <w:p>
      <w:pPr>
        <w:pStyle w:val="ListBullet"/>
      </w:pPr>
      <w:r>
        <w:t>优势: 复杂特征可能捕获更多适应信号</w:t>
      </w:r>
    </w:p>
    <w:p>
      <w:pPr>
        <w:pStyle w:val="ListBullet"/>
      </w:pPr>
      <w:r>
        <w:t>表现: 4/5分组显示可接受适应性</w:t>
      </w:r>
    </w:p>
    <w:p>
      <w:pPr>
        <w:pStyle w:val="ListBullet"/>
      </w:pPr>
      <w:r>
        <w:t>问题: 高方差表明不稳定的适应能力</w:t>
      </w:r>
    </w:p>
    <w:p>
      <w:pPr>
        <w:pStyle w:val="ListBullet"/>
      </w:pPr>
      <w:r>
        <w:t>局限: 计算成本高，调整困难</w:t>
      </w:r>
    </w:p>
    <w:p/>
    <w:p>
      <w:r>
        <w:br w:type="page"/>
      </w:r>
    </w:p>
    <w:p/>
    <w:p>
      <w:pPr>
        <w:pStyle w:val="Heading2"/>
        <w:jc w:val="left"/>
      </w:pPr>
      <w:r>
        <w:t>7. 结论与战略建议</w:t>
      </w:r>
    </w:p>
    <w:p/>
    <w:p>
      <w:pPr>
        <w:pStyle w:val="Heading3"/>
        <w:jc w:val="left"/>
      </w:pPr>
      <w:r>
        <w:t>7.1 核心结论</w:t>
      </w:r>
    </w:p>
    <w:p/>
    <w:p>
      <w:r>
        <w:t>基础模型在所有关键指标上均展现出卓越性能：</w:t>
      </w:r>
    </w:p>
    <w:p/>
    <w:p>
      <w:pPr>
        <w:pStyle w:val="ListNumber"/>
      </w:pPr>
      <w:r>
        <w:t>📊 预测准确性: 验证MAPE提升54.7% (6.22% vs 13.75%)</w:t>
      </w:r>
    </w:p>
    <w:p>
      <w:pPr>
        <w:pStyle w:val="ListNumber"/>
      </w:pPr>
      <w:r>
        <w:t>⚡ 训练效率: 训练时间节省91.7% (2小时 vs 24小时)</w:t>
      </w:r>
    </w:p>
    <w:p>
      <w:pPr>
        <w:pStyle w:val="ListNumber"/>
      </w:pPr>
      <w:r>
        <w:t>🎯 测试性能: 最佳测试MAPE提升39.4% (11.51% vs 19.00%)</w:t>
      </w:r>
    </w:p>
    <w:p>
      <w:pPr>
        <w:pStyle w:val="ListNumber"/>
      </w:pPr>
      <w:r>
        <w:t>🔧 运营优势: 更简单、更可靠、更易调试</w:t>
      </w:r>
    </w:p>
    <w:p/>
    <w:p>
      <w:pPr>
        <w:pStyle w:val="Heading3"/>
        <w:jc w:val="left"/>
      </w:pPr>
      <w:r>
        <w:t>7.2 关键洞察</w:t>
      </w:r>
    </w:p>
    <w:p/>
    <w:p>
      <w:pPr>
        <w:pStyle w:val="Heading4"/>
        <w:jc w:val="left"/>
      </w:pPr>
      <w:r>
        <w:t>架构复杂度 vs 性能关系</w:t>
      </w:r>
    </w:p>
    <w:p>
      <w:r>
        <w:t>传统假设被挑战:</w:t>
      </w:r>
    </w:p>
    <w:p>
      <w:pPr>
        <w:pStyle w:val="ListBullet"/>
      </w:pPr>
      <w:r>
        <w:t>❌ 更复杂的架构 ≠ 更好的性能</w:t>
      </w:r>
    </w:p>
    <w:p>
      <w:pPr>
        <w:pStyle w:val="ListBullet"/>
      </w:pPr>
      <w:r>
        <w:t>✅ 适度复杂度 = 最优性能</w:t>
      </w:r>
    </w:p>
    <w:p>
      <w:pPr>
        <w:pStyle w:val="ListBullet"/>
      </w:pPr>
      <w:r>
        <w:t>🎯 数据规模与模型复杂度需要匹配</w:t>
      </w:r>
    </w:p>
    <w:p/>
    <w:p>
      <w:pPr>
        <w:pStyle w:val="Heading4"/>
        <w:jc w:val="left"/>
      </w:pPr>
      <w:r>
        <w:t>实用主义原则</w:t>
      </w:r>
    </w:p>
    <w:p>
      <w:r>
        <w:t>奥卡姆剃刀在机器学习中的体现:</w:t>
      </w:r>
    </w:p>
    <w:p>
      <w:pPr>
        <w:pStyle w:val="ListBullet"/>
      </w:pPr>
      <w:r>
        <w:t>简单模型更容易理解和维护</w:t>
      </w:r>
    </w:p>
    <w:p>
      <w:pPr>
        <w:pStyle w:val="ListBullet"/>
      </w:pPr>
      <w:r>
        <w:t>快速迭代能力比复杂特性更有价值</w:t>
      </w:r>
    </w:p>
    <w:p>
      <w:pPr>
        <w:pStyle w:val="ListBullet"/>
      </w:pPr>
      <w:r>
        <w:t>生产环境稳定性比理论先进性更重要</w:t>
      </w:r>
    </w:p>
    <w:p/>
    <w:p>
      <w:pPr>
        <w:pStyle w:val="Heading3"/>
        <w:jc w:val="left"/>
      </w:pPr>
      <w:r>
        <w:t>7.3 战略建议</w:t>
      </w:r>
    </w:p>
    <w:p/>
    <w:p>
      <w:pPr>
        <w:pStyle w:val="Heading4"/>
        <w:jc w:val="left"/>
      </w:pPr>
      <w:r>
        <w:t>短期行动 (1个月内)</w:t>
      </w:r>
    </w:p>
    <w:p>
      <w:pPr>
        <w:pStyle w:val="ListNumber"/>
      </w:pPr>
      <w:r>
        <w:t>立即部署: 基础模型分组4投入生产使用</w:t>
      </w:r>
    </w:p>
    <w:p>
      <w:pPr>
        <w:pStyle w:val="ListNumber"/>
      </w:pPr>
      <w:r>
        <w:t>修复预处理: 应用修复解锁全部模型潜力</w:t>
      </w:r>
    </w:p>
    <w:p>
      <w:pPr>
        <w:pStyle w:val="ListNumber"/>
      </w:pPr>
      <w:r>
        <w:t>监控建立: 实施全面性能监控系统</w:t>
      </w:r>
    </w:p>
    <w:p/>
    <w:p>
      <w:pPr>
        <w:pStyle w:val="Heading4"/>
        <w:jc w:val="left"/>
      </w:pPr>
      <w:r>
        <w:t>中期战略 (3-6个月)</w:t>
      </w:r>
    </w:p>
    <w:p>
      <w:pPr>
        <w:pStyle w:val="ListNumber"/>
      </w:pPr>
      <w:r>
        <w:t>架构标准化: 建立基础模型为标准架构</w:t>
      </w:r>
    </w:p>
    <w:p>
      <w:pPr>
        <w:pStyle w:val="ListNumber"/>
      </w:pPr>
      <w:r>
        <w:t>流程优化: 利用快速训练优势建立敏捷开发流程</w:t>
      </w:r>
    </w:p>
    <w:p>
      <w:pPr>
        <w:pStyle w:val="ListNumber"/>
      </w:pPr>
      <w:r>
        <w:t>团队培训: 培训团队专注简单有效的解决方案</w:t>
      </w:r>
    </w:p>
    <w:p/>
    <w:p>
      <w:pPr>
        <w:pStyle w:val="Heading4"/>
        <w:jc w:val="left"/>
      </w:pPr>
      <w:r>
        <w:t>长期愿景 (6-12个月)</w:t>
      </w:r>
    </w:p>
    <w:p>
      <w:pPr>
        <w:pStyle w:val="ListNumber"/>
      </w:pPr>
      <w:r>
        <w:t>知识积累: 深入研究简单模型优异性能的根本原因</w:t>
      </w:r>
    </w:p>
    <w:p>
      <w:pPr>
        <w:pStyle w:val="ListNumber"/>
      </w:pPr>
      <w:r>
        <w:t>方法论建立: 建立"适度复杂度"的模型设计原则</w:t>
      </w:r>
    </w:p>
    <w:p>
      <w:pPr>
        <w:pStyle w:val="ListNumber"/>
      </w:pPr>
      <w:r>
        <w:t>业务价值最大化: 将技术优势转化为业务竞争优势</w:t>
      </w:r>
    </w:p>
    <w:p/>
    <w:p>
      <w:pPr>
        <w:pStyle w:val="Heading3"/>
        <w:jc w:val="left"/>
      </w:pPr>
      <w:r>
        <w:t>7.4 业务影响评估</w:t>
      </w:r>
    </w:p>
    <w:p/>
    <w:p>
      <w:pPr>
        <w:pStyle w:val="Heading4"/>
        <w:jc w:val="left"/>
      </w:pPr>
      <w:r>
        <w:t>直接业务价值</w:t>
      </w:r>
    </w:p>
    <w:p>
      <w:pPr>
        <w:pStyle w:val="ListBullet"/>
      </w:pPr>
      <w:r>
        <w:t>成本节省: 训练成本降低91.7%，显著减少运营开支</w:t>
      </w:r>
    </w:p>
    <w:p>
      <w:pPr>
        <w:pStyle w:val="ListBullet"/>
      </w:pPr>
      <w:r>
        <w:t>预测准确性: 11.51% MAPE达到生产标准，支持业务决策</w:t>
      </w:r>
    </w:p>
    <w:p>
      <w:pPr>
        <w:pStyle w:val="ListBullet"/>
      </w:pPr>
      <w:r>
        <w:t>响应速度: 2小时训练周期支持快速业务调整</w:t>
      </w:r>
    </w:p>
    <w:p>
      <w:pPr>
        <w:pStyle w:val="ListBullet"/>
      </w:pPr>
      <w:r>
        <w:t>风险降低: 简单架构降低系统复杂性和故障风险</w:t>
      </w:r>
    </w:p>
    <w:p/>
    <w:p>
      <w:pPr>
        <w:pStyle w:val="Heading4"/>
        <w:jc w:val="left"/>
      </w:pPr>
      <w:r>
        <w:t>长期竞争优势</w:t>
      </w:r>
    </w:p>
    <w:p>
      <w:pPr>
        <w:pStyle w:val="ListBullet"/>
      </w:pPr>
      <w:r>
        <w:t>技术效率: 建立高效机器学习开发能力</w:t>
      </w:r>
    </w:p>
    <w:p>
      <w:pPr>
        <w:pStyle w:val="ListBullet"/>
      </w:pPr>
      <w:r>
        <w:t>创新速度: 快速迭代支持业务模式创新</w:t>
      </w:r>
    </w:p>
    <w:p>
      <w:pPr>
        <w:pStyle w:val="ListBullet"/>
      </w:pPr>
      <w:r>
        <w:t>资源优化: 更好的资源配置支持业务扩展</w:t>
      </w:r>
    </w:p>
    <w:p>
      <w:pPr>
        <w:pStyle w:val="ListBullet"/>
      </w:pPr>
      <w:r>
        <w:t>市场响应: 快速模型更新支持市场变化适应</w:t>
      </w:r>
    </w:p>
    <w:p/>
    <w:p>
      <w:r>
        <w:br w:type="page"/>
      </w:r>
    </w:p>
    <w:p/>
    <w:p>
      <w:pPr>
        <w:pStyle w:val="Heading2"/>
        <w:jc w:val="left"/>
      </w:pPr>
      <w:r>
        <w:t>8. 附录</w:t>
      </w:r>
    </w:p>
    <w:p/>
    <w:p>
      <w:pPr>
        <w:pStyle w:val="Heading3"/>
        <w:jc w:val="left"/>
      </w:pPr>
      <w:r>
        <w:t>8.1 技术规格说明</w:t>
      </w:r>
    </w:p>
    <w:p/>
    <w:p>
      <w:pPr>
        <w:pStyle w:val="Heading4"/>
        <w:jc w:val="left"/>
      </w:pPr>
      <w:r>
        <w:t>基础模型技术参数</w:t>
      </w:r>
    </w:p>
    <w:p>
      <w:pPr>
        <w:pStyle w:val="ListBullet"/>
      </w:pPr>
      <w:r>
        <w:t>模型类型: VanillaEmbeddingModel</w:t>
      </w:r>
    </w:p>
    <w:p>
      <w:pPr>
        <w:pStyle w:val="ListBullet"/>
      </w:pPr>
      <w:r>
        <w:t>参数数量: ~620,000</w:t>
      </w:r>
    </w:p>
    <w:p>
      <w:pPr>
        <w:pStyle w:val="ListBullet"/>
      </w:pPr>
      <w:r>
        <w:t>输入特征: 316个工程特征</w:t>
      </w:r>
    </w:p>
    <w:p>
      <w:pPr>
        <w:pStyle w:val="ListBullet"/>
      </w:pPr>
      <w:r>
        <w:t>架构: 嵌入层 + 单头注意力 + 全连接层</w:t>
      </w:r>
    </w:p>
    <w:p>
      <w:pPr>
        <w:pStyle w:val="ListBullet"/>
      </w:pPr>
      <w:r>
        <w:t>优化器: Adam</w:t>
      </w:r>
    </w:p>
    <w:p>
      <w:pPr>
        <w:pStyle w:val="ListBullet"/>
      </w:pPr>
      <w:r>
        <w:t>正则化: Dropout (0.3)</w:t>
      </w:r>
    </w:p>
    <w:p/>
    <w:p>
      <w:pPr>
        <w:pStyle w:val="Heading4"/>
        <w:jc w:val="left"/>
      </w:pPr>
      <w:r>
        <w:t>增强模型技术参数</w:t>
      </w:r>
    </w:p>
    <w:p>
      <w:pPr>
        <w:pStyle w:val="ListBullet"/>
      </w:pPr>
      <w:r>
        <w:t>模型类型: EnhancedEmbeddingModel</w:t>
      </w:r>
    </w:p>
    <w:p>
      <w:pPr>
        <w:pStyle w:val="ListBullet"/>
      </w:pPr>
      <w:r>
        <w:t>参数数量: ~25,000,000</w:t>
      </w:r>
    </w:p>
    <w:p>
      <w:pPr>
        <w:pStyle w:val="ListBullet"/>
      </w:pPr>
      <w:r>
        <w:t>输入特征: 316个工程特征</w:t>
      </w:r>
    </w:p>
    <w:p>
      <w:pPr>
        <w:pStyle w:val="ListBullet"/>
      </w:pPr>
      <w:r>
        <w:t>架构: 多头注意力 + 残差连接 + 批标准化</w:t>
      </w:r>
    </w:p>
    <w:p>
      <w:pPr>
        <w:pStyle w:val="ListBullet"/>
      </w:pPr>
      <w:r>
        <w:t>优化器: AdamW</w:t>
      </w:r>
    </w:p>
    <w:p>
      <w:pPr>
        <w:pStyle w:val="ListBullet"/>
      </w:pPr>
      <w:r>
        <w:t>正则化: Dropout (0.5) + L2 + BatchNorm</w:t>
      </w:r>
    </w:p>
    <w:p/>
    <w:p>
      <w:pPr>
        <w:pStyle w:val="Heading3"/>
        <w:jc w:val="left"/>
      </w:pPr>
      <w:r>
        <w:t>8.2 数据说明</w:t>
      </w:r>
    </w:p>
    <w:p/>
    <w:p>
      <w:pPr>
        <w:pStyle w:val="Heading4"/>
        <w:jc w:val="left"/>
      </w:pPr>
      <w:r>
        <w:t>训练数据规格</w:t>
      </w:r>
    </w:p>
    <w:p>
      <w:pPr>
        <w:pStyle w:val="ListBullet"/>
      </w:pPr>
      <w:r>
        <w:t>时间范围: 2021年1月 - 2022年12月</w:t>
      </w:r>
    </w:p>
    <w:p>
      <w:pPr>
        <w:pStyle w:val="ListBullet"/>
      </w:pPr>
      <w:r>
        <w:t>数据点数量: ~50,000个销售记录</w:t>
      </w:r>
    </w:p>
    <w:p>
      <w:pPr>
        <w:pStyle w:val="ListBullet"/>
      </w:pPr>
      <w:r>
        <w:t>特征维度: 316个工程特征</w:t>
      </w:r>
    </w:p>
    <w:p>
      <w:pPr>
        <w:pStyle w:val="ListBullet"/>
      </w:pPr>
      <w:r>
        <w:t>交叉验证: 5个时间分组滚动验证</w:t>
      </w:r>
    </w:p>
    <w:p/>
    <w:p>
      <w:pPr>
        <w:pStyle w:val="Heading4"/>
        <w:jc w:val="left"/>
      </w:pPr>
      <w:r>
        <w:t>测试数据规格</w:t>
      </w:r>
    </w:p>
    <w:p>
      <w:pPr>
        <w:pStyle w:val="ListBullet"/>
      </w:pPr>
      <w:r>
        <w:t>时间范围: 2023年1月 - 2023年12月</w:t>
      </w:r>
    </w:p>
    <w:p>
      <w:pPr>
        <w:pStyle w:val="ListBullet"/>
      </w:pPr>
      <w:r>
        <w:t>数据点数量: ~12,000个销售记录</w:t>
      </w:r>
    </w:p>
    <w:p>
      <w:pPr>
        <w:pStyle w:val="ListBullet"/>
      </w:pPr>
      <w:r>
        <w:t>评估指标: MAPE, RMSE, R²</w:t>
      </w:r>
    </w:p>
    <w:p>
      <w:pPr>
        <w:pStyle w:val="ListBullet"/>
      </w:pPr>
      <w:r>
        <w:t>业务标准: MAPE &lt; 20%为生产就绪</w:t>
      </w:r>
    </w:p>
    <w:p/>
    <w:p>
      <w:r>
        <w:br w:type="page"/>
      </w:r>
    </w:p>
    <w:p/>
    <w:p>
      <w:r>
        <w:t>报告编制: AI开发团队</w:t>
      </w:r>
    </w:p>
    <w:p>
      <w:r>
        <w:t>审核状态: 技术审核完成，业务批准待定</w:t>
      </w:r>
    </w:p>
    <w:p>
      <w:r>
        <w:t>实施状态: 准备投入生产部署</w:t>
      </w:r>
    </w:p>
    <w:p>
      <w:r>
        <w:t>下次更新: 2025年7月15日或重大发现时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