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9D90" w14:textId="77777777" w:rsidR="00BF2B18" w:rsidRPr="00BF2B18" w:rsidRDefault="00BF2B18" w:rsidP="00596E06">
      <w:pPr>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b/>
          <w:bCs/>
          <w:color w:val="808080"/>
          <w:kern w:val="0"/>
          <w:sz w:val="27"/>
          <w:szCs w:val="27"/>
          <w:lang w:val="en-US"/>
          <w14:ligatures w14:val="none"/>
        </w:rPr>
        <w:t>OFFICE OF THE EXECUTIVE SECRETARY (ESO)</w:t>
      </w:r>
      <w:r w:rsidRPr="00BF2B18">
        <w:rPr>
          <w:rFonts w:ascii="Verdana" w:eastAsia="Times New Roman" w:hAnsi="Verdana" w:cs="Helvetica"/>
          <w:color w:val="808080"/>
          <w:kern w:val="0"/>
          <w:sz w:val="27"/>
          <w:szCs w:val="27"/>
          <w:lang w:val="en-US"/>
          <w14:ligatures w14:val="none"/>
        </w:rPr>
        <w:br/>
      </w:r>
      <w:r w:rsidRPr="00BF2B18">
        <w:rPr>
          <w:rFonts w:ascii="Verdana" w:eastAsia="Times New Roman" w:hAnsi="Verdana" w:cs="Helvetica"/>
          <w:b/>
          <w:bCs/>
          <w:color w:val="808080"/>
          <w:kern w:val="0"/>
          <w:sz w:val="27"/>
          <w:szCs w:val="27"/>
          <w:lang w:val="en-US"/>
          <w14:ligatures w14:val="none"/>
        </w:rPr>
        <w:t xml:space="preserve">Executive Secretary – Dr. </w:t>
      </w:r>
      <w:proofErr w:type="spellStart"/>
      <w:r w:rsidRPr="00BF2B18">
        <w:rPr>
          <w:rFonts w:ascii="Verdana" w:eastAsia="Times New Roman" w:hAnsi="Verdana" w:cs="Helvetica"/>
          <w:b/>
          <w:bCs/>
          <w:color w:val="808080"/>
          <w:kern w:val="0"/>
          <w:sz w:val="27"/>
          <w:szCs w:val="27"/>
          <w:lang w:val="en-US"/>
          <w14:ligatures w14:val="none"/>
        </w:rPr>
        <w:t>Iyela</w:t>
      </w:r>
      <w:proofErr w:type="spellEnd"/>
      <w:r w:rsidRPr="00BF2B18">
        <w:rPr>
          <w:rFonts w:ascii="Verdana" w:eastAsia="Times New Roman" w:hAnsi="Verdana" w:cs="Helvetica"/>
          <w:b/>
          <w:bCs/>
          <w:color w:val="808080"/>
          <w:kern w:val="0"/>
          <w:sz w:val="27"/>
          <w:szCs w:val="27"/>
          <w:lang w:val="en-US"/>
          <w14:ligatures w14:val="none"/>
        </w:rPr>
        <w:t xml:space="preserve"> Ajayi</w:t>
      </w:r>
    </w:p>
    <w:p w14:paraId="5B9673C7" w14:textId="77777777" w:rsidR="00BF2B18" w:rsidRPr="00BF2B18" w:rsidRDefault="00BF2B18" w:rsidP="00596E06">
      <w:pPr>
        <w:jc w:val="both"/>
        <w:rPr>
          <w:rFonts w:ascii="Verdana" w:eastAsia="Times New Roman" w:hAnsi="Verdana" w:cs="Helvetica"/>
          <w:b/>
          <w:bCs/>
          <w:color w:val="808080"/>
          <w:kern w:val="0"/>
          <w:sz w:val="27"/>
          <w:szCs w:val="27"/>
          <w:lang w:val="en-US"/>
          <w14:ligatures w14:val="none"/>
        </w:rPr>
      </w:pPr>
      <w:r w:rsidRPr="00BF2B18">
        <w:rPr>
          <w:rFonts w:ascii="Verdana" w:eastAsia="Times New Roman" w:hAnsi="Verdana" w:cs="Helvetica"/>
          <w:b/>
          <w:bCs/>
          <w:color w:val="808080"/>
          <w:kern w:val="0"/>
          <w:sz w:val="27"/>
          <w:szCs w:val="27"/>
          <w:lang w:val="en-US"/>
          <w14:ligatures w14:val="none"/>
        </w:rPr>
        <w:t>STRUCTURE</w:t>
      </w:r>
    </w:p>
    <w:p w14:paraId="35E48AA9" w14:textId="77777777" w:rsidR="00BF2B18" w:rsidRPr="00BF2B18" w:rsidRDefault="00BF2B18" w:rsidP="00596E06">
      <w:p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The Executive Secretary's Office (ESO) is the administrative seat of the National Senior Secondary Education Commission (NSSEC). The Office provides strategic leadership, policy direction, coordination, and oversight for the effective implementation of the Commission's mandate in advancing quality senior secondary education in Nigeria.</w:t>
      </w:r>
    </w:p>
    <w:p w14:paraId="1BA8486B" w14:textId="77777777" w:rsidR="00BF2B18" w:rsidRPr="00BF2B18" w:rsidRDefault="00BF2B18" w:rsidP="00596E06">
      <w:p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The following Units and Departments report directly to the Executive Secretary:</w:t>
      </w:r>
    </w:p>
    <w:p w14:paraId="21EEEE3D" w14:textId="77777777" w:rsidR="00BF2B18" w:rsidRPr="00BF2B18" w:rsidRDefault="00BF2B18" w:rsidP="00596E06">
      <w:pPr>
        <w:numPr>
          <w:ilvl w:val="0"/>
          <w:numId w:val="6"/>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Internal Audit Unit;</w:t>
      </w:r>
    </w:p>
    <w:p w14:paraId="66366AEE" w14:textId="77777777" w:rsidR="00BF2B18" w:rsidRPr="00BF2B18" w:rsidRDefault="00BF2B18" w:rsidP="00596E06">
      <w:pPr>
        <w:numPr>
          <w:ilvl w:val="0"/>
          <w:numId w:val="6"/>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Procurement Unit;</w:t>
      </w:r>
    </w:p>
    <w:p w14:paraId="50B12552" w14:textId="77777777" w:rsidR="00BF2B18" w:rsidRPr="00BF2B18" w:rsidRDefault="00BF2B18" w:rsidP="00596E06">
      <w:pPr>
        <w:numPr>
          <w:ilvl w:val="0"/>
          <w:numId w:val="6"/>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Legal Unit; and</w:t>
      </w:r>
    </w:p>
    <w:p w14:paraId="36F1941B" w14:textId="77777777" w:rsidR="00BF2B18" w:rsidRPr="00BF2B18" w:rsidRDefault="00BF2B18" w:rsidP="00596E06">
      <w:pPr>
        <w:numPr>
          <w:ilvl w:val="0"/>
          <w:numId w:val="6"/>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Physical Planning Department.</w:t>
      </w:r>
    </w:p>
    <w:p w14:paraId="6CCB9710" w14:textId="77777777" w:rsidR="00BF2B18" w:rsidRPr="00BF2B18" w:rsidRDefault="00BF2B18" w:rsidP="00596E06">
      <w:pPr>
        <w:jc w:val="both"/>
        <w:rPr>
          <w:rFonts w:ascii="Verdana" w:eastAsia="Times New Roman" w:hAnsi="Verdana" w:cs="Helvetica"/>
          <w:b/>
          <w:bCs/>
          <w:color w:val="808080"/>
          <w:kern w:val="0"/>
          <w:sz w:val="27"/>
          <w:szCs w:val="27"/>
          <w:lang w:val="en-US"/>
          <w14:ligatures w14:val="none"/>
        </w:rPr>
      </w:pPr>
      <w:r w:rsidRPr="00BF2B18">
        <w:rPr>
          <w:rFonts w:ascii="Verdana" w:eastAsia="Times New Roman" w:hAnsi="Verdana" w:cs="Helvetica"/>
          <w:b/>
          <w:bCs/>
          <w:color w:val="808080"/>
          <w:kern w:val="0"/>
          <w:sz w:val="27"/>
          <w:szCs w:val="27"/>
          <w:lang w:val="en-US"/>
          <w14:ligatures w14:val="none"/>
        </w:rPr>
        <w:t>MANDATE</w:t>
      </w:r>
    </w:p>
    <w:p w14:paraId="596F370C" w14:textId="77777777" w:rsidR="00BF2B18" w:rsidRPr="00BF2B18" w:rsidRDefault="00BF2B18" w:rsidP="00596E06">
      <w:p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The Executive Secretary statutorily coordinates the implementation of the mandates of the Commission as provided in the National Senior Secondary Education Commission (Establishment) Act. The Office is responsible for providing leadership in the planning, execution, monitoring, and evaluation of </w:t>
      </w:r>
      <w:proofErr w:type="spellStart"/>
      <w:r w:rsidRPr="00BF2B18">
        <w:rPr>
          <w:rFonts w:ascii="Verdana" w:eastAsia="Times New Roman" w:hAnsi="Verdana" w:cs="Helvetica"/>
          <w:color w:val="808080"/>
          <w:kern w:val="0"/>
          <w:sz w:val="27"/>
          <w:szCs w:val="27"/>
          <w:lang w:val="en-US"/>
          <w14:ligatures w14:val="none"/>
        </w:rPr>
        <w:t>programmes</w:t>
      </w:r>
      <w:proofErr w:type="spellEnd"/>
      <w:r w:rsidRPr="00BF2B18">
        <w:rPr>
          <w:rFonts w:ascii="Verdana" w:eastAsia="Times New Roman" w:hAnsi="Verdana" w:cs="Helvetica"/>
          <w:color w:val="808080"/>
          <w:kern w:val="0"/>
          <w:sz w:val="27"/>
          <w:szCs w:val="27"/>
          <w:lang w:val="en-US"/>
          <w14:ligatures w14:val="none"/>
        </w:rPr>
        <w:t xml:space="preserve"> and interventions aimed at improving the quality and accessibility of senior secondary education across the country.</w:t>
      </w:r>
    </w:p>
    <w:p w14:paraId="1A9FB97A" w14:textId="77777777" w:rsidR="00BF2B18" w:rsidRPr="00BF2B18" w:rsidRDefault="00BF2B18" w:rsidP="00596E06">
      <w:p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In addition, the Executive Secretary undertakes other educational development activities designed to enhance the performance of the Commission's functions, including:</w:t>
      </w:r>
    </w:p>
    <w:p w14:paraId="7C9B494B"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Providing strategic direction for the implementation of NSSEC intervention </w:t>
      </w:r>
      <w:proofErr w:type="spellStart"/>
      <w:r w:rsidRPr="00BF2B18">
        <w:rPr>
          <w:rFonts w:ascii="Verdana" w:eastAsia="Times New Roman" w:hAnsi="Verdana" w:cs="Helvetica"/>
          <w:color w:val="808080"/>
          <w:kern w:val="0"/>
          <w:sz w:val="27"/>
          <w:szCs w:val="27"/>
          <w:lang w:val="en-US"/>
          <w14:ligatures w14:val="none"/>
        </w:rPr>
        <w:t>programmes</w:t>
      </w:r>
      <w:proofErr w:type="spellEnd"/>
      <w:r w:rsidRPr="00BF2B18">
        <w:rPr>
          <w:rFonts w:ascii="Verdana" w:eastAsia="Times New Roman" w:hAnsi="Verdana" w:cs="Helvetica"/>
          <w:color w:val="808080"/>
          <w:kern w:val="0"/>
          <w:sz w:val="27"/>
          <w:szCs w:val="27"/>
          <w:lang w:val="en-US"/>
          <w14:ligatures w14:val="none"/>
        </w:rPr>
        <w:t xml:space="preserve"> in States and the Federal Capital Territory;</w:t>
      </w:r>
    </w:p>
    <w:p w14:paraId="6C57C97D"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lastRenderedPageBreak/>
        <w:t>Sponsoring and facilitating national and international conferences relevant to the advancement of senior secondary education in Nigeria;</w:t>
      </w:r>
    </w:p>
    <w:p w14:paraId="7ED9BB5D"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Fostering and maintaining partnerships with educational institutions, development partners, research </w:t>
      </w:r>
      <w:proofErr w:type="spellStart"/>
      <w:r w:rsidRPr="00BF2B18">
        <w:rPr>
          <w:rFonts w:ascii="Verdana" w:eastAsia="Times New Roman" w:hAnsi="Verdana" w:cs="Helvetica"/>
          <w:color w:val="808080"/>
          <w:kern w:val="0"/>
          <w:sz w:val="27"/>
          <w:szCs w:val="27"/>
          <w:lang w:val="en-US"/>
          <w14:ligatures w14:val="none"/>
        </w:rPr>
        <w:t>organisations</w:t>
      </w:r>
      <w:proofErr w:type="spellEnd"/>
      <w:r w:rsidRPr="00BF2B18">
        <w:rPr>
          <w:rFonts w:ascii="Verdana" w:eastAsia="Times New Roman" w:hAnsi="Verdana" w:cs="Helvetica"/>
          <w:color w:val="808080"/>
          <w:kern w:val="0"/>
          <w:sz w:val="27"/>
          <w:szCs w:val="27"/>
          <w:lang w:val="en-US"/>
          <w14:ligatures w14:val="none"/>
        </w:rPr>
        <w:t>, and other stakeholders within and outside Nigeria;</w:t>
      </w:r>
    </w:p>
    <w:p w14:paraId="01F5E1D7"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Promoting teacher professional development and capacity-building </w:t>
      </w:r>
      <w:proofErr w:type="spellStart"/>
      <w:r w:rsidRPr="00BF2B18">
        <w:rPr>
          <w:rFonts w:ascii="Verdana" w:eastAsia="Times New Roman" w:hAnsi="Verdana" w:cs="Helvetica"/>
          <w:color w:val="808080"/>
          <w:kern w:val="0"/>
          <w:sz w:val="27"/>
          <w:szCs w:val="27"/>
          <w:lang w:val="en-US"/>
          <w14:ligatures w14:val="none"/>
        </w:rPr>
        <w:t>programmes</w:t>
      </w:r>
      <w:proofErr w:type="spellEnd"/>
      <w:r w:rsidRPr="00BF2B18">
        <w:rPr>
          <w:rFonts w:ascii="Verdana" w:eastAsia="Times New Roman" w:hAnsi="Verdana" w:cs="Helvetica"/>
          <w:color w:val="808080"/>
          <w:kern w:val="0"/>
          <w:sz w:val="27"/>
          <w:szCs w:val="27"/>
          <w:lang w:val="en-US"/>
          <w14:ligatures w14:val="none"/>
        </w:rPr>
        <w:t xml:space="preserve"> through collaboration with relevant educational institutions and State field offices;</w:t>
      </w:r>
    </w:p>
    <w:p w14:paraId="50E59CBE"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Facilitating the dissemination of information on educational policies, research findings, innovations, and best practices that support improved learning outcomes;</w:t>
      </w:r>
    </w:p>
    <w:p w14:paraId="13BB023D"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Strengthening institutional frameworks for effective planning, monitoring, evaluation, and reporting on Commission activities; and</w:t>
      </w:r>
    </w:p>
    <w:p w14:paraId="0851A725" w14:textId="77777777" w:rsidR="00BF2B18" w:rsidRPr="00BF2B18" w:rsidRDefault="00BF2B18" w:rsidP="00596E06">
      <w:pPr>
        <w:numPr>
          <w:ilvl w:val="0"/>
          <w:numId w:val="7"/>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Providing overall administrative and financial oversight for the efficient functioning of the Commission.</w:t>
      </w:r>
    </w:p>
    <w:p w14:paraId="3F85E6C5" w14:textId="77777777" w:rsidR="00BF2B18" w:rsidRPr="00BF2B18" w:rsidRDefault="00BF2B18" w:rsidP="00596E06">
      <w:pPr>
        <w:jc w:val="both"/>
        <w:rPr>
          <w:rFonts w:ascii="Verdana" w:eastAsia="Times New Roman" w:hAnsi="Verdana" w:cs="Helvetica"/>
          <w:b/>
          <w:bCs/>
          <w:color w:val="808080"/>
          <w:kern w:val="0"/>
          <w:sz w:val="27"/>
          <w:szCs w:val="27"/>
          <w:lang w:val="en-US"/>
          <w14:ligatures w14:val="none"/>
        </w:rPr>
      </w:pPr>
      <w:r w:rsidRPr="00BF2B18">
        <w:rPr>
          <w:rFonts w:ascii="Verdana" w:eastAsia="Times New Roman" w:hAnsi="Verdana" w:cs="Helvetica"/>
          <w:b/>
          <w:bCs/>
          <w:color w:val="808080"/>
          <w:kern w:val="0"/>
          <w:sz w:val="27"/>
          <w:szCs w:val="27"/>
          <w:lang w:val="en-US"/>
          <w14:ligatures w14:val="none"/>
        </w:rPr>
        <w:t>ACTIVITIES</w:t>
      </w:r>
    </w:p>
    <w:p w14:paraId="0EF2F37A" w14:textId="77777777" w:rsidR="00BF2B18" w:rsidRPr="00BF2B18" w:rsidRDefault="00BF2B18" w:rsidP="00596E06">
      <w:p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The strategic leadership activities and </w:t>
      </w:r>
      <w:proofErr w:type="spellStart"/>
      <w:r w:rsidRPr="00BF2B18">
        <w:rPr>
          <w:rFonts w:ascii="Verdana" w:eastAsia="Times New Roman" w:hAnsi="Verdana" w:cs="Helvetica"/>
          <w:color w:val="808080"/>
          <w:kern w:val="0"/>
          <w:sz w:val="27"/>
          <w:szCs w:val="27"/>
          <w:lang w:val="en-US"/>
          <w14:ligatures w14:val="none"/>
        </w:rPr>
        <w:t>programmes</w:t>
      </w:r>
      <w:proofErr w:type="spellEnd"/>
      <w:r w:rsidRPr="00BF2B18">
        <w:rPr>
          <w:rFonts w:ascii="Verdana" w:eastAsia="Times New Roman" w:hAnsi="Verdana" w:cs="Helvetica"/>
          <w:color w:val="808080"/>
          <w:kern w:val="0"/>
          <w:sz w:val="27"/>
          <w:szCs w:val="27"/>
          <w:lang w:val="en-US"/>
          <w14:ligatures w14:val="none"/>
        </w:rPr>
        <w:t xml:space="preserve"> championed by the Office of the Executive Secretary have positively impacted the Commission's intervention mandate, resulting in significant transformational progress and achievements, including:</w:t>
      </w:r>
    </w:p>
    <w:p w14:paraId="197355FB"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Provision of strategic leadership in the implementation of NSSEC intervention projects across beneficiary States and the Federal Capital Territory;</w:t>
      </w:r>
    </w:p>
    <w:p w14:paraId="78B63CAC"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Strengthening collaboration and stakeholder engagement with State Ministries of Education, development partners, and other education sector agencies to enhance </w:t>
      </w:r>
      <w:proofErr w:type="spellStart"/>
      <w:r w:rsidRPr="00BF2B18">
        <w:rPr>
          <w:rFonts w:ascii="Verdana" w:eastAsia="Times New Roman" w:hAnsi="Verdana" w:cs="Helvetica"/>
          <w:color w:val="808080"/>
          <w:kern w:val="0"/>
          <w:sz w:val="27"/>
          <w:szCs w:val="27"/>
          <w:lang w:val="en-US"/>
          <w14:ligatures w14:val="none"/>
        </w:rPr>
        <w:t>programme</w:t>
      </w:r>
      <w:proofErr w:type="spellEnd"/>
      <w:r w:rsidRPr="00BF2B18">
        <w:rPr>
          <w:rFonts w:ascii="Verdana" w:eastAsia="Times New Roman" w:hAnsi="Verdana" w:cs="Helvetica"/>
          <w:color w:val="808080"/>
          <w:kern w:val="0"/>
          <w:sz w:val="27"/>
          <w:szCs w:val="27"/>
          <w:lang w:val="en-US"/>
          <w14:ligatures w14:val="none"/>
        </w:rPr>
        <w:t xml:space="preserve"> delivery;</w:t>
      </w:r>
    </w:p>
    <w:p w14:paraId="02427F0F"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lastRenderedPageBreak/>
        <w:t>Promotion of data-driven planning and decision-making through improved education management information systems and monitoring mechanisms;</w:t>
      </w:r>
    </w:p>
    <w:p w14:paraId="4C111D91"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Facilitation of teacher capacity-building initiatives aimed at improving instructional quality and learner outcomes in senior secondary schools;</w:t>
      </w:r>
    </w:p>
    <w:p w14:paraId="47A82995"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Oversight of the construction, rehabilitation, and equipping of educational infrastructure to create conducive learning environments;</w:t>
      </w:r>
    </w:p>
    <w:p w14:paraId="195004CF"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Enhancement of transparency, accountability, and compliance in the Commission's procurement, audit, and legal processes;</w:t>
      </w:r>
    </w:p>
    <w:p w14:paraId="2DD53E36"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 xml:space="preserve">Coordination of policy dialogues, workshops, conferences, and advocacy </w:t>
      </w:r>
      <w:proofErr w:type="spellStart"/>
      <w:r w:rsidRPr="00BF2B18">
        <w:rPr>
          <w:rFonts w:ascii="Verdana" w:eastAsia="Times New Roman" w:hAnsi="Verdana" w:cs="Helvetica"/>
          <w:color w:val="808080"/>
          <w:kern w:val="0"/>
          <w:sz w:val="27"/>
          <w:szCs w:val="27"/>
          <w:lang w:val="en-US"/>
          <w14:ligatures w14:val="none"/>
        </w:rPr>
        <w:t>programmes</w:t>
      </w:r>
      <w:proofErr w:type="spellEnd"/>
      <w:r w:rsidRPr="00BF2B18">
        <w:rPr>
          <w:rFonts w:ascii="Verdana" w:eastAsia="Times New Roman" w:hAnsi="Verdana" w:cs="Helvetica"/>
          <w:color w:val="808080"/>
          <w:kern w:val="0"/>
          <w:sz w:val="27"/>
          <w:szCs w:val="27"/>
          <w:lang w:val="en-US"/>
          <w14:ligatures w14:val="none"/>
        </w:rPr>
        <w:t xml:space="preserve"> focused on improving access, equity, and quality in senior secondary education;</w:t>
      </w:r>
    </w:p>
    <w:p w14:paraId="68C05C41"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Support for innovative educational initiatives that promote technical, vocational, entrepreneurial, and digital skills acquisition among senior secondary school students; and</w:t>
      </w:r>
    </w:p>
    <w:p w14:paraId="36A0241F" w14:textId="77777777" w:rsidR="00BF2B18" w:rsidRPr="00BF2B18" w:rsidRDefault="00BF2B18" w:rsidP="00596E06">
      <w:pPr>
        <w:numPr>
          <w:ilvl w:val="0"/>
          <w:numId w:val="8"/>
        </w:num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Strengthening institutional effectiveness through strategic planning, performance management, and continuous improvement initiatives within the Commission.</w:t>
      </w:r>
    </w:p>
    <w:p w14:paraId="3896926D" w14:textId="77777777" w:rsidR="00BF2B18" w:rsidRPr="00BF2B18" w:rsidRDefault="00BF2B18" w:rsidP="00596E06">
      <w:pPr>
        <w:jc w:val="both"/>
        <w:rPr>
          <w:rFonts w:ascii="Verdana" w:eastAsia="Times New Roman" w:hAnsi="Verdana" w:cs="Helvetica"/>
          <w:color w:val="808080"/>
          <w:kern w:val="0"/>
          <w:sz w:val="27"/>
          <w:szCs w:val="27"/>
          <w:lang w:val="en-US"/>
          <w14:ligatures w14:val="none"/>
        </w:rPr>
      </w:pPr>
      <w:r w:rsidRPr="00BF2B18">
        <w:rPr>
          <w:rFonts w:ascii="Verdana" w:eastAsia="Times New Roman" w:hAnsi="Verdana" w:cs="Helvetica"/>
          <w:color w:val="808080"/>
          <w:kern w:val="0"/>
          <w:sz w:val="27"/>
          <w:szCs w:val="27"/>
          <w:lang w:val="en-US"/>
          <w14:ligatures w14:val="none"/>
        </w:rPr>
        <w:t>The Office of the Executive Secretary remains committed to providing visionary leadership and ensuring that the Commission effectively delivers on its mandate of supporting the development of a functional, inclusive, and high-quality senior secondary education system that meets national aspirations and global standards.</w:t>
      </w:r>
    </w:p>
    <w:p w14:paraId="44C64EFE" w14:textId="77777777" w:rsidR="0056427D" w:rsidRPr="00BF2B18" w:rsidRDefault="0056427D" w:rsidP="00596E06">
      <w:pPr>
        <w:jc w:val="both"/>
      </w:pPr>
    </w:p>
    <w:sectPr w:rsidR="0056427D" w:rsidRPr="00BF2B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4F1"/>
    <w:multiLevelType w:val="multilevel"/>
    <w:tmpl w:val="7118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457640"/>
    <w:multiLevelType w:val="multilevel"/>
    <w:tmpl w:val="7E2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70F31"/>
    <w:multiLevelType w:val="multilevel"/>
    <w:tmpl w:val="1F7C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F7BA2"/>
    <w:multiLevelType w:val="multilevel"/>
    <w:tmpl w:val="A7F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75305"/>
    <w:multiLevelType w:val="multilevel"/>
    <w:tmpl w:val="65E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02678"/>
    <w:multiLevelType w:val="multilevel"/>
    <w:tmpl w:val="2A7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841DE"/>
    <w:multiLevelType w:val="multilevel"/>
    <w:tmpl w:val="69C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2720A"/>
    <w:multiLevelType w:val="multilevel"/>
    <w:tmpl w:val="783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92919">
    <w:abstractNumId w:val="0"/>
  </w:num>
  <w:num w:numId="2" w16cid:durableId="256790837">
    <w:abstractNumId w:val="4"/>
  </w:num>
  <w:num w:numId="3" w16cid:durableId="1772972117">
    <w:abstractNumId w:val="3"/>
  </w:num>
  <w:num w:numId="4" w16cid:durableId="1257787181">
    <w:abstractNumId w:val="7"/>
  </w:num>
  <w:num w:numId="5" w16cid:durableId="935091060">
    <w:abstractNumId w:val="5"/>
  </w:num>
  <w:num w:numId="6" w16cid:durableId="362437078">
    <w:abstractNumId w:val="2"/>
  </w:num>
  <w:num w:numId="7" w16cid:durableId="1394356682">
    <w:abstractNumId w:val="1"/>
  </w:num>
  <w:num w:numId="8" w16cid:durableId="6245796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46"/>
    <w:rsid w:val="001725AB"/>
    <w:rsid w:val="00373FCE"/>
    <w:rsid w:val="00461346"/>
    <w:rsid w:val="0056427D"/>
    <w:rsid w:val="00596E06"/>
    <w:rsid w:val="00B07547"/>
    <w:rsid w:val="00BF2B18"/>
    <w:rsid w:val="00D9696A"/>
    <w:rsid w:val="00ED3CA7"/>
    <w:rsid w:val="00F17E61"/>
    <w:rsid w:val="00F2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FC7B"/>
  <w15:chartTrackingRefBased/>
  <w15:docId w15:val="{6E410F4D-59DD-4FEB-ABFB-900E6B25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61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34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6134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6134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6134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6134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6134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6134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6134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6134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61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34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61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34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61346"/>
    <w:pPr>
      <w:spacing w:before="160"/>
      <w:jc w:val="center"/>
    </w:pPr>
    <w:rPr>
      <w:i/>
      <w:iCs/>
      <w:color w:val="404040" w:themeColor="text1" w:themeTint="BF"/>
    </w:rPr>
  </w:style>
  <w:style w:type="character" w:customStyle="1" w:styleId="QuoteChar">
    <w:name w:val="Quote Char"/>
    <w:basedOn w:val="DefaultParagraphFont"/>
    <w:link w:val="Quote"/>
    <w:uiPriority w:val="29"/>
    <w:rsid w:val="00461346"/>
    <w:rPr>
      <w:i/>
      <w:iCs/>
      <w:color w:val="404040" w:themeColor="text1" w:themeTint="BF"/>
      <w:lang w:val="en-GB"/>
    </w:rPr>
  </w:style>
  <w:style w:type="paragraph" w:styleId="ListParagraph">
    <w:name w:val="List Paragraph"/>
    <w:basedOn w:val="Normal"/>
    <w:uiPriority w:val="34"/>
    <w:qFormat/>
    <w:rsid w:val="00461346"/>
    <w:pPr>
      <w:ind w:left="720"/>
      <w:contextualSpacing/>
    </w:pPr>
  </w:style>
  <w:style w:type="character" w:styleId="IntenseEmphasis">
    <w:name w:val="Intense Emphasis"/>
    <w:basedOn w:val="DefaultParagraphFont"/>
    <w:uiPriority w:val="21"/>
    <w:qFormat/>
    <w:rsid w:val="00461346"/>
    <w:rPr>
      <w:i/>
      <w:iCs/>
      <w:color w:val="0F4761" w:themeColor="accent1" w:themeShade="BF"/>
    </w:rPr>
  </w:style>
  <w:style w:type="paragraph" w:styleId="IntenseQuote">
    <w:name w:val="Intense Quote"/>
    <w:basedOn w:val="Normal"/>
    <w:next w:val="Normal"/>
    <w:link w:val="IntenseQuoteChar"/>
    <w:uiPriority w:val="30"/>
    <w:qFormat/>
    <w:rsid w:val="00461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346"/>
    <w:rPr>
      <w:i/>
      <w:iCs/>
      <w:color w:val="0F4761" w:themeColor="accent1" w:themeShade="BF"/>
      <w:lang w:val="en-GB"/>
    </w:rPr>
  </w:style>
  <w:style w:type="character" w:styleId="IntenseReference">
    <w:name w:val="Intense Reference"/>
    <w:basedOn w:val="DefaultParagraphFont"/>
    <w:uiPriority w:val="32"/>
    <w:qFormat/>
    <w:rsid w:val="00461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OGOH</dc:creator>
  <cp:keywords/>
  <dc:description/>
  <cp:lastModifiedBy>ISAAC OGOH</cp:lastModifiedBy>
  <cp:revision>3</cp:revision>
  <dcterms:created xsi:type="dcterms:W3CDTF">2026-06-10T14:55:00Z</dcterms:created>
  <dcterms:modified xsi:type="dcterms:W3CDTF">2026-06-10T15:17:00Z</dcterms:modified>
</cp:coreProperties>
</file>