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Universidad Nacional Mayor de San Marcos</w:t>
      </w:r>
    </w:p>
    <w:p>
      <w:pPr>
        <w:spacing w:after="360"/>
        <w:jc w:val="center"/>
      </w:pPr>
      <w:r>
        <w:rPr>
          <w:b w:val="0"/>
          <w:sz w:val="24"/>
        </w:rPr>
        <w:t>Universidad del Perú. Decana de América</w:t>
      </w:r>
    </w:p>
    <w:p>
      <w:pPr>
        <w:spacing w:after="40"/>
        <w:jc w:val="center"/>
      </w:pPr>
      <w:r>
        <w:rPr>
          <w:b/>
          <w:sz w:val="24"/>
        </w:rPr>
        <w:t>Facultad de Ingeniería de Sistemas e Informática</w:t>
      </w:r>
    </w:p>
    <w:p>
      <w:pPr>
        <w:spacing w:after="800"/>
        <w:jc w:val="center"/>
      </w:pPr>
      <w:r>
        <w:rPr>
          <w:b w:val="0"/>
          <w:sz w:val="24"/>
        </w:rPr>
        <w:t>Escuela Profesional de Ingeniería de Software</w:t>
      </w:r>
    </w:p>
    <w:p>
      <w:pPr>
        <w:spacing w:after="800"/>
        <w:jc w:val="center"/>
      </w:pPr>
      <w:r>
        <w:rPr>
          <w:b/>
          <w:sz w:val="56"/>
        </w:rPr>
        <w:t>PROYECTO HAYMAX</w:t>
      </w:r>
    </w:p>
    <w:p>
      <w:pPr>
        <w:spacing w:after="80"/>
        <w:jc w:val="center"/>
      </w:pPr>
      <w:r>
        <w:rPr>
          <w:b/>
          <w:sz w:val="24"/>
        </w:rPr>
        <w:t>AUTORES</w:t>
      </w:r>
    </w:p>
    <w:p>
      <w:pPr>
        <w:spacing w:after="40"/>
        <w:jc w:val="center"/>
      </w:pPr>
      <w:r>
        <w:rPr>
          <w:b w:val="0"/>
          <w:sz w:val="22"/>
        </w:rPr>
        <w:t>Ticlla Vento, Esther Noemi</w:t>
      </w:r>
    </w:p>
    <w:p>
      <w:pPr>
        <w:spacing w:after="40"/>
        <w:jc w:val="center"/>
      </w:pPr>
      <w:r>
        <w:rPr>
          <w:b w:val="0"/>
          <w:sz w:val="22"/>
        </w:rPr>
        <w:t>Ramos Sifuentes, Marcelo Alfonso</w:t>
      </w:r>
    </w:p>
    <w:p>
      <w:pPr>
        <w:spacing w:after="40"/>
        <w:jc w:val="center"/>
      </w:pPr>
      <w:r>
        <w:rPr>
          <w:b w:val="0"/>
          <w:sz w:val="22"/>
        </w:rPr>
        <w:t>Lopez Salinas, Leonardo Miguel</w:t>
      </w:r>
    </w:p>
    <w:p>
      <w:pPr>
        <w:spacing w:after="40"/>
        <w:jc w:val="center"/>
      </w:pPr>
      <w:r>
        <w:rPr>
          <w:b w:val="0"/>
          <w:sz w:val="22"/>
        </w:rPr>
        <w:t>Matamoros, Ricardo</w:t>
      </w:r>
    </w:p>
    <w:p/>
    <w:p>
      <w:pPr>
        <w:spacing w:after="80"/>
        <w:jc w:val="center"/>
      </w:pPr>
      <w:r>
        <w:rPr>
          <w:b/>
          <w:sz w:val="24"/>
        </w:rPr>
        <w:t>CURSO</w:t>
      </w:r>
    </w:p>
    <w:p>
      <w:pPr>
        <w:spacing w:after="320"/>
        <w:jc w:val="center"/>
      </w:pPr>
      <w:r>
        <w:rPr>
          <w:b w:val="0"/>
          <w:sz w:val="22"/>
        </w:rPr>
        <w:t>202SW0702 - Experiencia de Usuario y Usabilidad</w:t>
      </w:r>
    </w:p>
    <w:p>
      <w:pPr>
        <w:spacing w:after="80"/>
        <w:jc w:val="center"/>
      </w:pPr>
      <w:r>
        <w:rPr>
          <w:b/>
          <w:sz w:val="24"/>
        </w:rPr>
        <w:t>DOCENTE</w:t>
      </w:r>
    </w:p>
    <w:p>
      <w:pPr>
        <w:spacing w:after="800"/>
        <w:jc w:val="center"/>
      </w:pPr>
      <w:r>
        <w:rPr>
          <w:b w:val="0"/>
          <w:sz w:val="22"/>
        </w:rPr>
        <w:t>Reyes Huaman, Anita Marlene</w:t>
      </w:r>
    </w:p>
    <w:p>
      <w:pPr>
        <w:spacing w:after="120"/>
        <w:jc w:val="center"/>
      </w:pPr>
      <w:r>
        <w:rPr>
          <w:b w:val="0"/>
          <w:sz w:val="22"/>
        </w:rPr>
        <w:t>Lima, Perú</w:t>
      </w:r>
    </w:p>
    <w:p>
      <w:pPr>
        <w:spacing w:after="0"/>
        <w:jc w:val="center"/>
      </w:pPr>
      <w:r>
        <w:rPr>
          <w:b w:val="0"/>
          <w:sz w:val="22"/>
        </w:rPr>
        <w:t>2026</w:t>
      </w:r>
    </w:p>
    <w:p>
      <w:r>
        <w:br w:type="page"/>
      </w:r>
    </w:p>
    <w:p>
      <w:pPr>
        <w:pStyle w:val="Heading1"/>
        <w:jc w:val="center"/>
      </w:pPr>
      <w:r>
        <w:t>TABLA DE CONTENIDO</w:t>
      </w:r>
    </w:p>
    <w:p>
      <w:pPr>
        <w:spacing w:after="80"/>
      </w:pPr>
      <w:r>
        <w:t>1.  RESUMEN EJECUTIVO</w:t>
      </w:r>
    </w:p>
    <w:p>
      <w:pPr>
        <w:spacing w:after="80"/>
      </w:pPr>
      <w:r>
        <w:t>2.  PROBLEMA Y JUSTIFICACIÓN</w:t>
      </w:r>
    </w:p>
    <w:p>
      <w:pPr>
        <w:spacing w:after="80"/>
      </w:pPr>
      <w:r>
        <w:t>3.  USUARIO OBJETIVO</w:t>
      </w:r>
    </w:p>
    <w:p>
      <w:pPr>
        <w:spacing w:after="80"/>
      </w:pPr>
      <w:r>
        <w:t>4.  PERSONAS USUARIO</w:t>
      </w:r>
    </w:p>
    <w:p>
      <w:pPr>
        <w:spacing w:after="80"/>
      </w:pPr>
      <w:r>
        <w:t>5.  PROPUESTA DE VALOR</w:t>
      </w:r>
    </w:p>
    <w:p>
      <w:pPr>
        <w:spacing w:after="80"/>
      </w:pPr>
      <w:r>
        <w:t>6.  ANÁLISIS DE COMPETENCIA</w:t>
      </w:r>
    </w:p>
    <w:p>
      <w:pPr>
        <w:spacing w:after="80"/>
      </w:pPr>
      <w:r>
        <w:t>7.  FUNCIONALIDADES</w:t>
      </w:r>
    </w:p>
    <w:p>
      <w:pPr>
        <w:spacing w:after="80"/>
      </w:pPr>
      <w:r>
        <w:t xml:space="preserve">     7.1  Núcleo del producto (MVP)</w:t>
      </w:r>
    </w:p>
    <w:p>
      <w:pPr>
        <w:spacing w:after="80"/>
      </w:pPr>
      <w:r>
        <w:t xml:space="preserve">     7.2  Funcionalidades complementarias (fase 2)</w:t>
      </w:r>
    </w:p>
    <w:p>
      <w:pPr>
        <w:spacing w:after="80"/>
      </w:pPr>
      <w:r>
        <w:t>8.  HISTORIAS DE USUARIO</w:t>
      </w:r>
    </w:p>
    <w:p>
      <w:pPr>
        <w:spacing w:after="80"/>
      </w:pPr>
      <w:r>
        <w:t>9.  CASOS DE USO</w:t>
      </w:r>
    </w:p>
    <w:p>
      <w:pPr>
        <w:spacing w:after="80"/>
      </w:pPr>
      <w:r>
        <w:t xml:space="preserve">     9.1  Diagrama de casos de uso</w:t>
      </w:r>
    </w:p>
    <w:p>
      <w:pPr>
        <w:spacing w:after="80"/>
      </w:pPr>
      <w:r>
        <w:t xml:space="preserve">     9.2  Descripción de casos de uso</w:t>
      </w:r>
    </w:p>
    <w:p>
      <w:pPr>
        <w:spacing w:after="80"/>
      </w:pPr>
      <w:r>
        <w:t>10. FLUJO DE USO</w:t>
      </w:r>
    </w:p>
    <w:p>
      <w:pPr>
        <w:spacing w:after="80"/>
      </w:pPr>
      <w:r>
        <w:t>11. MODELO DE NEGOCIO</w:t>
      </w:r>
    </w:p>
    <w:p>
      <w:pPr>
        <w:spacing w:after="80"/>
      </w:pPr>
      <w:r>
        <w:t>12. MARCO DE EVALUACIÓN DE HEURÍSTICAS</w:t>
      </w:r>
    </w:p>
    <w:p>
      <w:pPr>
        <w:spacing w:after="80"/>
      </w:pPr>
      <w:r>
        <w:t>13. FIGMA</w:t>
      </w:r>
    </w:p>
    <w:p>
      <w:r>
        <w:br w:type="page"/>
      </w:r>
    </w:p>
    <w:p>
      <w:pPr>
        <w:pStyle w:val="Heading1"/>
      </w:pPr>
      <w:r>
        <w:t>1. RESUMEN EJECUTIVO</w:t>
      </w:r>
    </w:p>
    <w:p>
      <w:r>
        <w:t>Haymax es una aplicación móvil dirigida a personas que cocinan en casa: principalmente quien administra la alimentación del hogar familiar y, como segmento secundario en crecimiento, jóvenes que empiezan a cocinar por su cuenta.</w:t>
      </w:r>
    </w:p>
    <w:p>
      <w:r>
        <w:t>Su propuesta central es indicarle al usuario qué puede cocinar con lo que ya tiene en su cocina, en cuántas porciones y a qué costo aproximado, todo a partir de un registro simple de su despensa y de recomendaciones de recetas según su distrito.</w:t>
      </w:r>
    </w:p>
    <w:p>
      <w:r>
        <w:t>El ingreso de insumos a la despensa es flexible y contempla varios modos según el tipo de compra del usuario: escaneo automático por OCR de la boleta de supermercado, lectura por OCR de la lista de compras (manuscrita o impresa) para enlistar directamente los productos en el inventario y, para quienes compran en mercados de barrio, bodegas o ferias donde no se emite boleta, ingreso manual rápido desde un catálogo interno en la unidad que el usuario maneja (piezas, kilos, litros, atados, tazas, etc.).</w:t>
      </w:r>
    </w:p>
    <w:p>
      <w:r>
        <w:t>La aplicación cubre el flujo completo: desde el registro de lo comprado, pasando por la sugerencia de recetas según disponibilidad real y recomendaciones de platos típicos del distrito con un precio promedio estimado, hasta la planificación semanal de comidas y la generación de una lista de compras de lo faltante.</w:t>
      </w:r>
    </w:p>
    <w:p>
      <w:r>
        <w:t>Además permite configurar exclusiones (por ejemplo, para que no sugiera arroz, mariscos u otros insumos) y muestra un resumen de la salud de los platos preparados hasta el momento.</w:t>
      </w:r>
    </w:p>
    <w:p>
      <w:r>
        <w:t>El objetivo es que el usuario aproveche al máximo lo que ya tiene, reduzca el desperdicio de alimentos en su hogar y resuelva la indecisión diaria de qué cocinar, sin necesidad de llevar un inventario manual ni de tener conocimientos de nutrición o planificación de menús.</w:t>
      </w:r>
    </w:p>
    <w:p>
      <w:r>
        <w:t>El diferenciador clave frente a las herramientas ya existentes en el mercado, mayormente extranjeras y de registro 100 % manual, es la combinación del OCR (boleta y lista de compras) con un ingreso manual ágil para compras en mercado, sumado a la recomendación gastronómica geolocalizada por distrito con precio promedio, las exclusiones configurables y el resumen de salud, todo adaptado al contexto, los insumos y las unidades de medida del hogar peruano.</w:t>
      </w:r>
    </w:p>
    <w:p>
      <w:pPr>
        <w:pStyle w:val="Heading1"/>
      </w:pPr>
      <w:r>
        <w:t>2. PROBLEMA Y JUSTIFICACIÓN</w:t>
      </w:r>
    </w:p>
    <w:p>
      <w:r>
        <w:t>En el Perú, los hogares descartan cerca de tres millones de toneladas de alimentos al año, unos 88 kilos por persona, y a nivel mundial el 60 % del desperdicio total de alimentos se origina justamente en los hogares, por encima de los servicios de alimentación (28 %) y el comercio minorista (12 %) (PNUMA, 2024).</w:t>
      </w:r>
    </w:p>
    <w:p>
      <w:r>
        <w:t>Este desperdicio doméstico rara vez nace del descuido: suele originarse en la dificultad cotidiana de saber qué se puede cocinar con lo que ya se tiene, lo que lleva a comprar de más, olvidar insumos al fondo de la refrigeradora o recurrir a delivery cuando “no hay nada que provoque”.</w:t>
      </w:r>
    </w:p>
    <w:p>
      <w:r>
        <w:t>El Perú cuenta además con normativa específica orientada a reducir este problema (Ley 30988 de reducción y prevención del desperdicio de alimentos, y Ley 31477 de recuperación de alimentos), lo que confirma que es un tema de relevancia nacional y no solo doméstica.</w:t>
      </w:r>
    </w:p>
    <w:p>
      <w:r>
        <w:t>Este contexto genera tres problemas concretos:</w:t>
      </w:r>
    </w:p>
    <w:p>
      <w:pPr>
        <w:pStyle w:val="ListBullet"/>
        <w:spacing w:after="40"/>
      </w:pPr>
      <w:r>
        <w:t>Falta de visibilidad sobre lo que ya hay en casa. El usuario no recuerda con precisión qué insumos tiene disponibles ni en qué cantidad, por lo que termina comprando de más o cocinando siempre lo mismo.</w:t>
      </w:r>
    </w:p>
    <w:p>
      <w:pPr>
        <w:pStyle w:val="ListBullet"/>
        <w:spacing w:after="40"/>
      </w:pPr>
      <w:r>
        <w:t>Indecisión diaria sobre qué cocinar. Decidir el menú del día es una carga mental repetitiva que, sin apoyo, empuja a soluciones poco eficientes: comida rápida, delivery, o platos que no aprovechan lo que ya se tiene.</w:t>
      </w:r>
    </w:p>
    <w:p>
      <w:pPr>
        <w:pStyle w:val="ListBullet"/>
        <w:spacing w:after="40"/>
      </w:pPr>
      <w:r>
        <w:t>Pérdidas por vencimiento no controlado. Sin un sistema de alerta, los insumos perecibles se malogran antes de usarse, generando una pérdida económica directa para el hogar.</w:t>
      </w:r>
    </w:p>
    <w:p>
      <w:pPr>
        <w:pStyle w:val="Heading1"/>
      </w:pPr>
      <w:r>
        <w:t>3. USUARIO OBJETIVO</w:t>
      </w:r>
    </w:p>
    <w:p>
      <w:r>
        <w:t>El usuario objetivo son las personas encargadas de la alimentación diaria de un hogar en el Perú: principalmente quien administra la cocina familiar, a cargo de las compras y la preparación de las comidas del hogar y, como segmento secundario en crecimiento, jóvenes universitarios o recién independizados que empiezan a cocinar por su cuenta con poca experiencia y presupuesto limitado.</w:t>
      </w:r>
    </w:p>
    <w:p>
      <w:r>
        <w:t>Los datos de INEI/Ipsos confirman esta jerarquía: los hogares unipersonales, donde es más probable que viva un joven completamente independiente, representan el 15,1 % del total de hogares (2,1 millones de viviendas), con proyección al 20 % hacia 2030 por la tendencia creciente de independización juvenil.</w:t>
      </w:r>
    </w:p>
    <w:p>
      <w:r>
        <w:t>Sin embargo, el peruano se independiza en promedio a los 29 años, más tarde que en el resto de la región, lo que hace del segmento joven independiente un mercado real pero todavía en crecimiento, no el grueso del mercado hoy. El hogar familiar, nuclear o extendido, sigue siendo mayoritario y es el segmento principal al que se dirige Haymax.</w:t>
      </w:r>
    </w:p>
    <w:p>
      <w:pPr>
        <w:pStyle w:val="Heading1"/>
      </w:pPr>
      <w:r>
        <w:t>4. PERSONAS USUARIO</w:t>
      </w:r>
    </w:p>
    <w:p>
      <w:r>
        <w:t>A partir del perfil de usuario objetivo identificado, se definen dos personas que representan los arquetipos principales del segmento. Ambas comparten la característica de administrar la alimentación y las compras de su hogar desde el celular.</w:t>
      </w:r>
    </w:p>
    <w:p>
      <w:pPr>
        <w:pStyle w:val="Heading2"/>
      </w:pPr>
      <w:r>
        <w:t>PERSONA 1 – Rosa, encargada de la cocina en un hogar familiar, 50 años, Lima Norte</w:t>
      </w:r>
    </w:p>
    <w:p>
      <w:pPr>
        <w:spacing w:after="60"/>
      </w:pPr>
      <w:r>
        <w:rPr>
          <w:b/>
          <w:sz w:val="20"/>
        </w:rPr>
        <w:t xml:space="preserve">Contexto: </w:t>
      </w:r>
      <w:r>
        <w:rPr>
          <w:sz w:val="20"/>
        </w:rPr>
        <w:t>Rosa administra la alimentación de su hogar de cuatro personas. Hace las compras semanales en el mercado de barrio y ocasionalmente en el supermercado. Muchas veces compra de más “por si acaso” o repite los mismos platos porque no recuerda con exactitud qué insumos tiene en casa; de vez en cuando descubre verduras o carnes que se malograron sin haberlas usado.</w:t>
      </w:r>
    </w:p>
    <w:p>
      <w:r>
        <w:rPr>
          <w:b/>
        </w:rPr>
        <w:t>Metas:</w:t>
      </w:r>
    </w:p>
    <w:p>
      <w:pPr>
        <w:pStyle w:val="ListBullet"/>
        <w:spacing w:after="40"/>
      </w:pPr>
      <w:r>
        <w:t>Saber con qué puede cocinar cada día sin tener que revisar toda la cocina.</w:t>
      </w:r>
    </w:p>
    <w:p>
      <w:pPr>
        <w:pStyle w:val="ListBullet"/>
        <w:spacing w:after="40"/>
      </w:pPr>
      <w:r>
        <w:t>Aprovechar al máximo lo que ya compró antes de que se venza.</w:t>
      </w:r>
    </w:p>
    <w:p>
      <w:pPr>
        <w:pStyle w:val="ListBullet"/>
        <w:spacing w:after="40"/>
      </w:pPr>
      <w:r>
        <w:t>Variar el menú familiar sin esfuerzo extra.</w:t>
      </w:r>
    </w:p>
    <w:p>
      <w:pPr>
        <w:pStyle w:val="ListBullet"/>
        <w:spacing w:after="40"/>
      </w:pPr>
      <w:r>
        <w:t>Ahorrar tiempo al planificar las compras de la semana.</w:t>
      </w:r>
    </w:p>
    <w:p>
      <w:r>
        <w:rPr>
          <w:b/>
        </w:rPr>
        <w:t>Frustraciones:</w:t>
      </w:r>
    </w:p>
    <w:p>
      <w:pPr>
        <w:pStyle w:val="ListBullet"/>
        <w:spacing w:after="40"/>
      </w:pPr>
      <w:r>
        <w:t>Olvida qué tiene guardado y termina comprando insumos que ya tenía.</w:t>
      </w:r>
    </w:p>
    <w:p>
      <w:pPr>
        <w:pStyle w:val="ListBullet"/>
        <w:spacing w:after="40"/>
      </w:pPr>
      <w:r>
        <w:t>Pierde tiempo pensando qué cocinar cada día.</w:t>
      </w:r>
    </w:p>
    <w:p>
      <w:pPr>
        <w:pStyle w:val="ListBullet"/>
        <w:spacing w:after="40"/>
      </w:pPr>
      <w:r>
        <w:t>Ha botado comida que se malogró sin darse cuenta.</w:t>
      </w:r>
    </w:p>
    <w:p>
      <w:pPr>
        <w:pStyle w:val="ListBullet"/>
        <w:spacing w:after="40"/>
      </w:pPr>
      <w:r>
        <w:t>No tiene una forma simple de anotar y llevar el control de su despensa.</w:t>
      </w:r>
    </w:p>
    <w:p>
      <w:pPr>
        <w:pStyle w:val="Heading2"/>
      </w:pPr>
      <w:r>
        <w:t>PERSONA 2 – Diego, joven que empieza a cocinar en casa, 32 años, Surquillo</w:t>
      </w:r>
    </w:p>
    <w:p>
      <w:pPr>
        <w:spacing w:after="60"/>
      </w:pPr>
      <w:r>
        <w:rPr>
          <w:b/>
          <w:sz w:val="20"/>
        </w:rPr>
        <w:t xml:space="preserve">Contexto: </w:t>
      </w:r>
      <w:r>
        <w:rPr>
          <w:sz w:val="20"/>
        </w:rPr>
        <w:t>Diego se independizó hace poco y ahora es responsable de cocinar varios días a la semana en su departamento. No tiene mucha experiencia en la cocina ni conocimientos de nutrición, y suele comprar ingredientes para una receta puntual que luego usa solo parcialmente, dejando el resto sin uso. También recurre con frecuencia a delivery cuando no sabe qué preparar con lo que hay en la refrigeradora.</w:t>
      </w:r>
    </w:p>
    <w:p>
      <w:r>
        <w:rPr>
          <w:b/>
        </w:rPr>
        <w:t>Metas:</w:t>
      </w:r>
    </w:p>
    <w:p>
      <w:pPr>
        <w:pStyle w:val="ListBullet"/>
        <w:spacing w:after="40"/>
      </w:pPr>
      <w:r>
        <w:t>Aprender a cocinar con lo que ya tiene disponible en casa.</w:t>
      </w:r>
    </w:p>
    <w:p>
      <w:pPr>
        <w:pStyle w:val="ListBullet"/>
        <w:spacing w:after="40"/>
      </w:pPr>
      <w:r>
        <w:t>Reducir el gasto en delivery cocinando más seguido.</w:t>
      </w:r>
    </w:p>
    <w:p>
      <w:pPr>
        <w:pStyle w:val="ListBullet"/>
        <w:spacing w:after="40"/>
      </w:pPr>
      <w:r>
        <w:t>Tener recetas simples adaptadas a su nivel de experiencia.</w:t>
      </w:r>
    </w:p>
    <w:p>
      <w:pPr>
        <w:pStyle w:val="ListBullet"/>
        <w:spacing w:after="40"/>
      </w:pPr>
      <w:r>
        <w:t>Evitar comprar ingredientes que luego no termina de usar.</w:t>
      </w:r>
    </w:p>
    <w:p>
      <w:r>
        <w:rPr>
          <w:b/>
        </w:rPr>
        <w:t>Frustraciones:</w:t>
      </w:r>
    </w:p>
    <w:p>
      <w:pPr>
        <w:pStyle w:val="ListBullet"/>
        <w:spacing w:after="40"/>
      </w:pPr>
      <w:r>
        <w:t>No sabe qué preparar con los pocos ingredientes que tiene.</w:t>
      </w:r>
    </w:p>
    <w:p>
      <w:pPr>
        <w:pStyle w:val="ListBullet"/>
        <w:spacing w:after="40"/>
      </w:pPr>
      <w:r>
        <w:t>Compra de más porque no calcula bien las cantidades de una receta.</w:t>
      </w:r>
    </w:p>
    <w:p>
      <w:pPr>
        <w:pStyle w:val="ListBullet"/>
        <w:spacing w:after="40"/>
      </w:pPr>
      <w:r>
        <w:t>Le da flojera planificar la semana con anticipación.</w:t>
      </w:r>
    </w:p>
    <w:p>
      <w:pPr>
        <w:pStyle w:val="ListBullet"/>
        <w:spacing w:after="40"/>
      </w:pPr>
      <w:r>
        <w:t>Las recetas que encuentra en internet no siempre coinciden con lo que tiene en casa.</w:t>
      </w:r>
    </w:p>
    <w:p>
      <w:pPr>
        <w:pStyle w:val="Heading1"/>
      </w:pPr>
      <w:r>
        <w:t>5. PROPUESTA DE VALOR</w:t>
      </w:r>
    </w:p>
    <w:p>
      <w:r>
        <w:t>Haymax convierte lo que ya hay en la cocina en el menú de la semana. A partir de la despensa registrada, la aplicación sugiere qué se puede cocinar con lo disponible, en cuántas porciones, y qué es lo mínimo que falta comprar para completar el plan semanal —sin indicarle al usuario dónde comprar, solo qué y cuánto.</w:t>
      </w:r>
    </w:p>
    <w:p>
      <w:pPr>
        <w:pStyle w:val="ListBullet"/>
        <w:spacing w:after="40"/>
      </w:pPr>
      <w:r>
        <w:t>Registro fotográfico de la boleta: al escanearla, el usuario sabe cuánto costó cada insumo y la app calcula cuánto cuesta preparar cada plato de su menú.</w:t>
      </w:r>
    </w:p>
    <w:p>
      <w:pPr>
        <w:pStyle w:val="ListBullet"/>
        <w:spacing w:after="40"/>
      </w:pPr>
      <w:r>
        <w:t>Enfoque centrado en el costeo de recetas domésticas: a diferencia de un POS, Haymax no registra cada venta individual ni emite comprobantes con fines tributarios; solo calcula el costo de preparación de cada receta a partir de los precios de la boleta, para que el usuario sepa cuánto le cuesta cada plato en casa y cuánto ahorra frente a pedirlo fuera.</w:t>
      </w:r>
    </w:p>
    <w:p>
      <w:pPr>
        <w:pStyle w:val="ListBullet"/>
        <w:spacing w:after="40"/>
      </w:pPr>
      <w:r>
        <w:t>Reducción del trabajo manual: insumo → receta → plato, esto se arma con fotos, no con hojas de cálculo.</w:t>
      </w:r>
    </w:p>
    <w:p>
      <w:pPr>
        <w:pStyle w:val="ListBullet"/>
        <w:spacing w:after="40"/>
      </w:pPr>
      <w:r>
        <w:t>Las alertas de vencimiento evitan pérdidas por merma y aprovechan los insumos a tiempo.</w:t>
      </w:r>
    </w:p>
    <w:p>
      <w:pPr>
        <w:pStyle w:val="Heading1"/>
      </w:pPr>
      <w:r>
        <w:t>6. ANÁLISIS DE COMPETENCIA</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val="clear" w:color="auto" w:fill="D9E2F3"/>
          </w:tcPr>
          <w:p>
            <w:pPr>
              <w:spacing w:after="40" w:before="0"/>
            </w:pPr>
            <w:r/>
            <w:r>
              <w:rPr>
                <w:b/>
                <w:sz w:val="19"/>
              </w:rPr>
              <w:t>App / Solución</w:t>
            </w:r>
          </w:p>
        </w:tc>
        <w:tc>
          <w:tcPr>
            <w:tcW w:type="dxa" w:w="2160"/>
            <w:shd w:val="clear" w:color="auto" w:fill="D9E2F3"/>
          </w:tcPr>
          <w:p>
            <w:pPr>
              <w:spacing w:after="40" w:before="0"/>
            </w:pPr>
            <w:r/>
            <w:r>
              <w:rPr>
                <w:b/>
                <w:sz w:val="19"/>
              </w:rPr>
              <w:t>Enlace</w:t>
            </w:r>
          </w:p>
        </w:tc>
        <w:tc>
          <w:tcPr>
            <w:tcW w:type="dxa" w:w="2160"/>
            <w:shd w:val="clear" w:color="auto" w:fill="D9E2F3"/>
          </w:tcPr>
          <w:p>
            <w:pPr>
              <w:spacing w:after="40" w:before="0"/>
            </w:pPr>
            <w:r/>
            <w:r>
              <w:rPr>
                <w:b/>
                <w:sz w:val="19"/>
              </w:rPr>
              <w:t>Enfoque real</w:t>
            </w:r>
          </w:p>
        </w:tc>
        <w:tc>
          <w:tcPr>
            <w:tcW w:type="dxa" w:w="2160"/>
            <w:shd w:val="clear" w:color="auto" w:fill="D9E2F3"/>
          </w:tcPr>
          <w:p>
            <w:pPr>
              <w:spacing w:after="40" w:before="0"/>
            </w:pPr>
            <w:r/>
            <w:r>
              <w:rPr>
                <w:b/>
                <w:sz w:val="19"/>
              </w:rPr>
              <w:t>Relación con Haymax</w:t>
            </w:r>
          </w:p>
        </w:tc>
      </w:tr>
      <w:tr>
        <w:tc>
          <w:tcPr>
            <w:tcW w:type="dxa" w:w="2160"/>
          </w:tcPr>
          <w:p>
            <w:pPr>
              <w:spacing w:after="40" w:before="0"/>
            </w:pPr>
            <w:r/>
            <w:r>
              <w:rPr>
                <w:b w:val="0"/>
                <w:sz w:val="19"/>
              </w:rPr>
              <w:t>SuperCook</w:t>
            </w:r>
          </w:p>
        </w:tc>
        <w:tc>
          <w:tcPr>
            <w:tcW w:type="dxa" w:w="2160"/>
          </w:tcPr>
          <w:p>
            <w:pPr>
              <w:spacing w:after="40" w:before="0"/>
            </w:pPr>
            <w:r/>
            <w:r>
              <w:rPr>
                <w:b w:val="0"/>
                <w:sz w:val="19"/>
              </w:rPr>
              <w:t>https://www.supercook.com/#/desktop</w:t>
            </w:r>
          </w:p>
        </w:tc>
        <w:tc>
          <w:tcPr>
            <w:tcW w:type="dxa" w:w="2160"/>
          </w:tcPr>
          <w:p>
            <w:pPr>
              <w:spacing w:after="40" w:before="0"/>
            </w:pPr>
            <w:r/>
            <w:r>
              <w:rPr>
                <w:b w:val="0"/>
                <w:sz w:val="19"/>
              </w:rPr>
              <w:t>Motor de recetas por ingrediente disponible; registro 100 % manual del inventario; gratuito; sin planificación semanal ni control de vencimientos.</w:t>
            </w:r>
          </w:p>
        </w:tc>
        <w:tc>
          <w:tcPr>
            <w:tcW w:type="dxa" w:w="2160"/>
          </w:tcPr>
          <w:p>
            <w:pPr>
              <w:spacing w:after="40" w:before="0"/>
            </w:pPr>
            <w:r/>
            <w:r>
              <w:rPr>
                <w:b w:val="0"/>
                <w:sz w:val="19"/>
              </w:rPr>
              <w:t>Competencia directa internacional. Haymax se diferencia con registro dual (OCR + manual), menú semanal y alertas de vencimiento.</w:t>
            </w:r>
          </w:p>
        </w:tc>
      </w:tr>
      <w:tr>
        <w:tc>
          <w:tcPr>
            <w:tcW w:type="dxa" w:w="2160"/>
          </w:tcPr>
          <w:p>
            <w:pPr>
              <w:spacing w:after="40" w:before="0"/>
            </w:pPr>
            <w:r/>
            <w:r>
              <w:rPr>
                <w:b w:val="0"/>
                <w:sz w:val="19"/>
              </w:rPr>
              <w:t>My Fridge Food</w:t>
            </w:r>
          </w:p>
        </w:tc>
        <w:tc>
          <w:tcPr>
            <w:tcW w:type="dxa" w:w="2160"/>
          </w:tcPr>
          <w:p>
            <w:pPr>
              <w:spacing w:after="40" w:before="0"/>
            </w:pPr>
            <w:r/>
            <w:r>
              <w:rPr>
                <w:b w:val="0"/>
                <w:sz w:val="19"/>
              </w:rPr>
              <w:t>https://www.myfridgefood.com/</w:t>
            </w:r>
          </w:p>
        </w:tc>
        <w:tc>
          <w:tcPr>
            <w:tcW w:type="dxa" w:w="2160"/>
          </w:tcPr>
          <w:p>
            <w:pPr>
              <w:spacing w:after="40" w:before="0"/>
            </w:pPr>
            <w:r/>
            <w:r>
              <w:rPr>
                <w:b w:val="0"/>
                <w:sz w:val="19"/>
              </w:rPr>
              <w:t>Similar a SuperCook: ingreso manual de ingredientes por categoría, sin adaptación a mercado local.</w:t>
            </w:r>
          </w:p>
        </w:tc>
        <w:tc>
          <w:tcPr>
            <w:tcW w:type="dxa" w:w="2160"/>
          </w:tcPr>
          <w:p>
            <w:pPr>
              <w:spacing w:after="40" w:before="0"/>
            </w:pPr>
            <w:r/>
            <w:r>
              <w:rPr>
                <w:b w:val="0"/>
                <w:sz w:val="19"/>
              </w:rPr>
              <w:t>Competencia directa internacional. Mismas brechas que SuperCook.</w:t>
            </w:r>
          </w:p>
        </w:tc>
      </w:tr>
      <w:tr>
        <w:tc>
          <w:tcPr>
            <w:tcW w:type="dxa" w:w="2160"/>
          </w:tcPr>
          <w:p>
            <w:pPr>
              <w:spacing w:after="40" w:before="0"/>
            </w:pPr>
            <w:r/>
            <w:r>
              <w:rPr>
                <w:b w:val="0"/>
                <w:sz w:val="19"/>
              </w:rPr>
              <w:t>Whisk (Samsung Food)</w:t>
            </w:r>
          </w:p>
        </w:tc>
        <w:tc>
          <w:tcPr>
            <w:tcW w:type="dxa" w:w="2160"/>
          </w:tcPr>
          <w:p>
            <w:pPr>
              <w:spacing w:after="40" w:before="0"/>
            </w:pPr>
            <w:r/>
            <w:r>
              <w:rPr>
                <w:b w:val="0"/>
                <w:sz w:val="19"/>
              </w:rPr>
              <w:t>https://samsungfood.com/</w:t>
            </w:r>
          </w:p>
        </w:tc>
        <w:tc>
          <w:tcPr>
            <w:tcW w:type="dxa" w:w="2160"/>
          </w:tcPr>
          <w:p>
            <w:pPr>
              <w:spacing w:after="40" w:before="0"/>
            </w:pPr>
            <w:r/>
            <w:r>
              <w:rPr>
                <w:b w:val="0"/>
                <w:sz w:val="19"/>
              </w:rPr>
              <w:t>Planificador de recetas y lista de compras integrado al ecosistema de refrigeradoras inteligentes Samsung.</w:t>
            </w:r>
          </w:p>
        </w:tc>
        <w:tc>
          <w:tcPr>
            <w:tcW w:type="dxa" w:w="2160"/>
          </w:tcPr>
          <w:p>
            <w:pPr>
              <w:spacing w:after="40" w:before="0"/>
            </w:pPr>
            <w:r/>
            <w:r>
              <w:rPr>
                <w:b w:val="0"/>
                <w:sz w:val="19"/>
              </w:rPr>
              <w:t>Competencia indirecta. Depende de hardware específico, poco accesible para el hogar peruano promedio.</w:t>
            </w:r>
          </w:p>
        </w:tc>
      </w:tr>
      <w:tr>
        <w:tc>
          <w:tcPr>
            <w:tcW w:type="dxa" w:w="2160"/>
          </w:tcPr>
          <w:p>
            <w:pPr>
              <w:spacing w:after="40" w:before="0"/>
            </w:pPr>
            <w:r/>
            <w:r>
              <w:rPr>
                <w:b w:val="0"/>
                <w:sz w:val="19"/>
              </w:rPr>
              <w:t>Mealime</w:t>
            </w:r>
          </w:p>
        </w:tc>
        <w:tc>
          <w:tcPr>
            <w:tcW w:type="dxa" w:w="2160"/>
          </w:tcPr>
          <w:p>
            <w:pPr>
              <w:spacing w:after="40" w:before="0"/>
            </w:pPr>
            <w:r/>
            <w:r>
              <w:rPr>
                <w:b w:val="0"/>
                <w:sz w:val="19"/>
              </w:rPr>
              <w:t>https://www.mealime.com/</w:t>
            </w:r>
          </w:p>
        </w:tc>
        <w:tc>
          <w:tcPr>
            <w:tcW w:type="dxa" w:w="2160"/>
          </w:tcPr>
          <w:p>
            <w:pPr>
              <w:spacing w:after="40" w:before="0"/>
            </w:pPr>
            <w:r/>
            <w:r>
              <w:rPr>
                <w:b w:val="0"/>
                <w:sz w:val="19"/>
              </w:rPr>
              <w:t>Planificador semanal de comidas con enfoque nutricional; suscripción premium.</w:t>
            </w:r>
          </w:p>
        </w:tc>
        <w:tc>
          <w:tcPr>
            <w:tcW w:type="dxa" w:w="2160"/>
          </w:tcPr>
          <w:p>
            <w:pPr>
              <w:spacing w:after="40" w:before="0"/>
            </w:pPr>
            <w:r/>
            <w:r>
              <w:rPr>
                <w:b w:val="0"/>
                <w:sz w:val="19"/>
              </w:rPr>
              <w:t>Competencia indirecta. Enfocada en dieta/nutrición, no en aprovechar insumos ya comprados.</w:t>
            </w:r>
          </w:p>
        </w:tc>
      </w:tr>
      <w:tr>
        <w:tc>
          <w:tcPr>
            <w:tcW w:type="dxa" w:w="2160"/>
          </w:tcPr>
          <w:p>
            <w:pPr>
              <w:spacing w:after="40" w:before="0"/>
            </w:pPr>
            <w:r/>
            <w:r>
              <w:rPr>
                <w:b w:val="0"/>
                <w:sz w:val="19"/>
              </w:rPr>
              <w:t>Bsale / MypeFact / ApiWorking</w:t>
            </w:r>
          </w:p>
        </w:tc>
        <w:tc>
          <w:tcPr>
            <w:tcW w:type="dxa" w:w="2160"/>
          </w:tcPr>
          <w:p>
            <w:pPr>
              <w:spacing w:after="40" w:before="0"/>
            </w:pPr>
            <w:r/>
            <w:r>
              <w:rPr>
                <w:b w:val="0"/>
                <w:sz w:val="19"/>
              </w:rPr>
              <w:t>—</w:t>
            </w:r>
          </w:p>
        </w:tc>
        <w:tc>
          <w:tcPr>
            <w:tcW w:type="dxa" w:w="2160"/>
          </w:tcPr>
          <w:p>
            <w:pPr>
              <w:spacing w:after="40" w:before="0"/>
            </w:pPr>
            <w:r/>
            <w:r>
              <w:rPr>
                <w:b w:val="0"/>
                <w:sz w:val="19"/>
              </w:rPr>
              <w:t>POS, inventario y facturación para negocios (rubro MYPE).</w:t>
            </w:r>
          </w:p>
        </w:tc>
        <w:tc>
          <w:tcPr>
            <w:tcW w:type="dxa" w:w="2160"/>
          </w:tcPr>
          <w:p>
            <w:pPr>
              <w:spacing w:after="40" w:before="0"/>
            </w:pPr>
            <w:r/>
            <w:r>
              <w:rPr>
                <w:b w:val="0"/>
                <w:sz w:val="19"/>
              </w:rPr>
              <w:t>Sin relación directa. Dirigidas a negocios, no a consumo doméstico.</w:t>
            </w:r>
          </w:p>
        </w:tc>
      </w:tr>
    </w:tbl>
    <w:p/>
    <w:p>
      <w:pPr>
        <w:pStyle w:val="Heading1"/>
      </w:pPr>
      <w:r>
        <w:t>7. FUNCIONALIDADES</w:t>
      </w:r>
    </w:p>
    <w:p>
      <w:pPr>
        <w:pStyle w:val="Heading2"/>
      </w:pPr>
      <w:r>
        <w:t>7.1 Núcleo del producto (MVP)</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D9E2F3"/>
          </w:tcPr>
          <w:p>
            <w:pPr>
              <w:spacing w:after="40" w:before="0"/>
            </w:pPr>
            <w:r/>
            <w:r>
              <w:rPr>
                <w:b/>
                <w:sz w:val="19"/>
              </w:rPr>
              <w:t>ID</w:t>
            </w:r>
          </w:p>
        </w:tc>
        <w:tc>
          <w:tcPr>
            <w:tcW w:type="dxa" w:w="2880"/>
            <w:shd w:val="clear" w:color="auto" w:fill="D9E2F3"/>
          </w:tcPr>
          <w:p>
            <w:pPr>
              <w:spacing w:after="40" w:before="0"/>
            </w:pPr>
            <w:r/>
            <w:r>
              <w:rPr>
                <w:b/>
                <w:sz w:val="19"/>
              </w:rPr>
              <w:t>Funcionalidad</w:t>
            </w:r>
          </w:p>
        </w:tc>
        <w:tc>
          <w:tcPr>
            <w:tcW w:type="dxa" w:w="2880"/>
            <w:shd w:val="clear" w:color="auto" w:fill="D9E2F3"/>
          </w:tcPr>
          <w:p>
            <w:pPr>
              <w:spacing w:after="40" w:before="0"/>
            </w:pPr>
            <w:r/>
            <w:r>
              <w:rPr>
                <w:b/>
                <w:sz w:val="19"/>
              </w:rPr>
              <w:t>Descripción</w:t>
            </w:r>
          </w:p>
        </w:tc>
      </w:tr>
      <w:tr>
        <w:tc>
          <w:tcPr>
            <w:tcW w:type="dxa" w:w="2880"/>
          </w:tcPr>
          <w:p>
            <w:pPr>
              <w:spacing w:after="40" w:before="0"/>
            </w:pPr>
            <w:r/>
            <w:r>
              <w:rPr>
                <w:b w:val="0"/>
                <w:sz w:val="19"/>
              </w:rPr>
              <w:t>F-01A</w:t>
            </w:r>
          </w:p>
        </w:tc>
        <w:tc>
          <w:tcPr>
            <w:tcW w:type="dxa" w:w="2880"/>
          </w:tcPr>
          <w:p>
            <w:pPr>
              <w:spacing w:after="40" w:before="0"/>
            </w:pPr>
            <w:r/>
            <w:r>
              <w:rPr>
                <w:b w:val="0"/>
                <w:sz w:val="19"/>
              </w:rPr>
              <w:t>Registro de despensa por OCR (boleta de supermercado)</w:t>
            </w:r>
          </w:p>
        </w:tc>
        <w:tc>
          <w:tcPr>
            <w:tcW w:type="dxa" w:w="2880"/>
          </w:tcPr>
          <w:p>
            <w:pPr>
              <w:spacing w:after="40" w:before="0"/>
            </w:pPr>
            <w:r/>
            <w:r>
              <w:rPr>
                <w:b w:val="0"/>
                <w:sz w:val="19"/>
              </w:rPr>
              <w:t>El usuario fotografía su boleta de supermercado (Wong, Plaza Vea, Metro, etc.). El sistema procesa la imagen con OCR y extrae productos, cantidades y precios, agregándolos automáticamente a la despensa. El usuario revisa y corrige antes de confirmar. Aplicable únicamente cuando existe boleta física impresa. Para compras en mercado de barrio, bodega o feria, ver F-01B y F-01C.</w:t>
            </w:r>
          </w:p>
        </w:tc>
      </w:tr>
      <w:tr>
        <w:tc>
          <w:tcPr>
            <w:tcW w:type="dxa" w:w="2880"/>
          </w:tcPr>
          <w:p>
            <w:pPr>
              <w:spacing w:after="40" w:before="0"/>
            </w:pPr>
            <w:r/>
            <w:r>
              <w:rPr>
                <w:b w:val="0"/>
                <w:sz w:val="19"/>
              </w:rPr>
              <w:t>F-01B</w:t>
            </w:r>
          </w:p>
        </w:tc>
        <w:tc>
          <w:tcPr>
            <w:tcW w:type="dxa" w:w="2880"/>
          </w:tcPr>
          <w:p>
            <w:pPr>
              <w:spacing w:after="40" w:before="0"/>
            </w:pPr>
            <w:r/>
            <w:r>
              <w:rPr>
                <w:b w:val="0"/>
                <w:sz w:val="19"/>
              </w:rPr>
              <w:t>Registro de despensa manual (compras sin boleta)</w:t>
            </w:r>
          </w:p>
        </w:tc>
        <w:tc>
          <w:tcPr>
            <w:tcW w:type="dxa" w:w="2880"/>
          </w:tcPr>
          <w:p>
            <w:pPr>
              <w:spacing w:after="40" w:before="0"/>
            </w:pPr>
            <w:r/>
            <w:r>
              <w:rPr>
                <w:b w:val="0"/>
                <w:sz w:val="19"/>
              </w:rPr>
              <w:t>Para insumos comprados en mercados de barrio, bodegas o ferias donde no se emite boleta, el usuario busca el producto en el catálogo interno de la app (o lo escribe) e ingresa la cantidad en la unidad que naturalmente maneja: piezas, kilos, gramos, litros, tazas, cucharadas, etc. El sistema convierte internamente a una unidad estandarizada para calcular porciones. Este modo también está disponible como alternativa cuando el OCR no puede leer la boleta.</w:t>
            </w:r>
          </w:p>
        </w:tc>
      </w:tr>
      <w:tr>
        <w:tc>
          <w:tcPr>
            <w:tcW w:type="dxa" w:w="2880"/>
          </w:tcPr>
          <w:p>
            <w:pPr>
              <w:spacing w:after="40" w:before="0"/>
            </w:pPr>
            <w:r/>
            <w:r>
              <w:rPr>
                <w:b w:val="0"/>
                <w:sz w:val="19"/>
              </w:rPr>
              <w:t>F-01C</w:t>
            </w:r>
          </w:p>
        </w:tc>
        <w:tc>
          <w:tcPr>
            <w:tcW w:type="dxa" w:w="2880"/>
          </w:tcPr>
          <w:p>
            <w:pPr>
              <w:spacing w:after="40" w:before="0"/>
            </w:pPr>
            <w:r/>
            <w:r>
              <w:rPr>
                <w:b w:val="0"/>
                <w:sz w:val="19"/>
              </w:rPr>
              <w:t>Registro de despensa por OCR (lista de compras)</w:t>
            </w:r>
          </w:p>
        </w:tc>
        <w:tc>
          <w:tcPr>
            <w:tcW w:type="dxa" w:w="2880"/>
          </w:tcPr>
          <w:p>
            <w:pPr>
              <w:spacing w:after="40" w:before="0"/>
            </w:pPr>
            <w:r/>
            <w:r>
              <w:rPr>
                <w:b w:val="0"/>
                <w:sz w:val="19"/>
              </w:rPr>
              <w:t>El usuario fotografía su lista de compras manuscrita o impresa (la que elaboró para ir al mercado, la bodega o la feria). El sistema procesa la imagen con OCR, extrae los productos y cantidades y los enlista directamente en el inventario. El usuario revisa y corrige antes de confirmar. Es el modo indicado cuando no existe boleta impresa pero sí una lista anotada.</w:t>
            </w:r>
          </w:p>
        </w:tc>
      </w:tr>
      <w:tr>
        <w:tc>
          <w:tcPr>
            <w:tcW w:type="dxa" w:w="2880"/>
          </w:tcPr>
          <w:p>
            <w:pPr>
              <w:spacing w:after="40" w:before="0"/>
            </w:pPr>
            <w:r/>
            <w:r>
              <w:rPr>
                <w:b w:val="0"/>
                <w:sz w:val="19"/>
              </w:rPr>
              <w:t>F-02</w:t>
            </w:r>
          </w:p>
        </w:tc>
        <w:tc>
          <w:tcPr>
            <w:tcW w:type="dxa" w:w="2880"/>
          </w:tcPr>
          <w:p>
            <w:pPr>
              <w:spacing w:after="40" w:before="0"/>
            </w:pPr>
            <w:r/>
            <w:r>
              <w:rPr>
                <w:b w:val="0"/>
                <w:sz w:val="19"/>
              </w:rPr>
              <w:t>Motor “¿Qué puedo cocinar?”</w:t>
            </w:r>
          </w:p>
        </w:tc>
        <w:tc>
          <w:tcPr>
            <w:tcW w:type="dxa" w:w="2880"/>
          </w:tcPr>
          <w:p>
            <w:pPr>
              <w:spacing w:after="40" w:before="0"/>
            </w:pPr>
            <w:r/>
            <w:r>
              <w:rPr>
                <w:b w:val="0"/>
                <w:sz w:val="19"/>
              </w:rPr>
              <w:t>A partir de la despensa registrada, sugiere recetas ordenadas según disponibilidad: primero las que se pueden preparar completas, luego las que faltan pocos insumos (indicando cuáles y en qué cantidad mínima). Calcula cuántas porciones rinde cada receta según lo disponible.</w:t>
            </w:r>
          </w:p>
        </w:tc>
      </w:tr>
      <w:tr>
        <w:tc>
          <w:tcPr>
            <w:tcW w:type="dxa" w:w="2880"/>
          </w:tcPr>
          <w:p>
            <w:pPr>
              <w:spacing w:after="40" w:before="0"/>
            </w:pPr>
            <w:r/>
            <w:r>
              <w:rPr>
                <w:b w:val="0"/>
                <w:sz w:val="19"/>
              </w:rPr>
              <w:t>F-03</w:t>
            </w:r>
          </w:p>
        </w:tc>
        <w:tc>
          <w:tcPr>
            <w:tcW w:type="dxa" w:w="2880"/>
          </w:tcPr>
          <w:p>
            <w:pPr>
              <w:spacing w:after="40" w:before="0"/>
            </w:pPr>
            <w:r/>
            <w:r>
              <w:rPr>
                <w:b w:val="0"/>
                <w:sz w:val="19"/>
              </w:rPr>
              <w:t>Planificador semanal</w:t>
            </w:r>
          </w:p>
        </w:tc>
        <w:tc>
          <w:tcPr>
            <w:tcW w:type="dxa" w:w="2880"/>
          </w:tcPr>
          <w:p>
            <w:pPr>
              <w:spacing w:after="40" w:before="0"/>
            </w:pPr>
            <w:r/>
            <w:r>
              <w:rPr>
                <w:b w:val="0"/>
                <w:sz w:val="19"/>
              </w:rPr>
              <w:t>Arma automáticamente un menú de varios días combinando recetas que en conjunto aprovechen el inventario disponible, evitando que sobren insumos sueltos sin usar. El usuario puede aceptar, cambiar o descartar cada sugerencia.</w:t>
            </w:r>
          </w:p>
        </w:tc>
      </w:tr>
      <w:tr>
        <w:tc>
          <w:tcPr>
            <w:tcW w:type="dxa" w:w="2880"/>
          </w:tcPr>
          <w:p>
            <w:pPr>
              <w:spacing w:after="40" w:before="0"/>
            </w:pPr>
            <w:r/>
            <w:r>
              <w:rPr>
                <w:b w:val="0"/>
                <w:sz w:val="19"/>
              </w:rPr>
              <w:t>F-04</w:t>
            </w:r>
          </w:p>
        </w:tc>
        <w:tc>
          <w:tcPr>
            <w:tcW w:type="dxa" w:w="2880"/>
          </w:tcPr>
          <w:p>
            <w:pPr>
              <w:spacing w:after="40" w:before="0"/>
            </w:pPr>
            <w:r/>
            <w:r>
              <w:rPr>
                <w:b w:val="0"/>
                <w:sz w:val="19"/>
              </w:rPr>
              <w:t>Lista de compras</w:t>
            </w:r>
          </w:p>
        </w:tc>
        <w:tc>
          <w:tcPr>
            <w:tcW w:type="dxa" w:w="2880"/>
          </w:tcPr>
          <w:p>
            <w:pPr>
              <w:spacing w:after="40" w:before="0"/>
            </w:pPr>
            <w:r/>
            <w:r>
              <w:rPr>
                <w:b w:val="0"/>
                <w:sz w:val="19"/>
              </w:rPr>
              <w:t>Genera automáticamente la lista consolidada de insumos faltantes para completar el plan semanal elegido. La lista es editable. No indica dónde comprar, solo qué y cuánto.</w:t>
            </w:r>
          </w:p>
        </w:tc>
      </w:tr>
      <w:tr>
        <w:tc>
          <w:tcPr>
            <w:tcW w:type="dxa" w:w="2880"/>
          </w:tcPr>
          <w:p>
            <w:pPr>
              <w:spacing w:after="40" w:before="0"/>
            </w:pPr>
            <w:r/>
            <w:r>
              <w:rPr>
                <w:b w:val="0"/>
                <w:sz w:val="19"/>
              </w:rPr>
              <w:t>F-05</w:t>
            </w:r>
          </w:p>
        </w:tc>
        <w:tc>
          <w:tcPr>
            <w:tcW w:type="dxa" w:w="2880"/>
          </w:tcPr>
          <w:p>
            <w:pPr>
              <w:spacing w:after="40" w:before="0"/>
            </w:pPr>
            <w:r/>
            <w:r>
              <w:rPr>
                <w:b w:val="0"/>
                <w:sz w:val="19"/>
              </w:rPr>
              <w:t>Alertas de vencimiento accionables</w:t>
            </w:r>
          </w:p>
        </w:tc>
        <w:tc>
          <w:tcPr>
            <w:tcW w:type="dxa" w:w="2880"/>
          </w:tcPr>
          <w:p>
            <w:pPr>
              <w:spacing w:after="40" w:before="0"/>
            </w:pPr>
            <w:r/>
            <w:r>
              <w:rPr>
                <w:b w:val="0"/>
                <w:sz w:val="19"/>
              </w:rPr>
              <w:t>Notificaciones preventivas basadas en la vida útil estimada de los insumos perecibles, que enlazan directamente a recetas que los usan para evitar que se malogren antes de consumirse.</w:t>
            </w:r>
          </w:p>
        </w:tc>
      </w:tr>
    </w:tbl>
    <w:p/>
    <w:p>
      <w:pPr>
        <w:pStyle w:val="Heading2"/>
      </w:pPr>
      <w:r>
        <w:t>7.2 Funcionalidades complementarias (fase 2)</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D9E2F3"/>
          </w:tcPr>
          <w:p>
            <w:pPr>
              <w:spacing w:after="40" w:before="0"/>
            </w:pPr>
            <w:r/>
            <w:r>
              <w:rPr>
                <w:b/>
                <w:sz w:val="19"/>
              </w:rPr>
              <w:t>Funcionalidad</w:t>
            </w:r>
          </w:p>
        </w:tc>
        <w:tc>
          <w:tcPr>
            <w:tcW w:type="dxa" w:w="4320"/>
            <w:shd w:val="clear" w:color="auto" w:fill="D9E2F3"/>
          </w:tcPr>
          <w:p>
            <w:pPr>
              <w:spacing w:after="40" w:before="0"/>
            </w:pPr>
            <w:r/>
            <w:r>
              <w:rPr>
                <w:b/>
                <w:sz w:val="19"/>
              </w:rPr>
              <w:t>Descripción</w:t>
            </w:r>
          </w:p>
        </w:tc>
      </w:tr>
      <w:tr>
        <w:tc>
          <w:tcPr>
            <w:tcW w:type="dxa" w:w="4320"/>
          </w:tcPr>
          <w:p>
            <w:pPr>
              <w:spacing w:after="40" w:before="0"/>
            </w:pPr>
            <w:r/>
            <w:r>
              <w:rPr>
                <w:b w:val="0"/>
                <w:sz w:val="19"/>
              </w:rPr>
              <w:t>Perfiles familiares y restricciones</w:t>
            </w:r>
          </w:p>
        </w:tc>
        <w:tc>
          <w:tcPr>
            <w:tcW w:type="dxa" w:w="4320"/>
          </w:tcPr>
          <w:p>
            <w:pPr>
              <w:spacing w:after="40" w:before="0"/>
            </w:pPr>
            <w:r/>
            <w:r>
              <w:rPr>
                <w:b w:val="0"/>
                <w:sz w:val="19"/>
              </w:rPr>
              <w:t>Registro de preferencias, alergias o dietas (vegetariano, sin gluten, etc.) por integrante del hogar, para filtrar las recetas sugeridas.</w:t>
            </w:r>
          </w:p>
        </w:tc>
      </w:tr>
      <w:tr>
        <w:tc>
          <w:tcPr>
            <w:tcW w:type="dxa" w:w="4320"/>
          </w:tcPr>
          <w:p>
            <w:pPr>
              <w:spacing w:after="40" w:before="0"/>
            </w:pPr>
            <w:r/>
            <w:r>
              <w:rPr>
                <w:b w:val="0"/>
                <w:sz w:val="19"/>
              </w:rPr>
              <w:t>Modo “sobras”</w:t>
            </w:r>
          </w:p>
        </w:tc>
        <w:tc>
          <w:tcPr>
            <w:tcW w:type="dxa" w:w="4320"/>
          </w:tcPr>
          <w:p>
            <w:pPr>
              <w:spacing w:after="40" w:before="0"/>
            </w:pPr>
            <w:r/>
            <w:r>
              <w:rPr>
                <w:b w:val="0"/>
                <w:sz w:val="19"/>
              </w:rPr>
              <w:t>Sugerencias específicas para aprovechar las sobras de una comida anterior antes de que se pierdan.</w:t>
            </w:r>
          </w:p>
        </w:tc>
      </w:tr>
      <w:tr>
        <w:tc>
          <w:tcPr>
            <w:tcW w:type="dxa" w:w="4320"/>
          </w:tcPr>
          <w:p>
            <w:pPr>
              <w:spacing w:after="40" w:before="0"/>
            </w:pPr>
            <w:r/>
            <w:r>
              <w:rPr>
                <w:b w:val="0"/>
                <w:sz w:val="19"/>
              </w:rPr>
              <w:t>Despensa compartida</w:t>
            </w:r>
          </w:p>
        </w:tc>
        <w:tc>
          <w:tcPr>
            <w:tcW w:type="dxa" w:w="4320"/>
          </w:tcPr>
          <w:p>
            <w:pPr>
              <w:spacing w:after="40" w:before="0"/>
            </w:pPr>
            <w:r/>
            <w:r>
              <w:rPr>
                <w:b w:val="0"/>
                <w:sz w:val="19"/>
              </w:rPr>
              <w:t>Varios integrantes del hogar pueden ver y actualizar la misma despensa desde sus propios celulares.</w:t>
            </w:r>
          </w:p>
        </w:tc>
      </w:tr>
      <w:tr>
        <w:tc>
          <w:tcPr>
            <w:tcW w:type="dxa" w:w="4320"/>
          </w:tcPr>
          <w:p>
            <w:pPr>
              <w:spacing w:after="40" w:before="0"/>
            </w:pPr>
            <w:r/>
            <w:r>
              <w:rPr>
                <w:b w:val="0"/>
                <w:sz w:val="19"/>
              </w:rPr>
              <w:t>Historial de desperdicio evitado</w:t>
            </w:r>
          </w:p>
        </w:tc>
        <w:tc>
          <w:tcPr>
            <w:tcW w:type="dxa" w:w="4320"/>
          </w:tcPr>
          <w:p>
            <w:pPr>
              <w:spacing w:after="40" w:before="0"/>
            </w:pPr>
            <w:r/>
            <w:r>
              <w:rPr>
                <w:b w:val="0"/>
                <w:sz w:val="19"/>
              </w:rPr>
              <w:t>Panel que muestra cuánta comida (en soles o kilos aproximados) el usuario evitó desperdiciar gracias al uso de la app.</w:t>
            </w:r>
          </w:p>
        </w:tc>
      </w:tr>
      <w:tr>
        <w:tc>
          <w:tcPr>
            <w:tcW w:type="dxa" w:w="4320"/>
          </w:tcPr>
          <w:p>
            <w:pPr>
              <w:spacing w:after="40" w:before="0"/>
            </w:pPr>
            <w:r/>
            <w:r>
              <w:rPr>
                <w:b w:val="0"/>
                <w:sz w:val="19"/>
              </w:rPr>
              <w:t>Recetas patrocinadas</w:t>
            </w:r>
          </w:p>
        </w:tc>
        <w:tc>
          <w:tcPr>
            <w:tcW w:type="dxa" w:w="4320"/>
          </w:tcPr>
          <w:p>
            <w:pPr>
              <w:spacing w:after="40" w:before="0"/>
            </w:pPr>
            <w:r/>
            <w:r>
              <w:rPr>
                <w:b w:val="0"/>
                <w:sz w:val="19"/>
              </w:rPr>
              <w:t>Sugerencias de marcas de alimentos que calzan con los insumos disponibles del usuario, como fuente de ingresos complementaria (ver sección 11).</w:t>
            </w:r>
          </w:p>
        </w:tc>
      </w:tr>
      <w:tr>
        <w:tc>
          <w:tcPr>
            <w:tcW w:type="dxa" w:w="4320"/>
          </w:tcPr>
          <w:p>
            <w:pPr>
              <w:spacing w:after="40" w:before="0"/>
            </w:pPr>
            <w:r/>
            <w:r>
              <w:rPr>
                <w:b w:val="0"/>
                <w:sz w:val="19"/>
              </w:rPr>
              <w:t>Exportar lista de compras</w:t>
            </w:r>
          </w:p>
        </w:tc>
        <w:tc>
          <w:tcPr>
            <w:tcW w:type="dxa" w:w="4320"/>
          </w:tcPr>
          <w:p>
            <w:pPr>
              <w:spacing w:after="40" w:before="0"/>
            </w:pPr>
            <w:r/>
            <w:r>
              <w:rPr>
                <w:b w:val="0"/>
                <w:sz w:val="19"/>
              </w:rPr>
              <w:t>Envío directo de la lista de compras faltante a la app de delivery de supermercado que el usuario ya utiliza.</w:t>
            </w:r>
          </w:p>
        </w:tc>
      </w:tr>
    </w:tbl>
    <w:p/>
    <w:p>
      <w:pPr>
        <w:pStyle w:val="Heading1"/>
      </w:pPr>
      <w:r>
        <w:t>8. HISTORIAS DE USUARIO</w:t>
      </w:r>
    </w:p>
    <w:p>
      <w:r>
        <w:t>Las historias de usuario describen las funcionalidades del MVP desde la perspectiva del usuario final, lo que prioriza su necesidad y el objetivo sobre el detalle técnico.</w:t>
      </w:r>
    </w:p>
    <w:p>
      <w:pPr>
        <w:pStyle w:val="Heading2"/>
      </w:pPr>
      <w:r>
        <w:t>HU–01A  Registro de despensa por foto (OCR de boleta)</w:t>
      </w:r>
    </w:p>
    <w:p>
      <w:r>
        <w:t>Como persona a cargo de la cocina que compra en supermercado, quiero fotografiar mi boleta de compras para que los insumos queden registrados en mi despensa automáticamente, sin escribirlos uno por uno.</w:t>
      </w:r>
    </w:p>
    <w:p>
      <w:r>
        <w:rPr>
          <w:b/>
        </w:rPr>
        <w:t>Criterios de aceptación:</w:t>
      </w:r>
    </w:p>
    <w:p>
      <w:pPr>
        <w:pStyle w:val="ListBullet"/>
        <w:spacing w:after="40"/>
      </w:pPr>
      <w:r>
        <w:t>El sistema reconoce producto, cantidad y precio desde la foto de la boleta (OCR).</w:t>
      </w:r>
    </w:p>
    <w:p>
      <w:pPr>
        <w:pStyle w:val="ListBullet"/>
        <w:spacing w:after="40"/>
      </w:pPr>
      <w:r>
        <w:t>El usuario puede corregir cualquier dato antes de guardar.</w:t>
      </w:r>
    </w:p>
    <w:p>
      <w:pPr>
        <w:pStyle w:val="ListBullet"/>
        <w:spacing w:after="40"/>
      </w:pPr>
      <w:r>
        <w:t>Los campos no reconocidos se resaltan claramente para corrección manual.</w:t>
      </w:r>
    </w:p>
    <w:p>
      <w:pPr>
        <w:pStyle w:val="Heading2"/>
      </w:pPr>
      <w:r>
        <w:t>HU–01B  Registro manual de insumos (compras sin boleta)</w:t>
      </w:r>
    </w:p>
    <w:p>
      <w:r>
        <w:t>Como persona a cargo de la cocina que compra en el mercado de barrio o bodega, quiero buscar cada producto en la app y escribir la cantidad que compré, en kilos, piezas, litros o como yo lo cuente, para que quede registrado en mi despensa aunque no tenga boleta.</w:t>
      </w:r>
    </w:p>
    <w:p>
      <w:r>
        <w:rPr>
          <w:b/>
        </w:rPr>
        <w:t>Criterios de aceptación:</w:t>
      </w:r>
    </w:p>
    <w:p>
      <w:pPr>
        <w:pStyle w:val="ListBullet"/>
        <w:spacing w:after="40"/>
      </w:pPr>
      <w:r>
        <w:t>El catálogo permite buscar productos por nombre y seleccionar la unidad de medida habitual (piezas, kilos, gramos, litros, tazas, etc.).</w:t>
      </w:r>
    </w:p>
    <w:p>
      <w:pPr>
        <w:pStyle w:val="ListBullet"/>
        <w:spacing w:after="40"/>
      </w:pPr>
      <w:r>
        <w:t>El sistema acepta cantidades en unidades no estandarizadas (ej. “3 tomates”, “1 atado de espinaca”) y las convierte internamente.</w:t>
      </w:r>
    </w:p>
    <w:p>
      <w:pPr>
        <w:pStyle w:val="ListBullet"/>
        <w:spacing w:after="40"/>
      </w:pPr>
      <w:r>
        <w:t>El ingreso manual también está disponible cuando el OCR no puede leer la boleta.</w:t>
      </w:r>
    </w:p>
    <w:p>
      <w:pPr>
        <w:pStyle w:val="ListBullet"/>
        <w:spacing w:after="40"/>
      </w:pPr>
      <w:r>
        <w:t>El usuario puede editar o eliminar cualquier ítem registrado desde la despensa.</w:t>
      </w:r>
    </w:p>
    <w:p>
      <w:pPr>
        <w:pStyle w:val="Heading2"/>
      </w:pPr>
      <w:r>
        <w:t>HU–01C  Registro de lista de compras por foto (OCR)</w:t>
      </w:r>
    </w:p>
    <w:p>
      <w:r>
        <w:t>Como persona a cargo de la cocina que hace sus compras en mercado, bodega o feria, quiero fotografiar mi lista de compras para que los insumos queden enlistados en mi inventario automáticamente, sin escribirlos uno por uno.</w:t>
      </w:r>
    </w:p>
    <w:p>
      <w:r>
        <w:rPr>
          <w:b/>
        </w:rPr>
        <w:t>Criterios de aceptación:</w:t>
      </w:r>
    </w:p>
    <w:p>
      <w:pPr>
        <w:pStyle w:val="ListBullet"/>
        <w:spacing w:after="40"/>
      </w:pPr>
      <w:r>
        <w:t>El sistema reconoce producto y cantidad desde la foto de la lista de compras (OCR).</w:t>
      </w:r>
    </w:p>
    <w:p>
      <w:pPr>
        <w:pStyle w:val="ListBullet"/>
        <w:spacing w:after="40"/>
      </w:pPr>
      <w:r>
        <w:t>El usuario puede corregir cualquier dato antes de guardar.</w:t>
      </w:r>
    </w:p>
    <w:p>
      <w:pPr>
        <w:pStyle w:val="ListBullet"/>
        <w:spacing w:after="40"/>
      </w:pPr>
      <w:r>
        <w:t>Los campos no reconocidos se resaltan claramente para corrección manual.</w:t>
      </w:r>
    </w:p>
    <w:p>
      <w:pPr>
        <w:pStyle w:val="Heading2"/>
      </w:pPr>
      <w:r>
        <w:t>HU–02  Saber qué puedo cocinar</w:t>
      </w:r>
    </w:p>
    <w:p>
      <w:r>
        <w:t>Como persona a cargo de la cocina, quiero saber qué puedo cocinar hoy con lo que ya tengo en casa, para no comprar de más ni quedarme sin ideas.</w:t>
      </w:r>
    </w:p>
    <w:p>
      <w:r>
        <w:rPr>
          <w:b/>
        </w:rPr>
        <w:t>Criterios de aceptación:</w:t>
      </w:r>
    </w:p>
    <w:p>
      <w:pPr>
        <w:pStyle w:val="ListBullet"/>
        <w:spacing w:after="40"/>
      </w:pPr>
      <w:r>
        <w:t>El sistema muestra primero las recetas que se pueden preparar completas con la despensa actual.</w:t>
      </w:r>
    </w:p>
    <w:p>
      <w:pPr>
        <w:pStyle w:val="ListBullet"/>
        <w:spacing w:after="40"/>
      </w:pPr>
      <w:r>
        <w:t>Para las recetas incompletas, indica exactamente qué insumos faltan y en qué cantidad mínima.</w:t>
      </w:r>
    </w:p>
    <w:p>
      <w:pPr>
        <w:pStyle w:val="ListBullet"/>
        <w:spacing w:after="40"/>
      </w:pPr>
      <w:r>
        <w:t>El sistema calcula cuántas porciones rinde la receta según la cantidad disponible de cada insumo.</w:t>
      </w:r>
    </w:p>
    <w:p>
      <w:pPr>
        <w:pStyle w:val="Heading2"/>
      </w:pPr>
      <w:r>
        <w:t>HU–03  Planificar la semana</w:t>
      </w:r>
    </w:p>
    <w:p>
      <w:r>
        <w:t>Como persona a cargo de la cocina, quiero que el sistema me arme un plan de comidas para la semana usando lo que tengo disponible, para no repetir siempre los mismos platos ni desperdiciar insumos.</w:t>
      </w:r>
    </w:p>
    <w:p>
      <w:r>
        <w:rPr>
          <w:b/>
        </w:rPr>
        <w:t>Criterios de aceptación:</w:t>
      </w:r>
    </w:p>
    <w:p>
      <w:pPr>
        <w:pStyle w:val="ListBullet"/>
        <w:spacing w:after="40"/>
      </w:pPr>
      <w:r>
        <w:t>El sistema propone un menú de varios días combinando recetas que en conjunto usan el inventario disponible.</w:t>
      </w:r>
    </w:p>
    <w:p>
      <w:pPr>
        <w:pStyle w:val="ListBullet"/>
        <w:spacing w:after="40"/>
      </w:pPr>
      <w:r>
        <w:t>El usuario puede aceptar, cambiar o descartar cualquier receta sugerida del plan.</w:t>
      </w:r>
    </w:p>
    <w:p>
      <w:pPr>
        <w:pStyle w:val="ListBullet"/>
        <w:spacing w:after="40"/>
      </w:pPr>
      <w:r>
        <w:t>El plan se actualiza automáticamente si el usuario modifica su despensa.</w:t>
      </w:r>
    </w:p>
    <w:p>
      <w:pPr>
        <w:pStyle w:val="Heading2"/>
      </w:pPr>
      <w:r>
        <w:t>HU–04  Generar lista de compras</w:t>
      </w:r>
    </w:p>
    <w:p>
      <w:r>
        <w:t>Como persona a cargo de la cocina, quiero recibir una lista de lo que me falta comprar según mi plan semanal, para no olvidar ningún insumo ni comprar de más.</w:t>
      </w:r>
    </w:p>
    <w:p>
      <w:r>
        <w:rPr>
          <w:b/>
        </w:rPr>
        <w:t>Criterios de aceptación:</w:t>
      </w:r>
    </w:p>
    <w:p>
      <w:pPr>
        <w:pStyle w:val="ListBullet"/>
        <w:spacing w:after="40"/>
      </w:pPr>
      <w:r>
        <w:t>La lista se genera automáticamente a partir de las recetas elegidas en el plan semanal.</w:t>
      </w:r>
    </w:p>
    <w:p>
      <w:pPr>
        <w:pStyle w:val="ListBullet"/>
        <w:spacing w:after="40"/>
      </w:pPr>
      <w:r>
        <w:t>El usuario puede editar, quitar o agregar ítems manualmente.</w:t>
      </w:r>
    </w:p>
    <w:p>
      <w:pPr>
        <w:pStyle w:val="ListBullet"/>
        <w:spacing w:after="40"/>
      </w:pPr>
      <w:r>
        <w:t>La lista no indica dónde comprar cada producto.</w:t>
      </w:r>
    </w:p>
    <w:p>
      <w:pPr>
        <w:pStyle w:val="Heading2"/>
      </w:pPr>
      <w:r>
        <w:t>HU–05  Alertas de vencimiento</w:t>
      </w:r>
    </w:p>
    <w:p>
      <w:r>
        <w:t>Como persona a cargo de la cocina, quiero recibir una alerta antes de que un insumo se malogue, junto con una receta para usarlo, para evitar pérdidas por vencimiento.</w:t>
      </w:r>
    </w:p>
    <w:p>
      <w:r>
        <w:rPr>
          <w:b/>
        </w:rPr>
        <w:t>Criterios de aceptación:</w:t>
      </w:r>
    </w:p>
    <w:p>
      <w:pPr>
        <w:pStyle w:val="ListBullet"/>
        <w:spacing w:after="40"/>
      </w:pPr>
      <w:r>
        <w:t>La alerta llega con anticipación configurable (ej. 1–2 días antes del vencimiento estimado).</w:t>
      </w:r>
    </w:p>
    <w:p>
      <w:pPr>
        <w:pStyle w:val="ListBullet"/>
        <w:spacing w:after="40"/>
      </w:pPr>
      <w:r>
        <w:t>La alerta muestra directamente una o más recetas que usan ese insumo.</w:t>
      </w:r>
    </w:p>
    <w:p>
      <w:pPr>
        <w:pStyle w:val="ListBullet"/>
        <w:spacing w:after="40"/>
      </w:pPr>
      <w:r>
        <w:t>El insumo puede marcarse como “usado” o “descartado” desde la misma alerta.</w:t>
      </w:r>
    </w:p>
    <w:p>
      <w:pPr>
        <w:pStyle w:val="Heading2"/>
      </w:pPr>
      <w:r>
        <w:t>HU–06  Recomendaciones de platos según mi distrito</w:t>
      </w:r>
    </w:p>
    <w:p>
      <w:r>
        <w:t>Como persona a cargo de la cocina, quiero recibir recomendaciones de platos típicos de mi distrito con su precio promedio, para saber cuánto costará prepararlos y aprovechar la cocina local.</w:t>
      </w:r>
    </w:p>
    <w:p>
      <w:r>
        <w:rPr>
          <w:b/>
        </w:rPr>
        <w:t>Criterios de aceptación:</w:t>
      </w:r>
    </w:p>
    <w:p>
      <w:pPr>
        <w:pStyle w:val="ListBullet"/>
        <w:spacing w:after="40"/>
      </w:pPr>
      <w:r>
        <w:t>El sistema identifica el distrito del usuario y prioriza los platos típicos de su zona.</w:t>
      </w:r>
    </w:p>
    <w:p>
      <w:pPr>
        <w:pStyle w:val="ListBullet"/>
        <w:spacing w:after="40"/>
      </w:pPr>
      <w:r>
        <w:t>Cada receta muestra un precio promedio estimado por porción.</w:t>
      </w:r>
    </w:p>
    <w:p>
      <w:pPr>
        <w:pStyle w:val="ListBullet"/>
        <w:spacing w:after="40"/>
      </w:pPr>
      <w:r>
        <w:t>También permite ver recetas de otros distritos o regiones, priorizando las de su zona.</w:t>
      </w:r>
    </w:p>
    <w:p>
      <w:pPr>
        <w:pStyle w:val="Heading2"/>
      </w:pPr>
      <w:r>
        <w:t>HU–07  Configurar exclusiones de ingredientes</w:t>
      </w:r>
    </w:p>
    <w:p>
      <w:r>
        <w:t>Como persona a cargo de la cocina, quiero configurar que no se me sugieran arroz, mariscos u otros insumos, para que las recetas se ajusten a lo que mi familia consume.</w:t>
      </w:r>
    </w:p>
    <w:p>
      <w:r>
        <w:rPr>
          <w:b/>
        </w:rPr>
        <w:t>Criterios de aceptación:</w:t>
      </w:r>
    </w:p>
    <w:p>
      <w:pPr>
        <w:pStyle w:val="ListBullet"/>
        <w:spacing w:after="40"/>
      </w:pPr>
      <w:r>
        <w:t>El usuario puede agregar o quitar insumos y tipos de platos excluidos.</w:t>
      </w:r>
    </w:p>
    <w:p>
      <w:pPr>
        <w:pStyle w:val="ListBullet"/>
        <w:spacing w:after="40"/>
      </w:pPr>
      <w:r>
        <w:t>Las recomendaciones, el motor qué puedo cocinar y el planificador respetan las exclusiones.</w:t>
      </w:r>
    </w:p>
    <w:p>
      <w:pPr>
        <w:pStyle w:val="ListBullet"/>
        <w:spacing w:after="40"/>
      </w:pPr>
      <w:r>
        <w:t>La configuración puede cambiarse en cualquier momento sin perder la despensa.</w:t>
      </w:r>
    </w:p>
    <w:p>
      <w:pPr>
        <w:pStyle w:val="Heading2"/>
      </w:pPr>
      <w:r>
        <w:t>HU–08  Resumen de salud de los platos</w:t>
      </w:r>
    </w:p>
    <w:p>
      <w:r>
        <w:t>Como persona a cargo de la cocina, quiero ver un resumen de la salud de los platos preparados hasta el momento, para balancear el menú de mi hogar.</w:t>
      </w:r>
    </w:p>
    <w:p>
      <w:r>
        <w:rPr>
          <w:b/>
        </w:rPr>
        <w:t>Criterios de aceptación:</w:t>
      </w:r>
    </w:p>
    <w:p>
      <w:pPr>
        <w:pStyle w:val="ListBullet"/>
        <w:spacing w:after="40"/>
      </w:pPr>
      <w:r>
        <w:t>El sistema muestra un resumen del balance nutricional de los platos ya cocinados.</w:t>
      </w:r>
    </w:p>
    <w:p>
      <w:pPr>
        <w:pStyle w:val="ListBullet"/>
        <w:spacing w:after="40"/>
      </w:pPr>
      <w:r>
        <w:t>El resumen se actualiza con cada plato registrado.</w:t>
      </w:r>
    </w:p>
    <w:p>
      <w:pPr>
        <w:pStyle w:val="ListBullet"/>
        <w:spacing w:after="40"/>
      </w:pPr>
      <w:r>
        <w:t>Sugiere ajustes simples (más verduras, menos frituras, variar proteínas).</w:t>
      </w:r>
    </w:p>
    <w:p>
      <w:pPr>
        <w:pStyle w:val="Heading1"/>
      </w:pPr>
      <w:r>
        <w:t>9. CASOS DE USO</w:t>
      </w:r>
    </w:p>
    <w:p>
      <w:pPr>
        <w:pStyle w:val="Heading2"/>
      </w:pPr>
      <w:r>
        <w:t>9.1 Diagrama de casos de uso</w:t>
      </w:r>
    </w:p>
    <w:p>
      <w:pPr>
        <w:jc w:val="center"/>
      </w:pPr>
      <w:r>
        <w:drawing>
          <wp:inline xmlns:a="http://schemas.openxmlformats.org/drawingml/2006/main" xmlns:pic="http://schemas.openxmlformats.org/drawingml/2006/picture">
            <wp:extent cx="5400000" cy="6107713"/>
            <wp:docPr id="1" name="Picture 1"/>
            <wp:cNvGraphicFramePr>
              <a:graphicFrameLocks noChangeAspect="1"/>
            </wp:cNvGraphicFramePr>
            <a:graphic>
              <a:graphicData uri="http://schemas.openxmlformats.org/drawingml/2006/picture">
                <pic:pic>
                  <pic:nvPicPr>
                    <pic:cNvPr id="0" name="casos_de_uso.png"/>
                    <pic:cNvPicPr/>
                  </pic:nvPicPr>
                  <pic:blipFill>
                    <a:blip r:embed="rId9"/>
                    <a:stretch>
                      <a:fillRect/>
                    </a:stretch>
                  </pic:blipFill>
                  <pic:spPr>
                    <a:xfrm>
                      <a:off x="0" y="0"/>
                      <a:ext cx="5400000" cy="6107713"/>
                    </a:xfrm>
                    <a:prstGeom prst="rect"/>
                  </pic:spPr>
                </pic:pic>
              </a:graphicData>
            </a:graphic>
          </wp:inline>
        </w:drawing>
      </w:r>
    </w:p>
    <w:p>
      <w:pPr>
        <w:jc w:val="center"/>
      </w:pPr>
      <w:r>
        <w:rPr>
          <w:i/>
          <w:sz w:val="18"/>
        </w:rPr>
        <w:t>Figura 1. Diagrama de casos de uso de Haymax.</w:t>
      </w:r>
    </w:p>
    <w:p>
      <w:pPr>
        <w:pStyle w:val="Heading2"/>
      </w:pPr>
      <w:r>
        <w:t>9.2 Descripción de casos de uso</w:t>
      </w:r>
    </w:p>
    <w:p>
      <w:r>
        <w:t>Los casos de uso describen, a nivel del sistema, la interacción entre la persona encargada de la cocina del hogar y Haymax para cumplir las funcionalidades definidas en el punto 7. Cada caso de uso detalla el actor, el objetivo, las precondiciones, el flujo principal, los flujos alternativos y las postcondiciones. Los ocho casos de uso cubren las ocho historias de usuario del apartado 8.</w:t>
      </w:r>
    </w:p>
    <w:p>
      <w:pPr>
        <w:pStyle w:val="Heading2"/>
      </w:pPr>
      <w:r>
        <w:t>CU-01 – Registrar compra por foto (OCR) o manualmente</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Registrar los insumos comprados por medio de la fotografía de la boleta de supermercado o de la lista de compras (F-01A / F-01C), o por ingreso manual (F-01B), para que queden en la despensa.</w:t>
      </w:r>
    </w:p>
    <w:p>
      <w:pPr>
        <w:spacing w:after="60"/>
      </w:pPr>
      <w:r>
        <w:rPr>
          <w:b/>
          <w:sz w:val="20"/>
        </w:rPr>
        <w:t xml:space="preserve">Precondiciones: </w:t>
      </w:r>
      <w:r>
        <w:rPr>
          <w:sz w:val="20"/>
        </w:rPr>
        <w:t>El usuario tiene la app instalada y una cuenta activa. Tiene en mano la boleta del supermercado, su lista de compras o los productos comprados en el mercado.</w:t>
      </w:r>
    </w:p>
    <w:p>
      <w:pPr>
        <w:spacing w:after="60"/>
      </w:pPr>
      <w:r>
        <w:rPr>
          <w:b/>
          <w:sz w:val="20"/>
        </w:rPr>
        <w:t xml:space="preserve">Flujo principal: </w:t>
      </w:r>
      <w:r>
        <w:rPr>
          <w:sz w:val="20"/>
        </w:rPr>
        <w:t>1. El usuario selecciona registrar compra y toma una foto de la boleta o de la lista.</w:t>
        <w:br/>
        <w:t>2. El sistema procesa la imagen y extrae producto, cantidad y precio.</w:t>
        <w:br/>
        <w:t>3. El sistema muestra los datos extraídos para una revisión.</w:t>
        <w:br/>
        <w:t>4. El usuario confirma los datos o corrige los campos mal leídos.</w:t>
        <w:br/>
        <w:t>5. Los insumos quedan registrados en la despensa.</w:t>
      </w:r>
    </w:p>
    <w:p>
      <w:pPr>
        <w:spacing w:after="60"/>
      </w:pPr>
      <w:r>
        <w:rPr>
          <w:b/>
          <w:sz w:val="20"/>
        </w:rPr>
        <w:t xml:space="preserve">Flujo alternativo: </w:t>
      </w:r>
      <w:r>
        <w:rPr>
          <w:sz w:val="20"/>
        </w:rPr>
        <w:t>La imagen está borrosa o fuera de foco: el sistema solicita una nueva foto.</w:t>
        <w:br/>
        <w:t>Una línea no se logra leer: se marca como no reconocido y se completa manualmente.</w:t>
        <w:br/>
        <w:t>Compra sin boleta: el usuario deriva al ingreso manual (F-01B) o al registro por foto de la lista de compras (F-01C).</w:t>
      </w:r>
    </w:p>
    <w:p>
      <w:pPr>
        <w:spacing w:after="60"/>
      </w:pPr>
      <w:r>
        <w:rPr>
          <w:b/>
          <w:sz w:val="20"/>
        </w:rPr>
        <w:t xml:space="preserve">Postcondiciones: </w:t>
      </w:r>
      <w:r>
        <w:rPr>
          <w:sz w:val="20"/>
        </w:rPr>
        <w:t>Los insumos quedan registrados y disponibles para el motor qué puedo cocinar, el planificador y la lista de compras.</w:t>
      </w:r>
    </w:p>
    <w:p>
      <w:pPr>
        <w:pStyle w:val="Heading2"/>
      </w:pPr>
      <w:r>
        <w:t>CU-02 – Consultar recomendaciones por distrito</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Obtener recomendaciones de platos típicos de su distrito, con un precio promedio estimado, al decidir qué cocinar.</w:t>
      </w:r>
    </w:p>
    <w:p>
      <w:pPr>
        <w:spacing w:after="60"/>
      </w:pPr>
      <w:r>
        <w:rPr>
          <w:b/>
          <w:sz w:val="20"/>
        </w:rPr>
        <w:t xml:space="preserve">Precondiciones: </w:t>
      </w:r>
      <w:r>
        <w:rPr>
          <w:sz w:val="20"/>
        </w:rPr>
        <w:t>El usuario tiene cuenta activa y, de preferencia, despensa y distrito configurado.</w:t>
      </w:r>
    </w:p>
    <w:p>
      <w:pPr>
        <w:spacing w:after="60"/>
      </w:pPr>
      <w:r>
        <w:rPr>
          <w:b/>
          <w:sz w:val="20"/>
        </w:rPr>
        <w:t xml:space="preserve">Flujo principal: </w:t>
      </w:r>
      <w:r>
        <w:rPr>
          <w:sz w:val="20"/>
        </w:rPr>
        <w:t>1. El usuario indica que quiere cocinar algo. El sistema identifica su distrito y prioriza los platos típicos de la zona.</w:t>
        <w:br/>
        <w:t>2. El sistema muestra recetas con un precio promedio estimado por porción.</w:t>
        <w:br/>
        <w:t>3. El usuario selecciona una receta y ve los insumos, las porciones y lo que le falta comprar.</w:t>
        <w:br/>
        <w:t>4. El usuario puede explorar recetas de otros distritos o regiones.</w:t>
      </w:r>
    </w:p>
    <w:p>
      <w:pPr>
        <w:spacing w:after="60"/>
      </w:pPr>
      <w:r>
        <w:rPr>
          <w:b/>
          <w:sz w:val="20"/>
        </w:rPr>
        <w:t xml:space="preserve">Flujo alternativo: </w:t>
      </w:r>
      <w:r>
        <w:rPr>
          <w:sz w:val="20"/>
        </w:rPr>
        <w:t>Distrito no configurado: el sistema lo pide al primer uso.</w:t>
        <w:br/>
        <w:t>Exclusiones activas: no se muestran platos que las usen.</w:t>
        <w:br/>
        <w:t>Precio no disponible: se presenta un rango estimado.</w:t>
      </w:r>
    </w:p>
    <w:p>
      <w:pPr>
        <w:spacing w:after="60"/>
      </w:pPr>
      <w:r>
        <w:rPr>
          <w:b/>
          <w:sz w:val="20"/>
        </w:rPr>
        <w:t xml:space="preserve">Postcondiciones: </w:t>
      </w:r>
      <w:r>
        <w:rPr>
          <w:sz w:val="20"/>
        </w:rPr>
        <w:t>El usuario decide qué cocinar con base en su zona, su presupuesto y su despensa.</w:t>
      </w:r>
    </w:p>
    <w:p>
      <w:pPr>
        <w:pStyle w:val="Heading2"/>
      </w:pPr>
      <w:r>
        <w:t>CU-03 – Configurar exclusiones de ingredientes</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Configurar que no se sugieran ciertos insumos (arroz, mariscos, etc.) ni platos que los contengan.</w:t>
      </w:r>
    </w:p>
    <w:p>
      <w:pPr>
        <w:spacing w:after="60"/>
      </w:pPr>
      <w:r>
        <w:rPr>
          <w:b/>
          <w:sz w:val="20"/>
        </w:rPr>
        <w:t xml:space="preserve">Precondiciones: </w:t>
      </w:r>
      <w:r>
        <w:rPr>
          <w:sz w:val="20"/>
        </w:rPr>
        <w:t>El usuario tiene cuenta activa.</w:t>
      </w:r>
    </w:p>
    <w:p>
      <w:pPr>
        <w:spacing w:after="60"/>
      </w:pPr>
      <w:r>
        <w:rPr>
          <w:b/>
          <w:sz w:val="20"/>
        </w:rPr>
        <w:t xml:space="preserve">Flujo principal: </w:t>
      </w:r>
      <w:r>
        <w:rPr>
          <w:sz w:val="20"/>
        </w:rPr>
        <w:t>1. El usuario ingresa a la sección de preferencias o configuración.</w:t>
        <w:br/>
        <w:t>2. El usuario agrega los insumos o tipos de platos que quiere excluir.</w:t>
        <w:br/>
        <w:t>3. El sistema guarda la configuración.</w:t>
        <w:br/>
        <w:t>4. Las recomendaciones, el planificador y la lista de compras respetan las exclusiones.</w:t>
      </w:r>
    </w:p>
    <w:p>
      <w:pPr>
        <w:spacing w:after="60"/>
      </w:pPr>
      <w:r>
        <w:rPr>
          <w:b/>
          <w:sz w:val="20"/>
        </w:rPr>
        <w:t xml:space="preserve">Flujo alternativo: </w:t>
      </w:r>
      <w:r>
        <w:rPr>
          <w:sz w:val="20"/>
        </w:rPr>
        <w:t>Quitar una exclusión: se elimina el ítem en cualquier momento.</w:t>
        <w:br/>
        <w:t>Exclusiones por integrante del hogar: disponibles en fase 2.</w:t>
      </w:r>
    </w:p>
    <w:p>
      <w:pPr>
        <w:spacing w:after="60"/>
      </w:pPr>
      <w:r>
        <w:rPr>
          <w:b/>
          <w:sz w:val="20"/>
        </w:rPr>
        <w:t xml:space="preserve">Postcondiciones: </w:t>
      </w:r>
      <w:r>
        <w:rPr>
          <w:sz w:val="20"/>
        </w:rPr>
        <w:t>Las sugerencias se filtran según las preferencias del hogar.</w:t>
      </w:r>
    </w:p>
    <w:p>
      <w:pPr>
        <w:pStyle w:val="Heading2"/>
      </w:pPr>
      <w:r>
        <w:t>CU-04 – Gestionar alerta de vencimiento de insumo</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Recibir notificaciones sobre perecibles próximos a vencer y usarlos a tiempo.</w:t>
      </w:r>
    </w:p>
    <w:p>
      <w:pPr>
        <w:spacing w:after="60"/>
      </w:pPr>
      <w:r>
        <w:rPr>
          <w:b/>
          <w:sz w:val="20"/>
        </w:rPr>
        <w:t xml:space="preserve">Precondiciones: </w:t>
      </w:r>
      <w:r>
        <w:rPr>
          <w:sz w:val="20"/>
        </w:rPr>
        <w:t>Existen insumos perecibles registrados en la despensa.</w:t>
      </w:r>
    </w:p>
    <w:p>
      <w:pPr>
        <w:spacing w:after="60"/>
      </w:pPr>
      <w:r>
        <w:rPr>
          <w:b/>
          <w:sz w:val="20"/>
        </w:rPr>
        <w:t xml:space="preserve">Flujo principal: </w:t>
      </w:r>
      <w:r>
        <w:rPr>
          <w:sz w:val="20"/>
        </w:rPr>
        <w:t>1. El sistema evalúa la vida útil estimada y detecta ítems con riesgo de vencimiento.</w:t>
        <w:br/>
        <w:t>2. El sistema emite una notificación push y una alerta en la app.</w:t>
        <w:br/>
        <w:t>3. El usuario selecciona la alerta y ve los productos por vencer.</w:t>
        <w:br/>
        <w:t>4. El sistema muestra recetas que usan esos insumos.</w:t>
        <w:br/>
        <w:t>5. El usuario puede marcarlos como usados o descartados.</w:t>
      </w:r>
    </w:p>
    <w:p>
      <w:pPr>
        <w:spacing w:after="60"/>
      </w:pPr>
      <w:r>
        <w:rPr>
          <w:b/>
          <w:sz w:val="20"/>
        </w:rPr>
        <w:t xml:space="preserve">Flujo alternativo: </w:t>
      </w:r>
      <w:r>
        <w:rPr>
          <w:sz w:val="20"/>
        </w:rPr>
        <w:t>Insumo malogrado: el usuario lo declara como descartado para quitarlo de la despensa.</w:t>
        <w:br/>
        <w:t>Ignorar alerta: el ítem sigue en seguimiento.</w:t>
      </w:r>
    </w:p>
    <w:p>
      <w:pPr>
        <w:spacing w:after="60"/>
      </w:pPr>
      <w:r>
        <w:rPr>
          <w:b/>
          <w:sz w:val="20"/>
        </w:rPr>
        <w:t xml:space="preserve">Postcondiciones: </w:t>
      </w:r>
      <w:r>
        <w:rPr>
          <w:sz w:val="20"/>
        </w:rPr>
        <w:t>Se reducen las pérdidas por vencimiento y se mantiene la despensa al día.</w:t>
      </w:r>
    </w:p>
    <w:p>
      <w:pPr>
        <w:pStyle w:val="Heading2"/>
      </w:pPr>
      <w:r>
        <w:t>CU-05 – Consultar qué puedo cocinar  [HU–02 / F-02]</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Obtener sugerencias de recetas basadas en lo que ya tiene registrado en su despensa.</w:t>
      </w:r>
    </w:p>
    <w:p>
      <w:pPr>
        <w:spacing w:after="60"/>
      </w:pPr>
      <w:r>
        <w:rPr>
          <w:b/>
          <w:sz w:val="20"/>
        </w:rPr>
        <w:t xml:space="preserve">Precondiciones: </w:t>
      </w:r>
      <w:r>
        <w:rPr>
          <w:sz w:val="20"/>
        </w:rPr>
        <w:t>El usuario tiene cuenta activa y una despensa con al menos un insumo registrado.</w:t>
      </w:r>
    </w:p>
    <w:p>
      <w:pPr>
        <w:spacing w:after="60"/>
      </w:pPr>
      <w:r>
        <w:rPr>
          <w:b/>
          <w:sz w:val="20"/>
        </w:rPr>
        <w:t xml:space="preserve">Flujo principal: </w:t>
      </w:r>
      <w:r>
        <w:rPr>
          <w:sz w:val="20"/>
        </w:rPr>
        <w:t>1. El usuario ingresa al motor “¿Qué puedo cocinar?”.</w:t>
        <w:br/>
        <w:t>2. El sistema cruza la despensa con el catálogo de recetas y ordena los resultados por disponibilidad.</w:t>
        <w:br/>
        <w:t>3. El sistema muestra primero las recetas completas y luego las incompletas, indicando qué insumos faltan y en qué cantidad mínima.</w:t>
        <w:br/>
        <w:t>4. El sistema calcula las porciones que rinde cada receta según lo disponible.</w:t>
        <w:br/>
        <w:t>5. El usuario selecciona una receta para ver el detalle y las opciones de preparación.</w:t>
      </w:r>
    </w:p>
    <w:p>
      <w:pPr>
        <w:spacing w:after="60"/>
      </w:pPr>
      <w:r>
        <w:rPr>
          <w:b/>
          <w:sz w:val="20"/>
        </w:rPr>
        <w:t xml:space="preserve">Flujo alternativo: </w:t>
      </w:r>
      <w:r>
        <w:rPr>
          <w:sz w:val="20"/>
        </w:rPr>
        <w:t>Despensa vacía: el sistema invita a registrar insumos (F-01A, F-01B o F-01C).</w:t>
        <w:br/>
        <w:t>Ninguna receta completa: se muestran las que requieren pocos insumos faltantes.</w:t>
        <w:br/>
        <w:t>Exclusiones activas: no se muestran recetas que las usen.</w:t>
      </w:r>
    </w:p>
    <w:p>
      <w:pPr>
        <w:spacing w:after="60"/>
      </w:pPr>
      <w:r>
        <w:rPr>
          <w:b/>
          <w:sz w:val="20"/>
        </w:rPr>
        <w:t xml:space="preserve">Postcondiciones: </w:t>
      </w:r>
      <w:r>
        <w:rPr>
          <w:sz w:val="20"/>
        </w:rPr>
        <w:t>El usuario identifica qué puede cocinar hoy sin comprar de más.</w:t>
      </w:r>
    </w:p>
    <w:p>
      <w:pPr>
        <w:pStyle w:val="Heading2"/>
      </w:pPr>
      <w:r>
        <w:t>CU-06 – Planificar la semana  [HU–03 / F-03]</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Obtener un menú de varios días que aproveche el inventario disponible y evite la repetición.</w:t>
      </w:r>
    </w:p>
    <w:p>
      <w:pPr>
        <w:spacing w:after="60"/>
      </w:pPr>
      <w:r>
        <w:rPr>
          <w:b/>
          <w:sz w:val="20"/>
        </w:rPr>
        <w:t xml:space="preserve">Precondiciones: </w:t>
      </w:r>
      <w:r>
        <w:rPr>
          <w:sz w:val="20"/>
        </w:rPr>
        <w:t>El usuario tiene cuenta activa y una despensa registrada.</w:t>
      </w:r>
    </w:p>
    <w:p>
      <w:pPr>
        <w:spacing w:after="60"/>
      </w:pPr>
      <w:r>
        <w:rPr>
          <w:b/>
          <w:sz w:val="20"/>
        </w:rPr>
        <w:t xml:space="preserve">Flujo principal: </w:t>
      </w:r>
      <w:r>
        <w:rPr>
          <w:sz w:val="20"/>
        </w:rPr>
        <w:t>1. El usuario solicita armar el plan semanal.</w:t>
        <w:br/>
        <w:t>2. El sistema combina recetas que en conjunto aprovechen el inventario, evitando que sobren insumos sueltos sin usar.</w:t>
        <w:br/>
        <w:t>3. El sistema presenta el menú día por día.</w:t>
        <w:br/>
        <w:t>4. El usuario acepta, cambia o descarta cada sugerencia.</w:t>
        <w:br/>
        <w:t>5. El sistema recalcula el plan con los cambios realizados.</w:t>
      </w:r>
    </w:p>
    <w:p>
      <w:pPr>
        <w:spacing w:after="60"/>
      </w:pPr>
      <w:r>
        <w:rPr>
          <w:b/>
          <w:sz w:val="20"/>
        </w:rPr>
        <w:t xml:space="preserve">Flujo alternativo: </w:t>
      </w:r>
      <w:r>
        <w:rPr>
          <w:sz w:val="20"/>
        </w:rPr>
        <w:t>El usuario modifica su despensa: el plan se actualiza automáticamente.</w:t>
        <w:br/>
        <w:t>Insumos insuficientes: el sistema propone el plan posible y envía los faltantes a la lista de compras.</w:t>
        <w:br/>
        <w:t>Exclusiones activas: no se incluyen recetas que las usen.</w:t>
      </w:r>
    </w:p>
    <w:p>
      <w:pPr>
        <w:spacing w:after="60"/>
      </w:pPr>
      <w:r>
        <w:rPr>
          <w:b/>
          <w:sz w:val="20"/>
        </w:rPr>
        <w:t xml:space="preserve">Postcondiciones: </w:t>
      </w:r>
      <w:r>
        <w:rPr>
          <w:sz w:val="20"/>
        </w:rPr>
        <w:t>El usuario cuenta con un menú semanal definido y aprovechado al máximo.</w:t>
      </w:r>
    </w:p>
    <w:p>
      <w:pPr>
        <w:pStyle w:val="Heading2"/>
      </w:pPr>
      <w:r>
        <w:t>CU-07 – Generar lista de compras  [HU–04 / F-04]</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Obtener la lista consolidada de insumos faltantes para completar el plan semanal elegido.</w:t>
      </w:r>
    </w:p>
    <w:p>
      <w:pPr>
        <w:spacing w:after="60"/>
      </w:pPr>
      <w:r>
        <w:rPr>
          <w:b/>
          <w:sz w:val="20"/>
        </w:rPr>
        <w:t xml:space="preserve">Precondiciones: </w:t>
      </w:r>
      <w:r>
        <w:rPr>
          <w:sz w:val="20"/>
        </w:rPr>
        <w:t>Existe un plan semanal con al menos una receta aceptada.</w:t>
      </w:r>
    </w:p>
    <w:p>
      <w:pPr>
        <w:spacing w:after="60"/>
      </w:pPr>
      <w:r>
        <w:rPr>
          <w:b/>
          <w:sz w:val="20"/>
        </w:rPr>
        <w:t xml:space="preserve">Flujo principal: </w:t>
      </w:r>
      <w:r>
        <w:rPr>
          <w:sz w:val="20"/>
        </w:rPr>
        <w:t>1. El usuario solicita la lista de compras.</w:t>
        <w:br/>
        <w:t>2. El sistema calcula los insumos faltantes comparando el plan contra la despensa.</w:t>
        <w:br/>
        <w:t>3. El sistema muestra la lista consolidada.</w:t>
        <w:br/>
        <w:t>4. El usuario edita, agrega o quita ítems manualmente.</w:t>
        <w:br/>
        <w:t>5. El usuario guarda la lista para llevarla al mercado.</w:t>
      </w:r>
    </w:p>
    <w:p>
      <w:pPr>
        <w:spacing w:after="60"/>
      </w:pPr>
      <w:r>
        <w:rPr>
          <w:b/>
          <w:sz w:val="20"/>
        </w:rPr>
        <w:t xml:space="preserve">Flujo alternativo: </w:t>
      </w:r>
      <w:r>
        <w:rPr>
          <w:sz w:val="20"/>
        </w:rPr>
        <w:t>Lista vacía: el plan se cubre por completo con la despensa actual.</w:t>
        <w:br/>
        <w:t>Sin plan semanal: el usuario puede generar la lista desde una receta seleccionada.</w:t>
        <w:br/>
        <w:t>Fase 2: exportación de la lista a la app de delivery del supermercado.</w:t>
      </w:r>
    </w:p>
    <w:p>
      <w:pPr>
        <w:spacing w:after="60"/>
      </w:pPr>
      <w:r>
        <w:rPr>
          <w:b/>
          <w:sz w:val="20"/>
        </w:rPr>
        <w:t xml:space="preserve">Postcondiciones: </w:t>
      </w:r>
      <w:r>
        <w:rPr>
          <w:sz w:val="20"/>
        </w:rPr>
        <w:t>El usuario sabe qué y cuánto comprar; la lista no indica dónde comprar.</w:t>
      </w:r>
    </w:p>
    <w:p>
      <w:pPr>
        <w:pStyle w:val="Heading2"/>
      </w:pPr>
      <w:r>
        <w:t>CU-08 – Ver resumen de salud de los platos  [HU–08]</w:t>
      </w:r>
    </w:p>
    <w:p>
      <w:pPr>
        <w:spacing w:after="60"/>
      </w:pPr>
      <w:r>
        <w:rPr>
          <w:b/>
          <w:sz w:val="20"/>
        </w:rPr>
        <w:t xml:space="preserve">Actor: </w:t>
      </w:r>
      <w:r>
        <w:rPr>
          <w:sz w:val="20"/>
        </w:rPr>
        <w:t>Persona encargada de la cocina del hogar</w:t>
      </w:r>
    </w:p>
    <w:p>
      <w:pPr>
        <w:spacing w:after="60"/>
      </w:pPr>
      <w:r>
        <w:rPr>
          <w:b/>
          <w:sz w:val="20"/>
        </w:rPr>
        <w:t xml:space="preserve">Objetivo: </w:t>
      </w:r>
      <w:r>
        <w:rPr>
          <w:sz w:val="20"/>
        </w:rPr>
        <w:t>Revisar el balance de los platos preparados hasta el momento para equilibrar el menú del hogar.</w:t>
      </w:r>
    </w:p>
    <w:p>
      <w:pPr>
        <w:spacing w:after="60"/>
      </w:pPr>
      <w:r>
        <w:rPr>
          <w:b/>
          <w:sz w:val="20"/>
        </w:rPr>
        <w:t xml:space="preserve">Precondiciones: </w:t>
      </w:r>
      <w:r>
        <w:rPr>
          <w:sz w:val="20"/>
        </w:rPr>
        <w:t>El usuario ha registrado al menos un plato cocinado.</w:t>
      </w:r>
    </w:p>
    <w:p>
      <w:pPr>
        <w:spacing w:after="60"/>
      </w:pPr>
      <w:r>
        <w:rPr>
          <w:b/>
          <w:sz w:val="20"/>
        </w:rPr>
        <w:t xml:space="preserve">Flujo principal: </w:t>
      </w:r>
      <w:r>
        <w:rPr>
          <w:sz w:val="20"/>
        </w:rPr>
        <w:t>1. El usuario ingresa a la sección de resumen de salud.</w:t>
        <w:br/>
        <w:t>2. El sistema muestra el balance nutricional de los platos ya cocinados.</w:t>
        <w:br/>
        <w:t>3. El sistema sugiere ajustes simples (más verduras, menos frituras, variar proteínas).</w:t>
      </w:r>
    </w:p>
    <w:p>
      <w:pPr>
        <w:spacing w:after="60"/>
      </w:pPr>
      <w:r>
        <w:rPr>
          <w:b/>
          <w:sz w:val="20"/>
        </w:rPr>
        <w:t xml:space="preserve">Flujo alternativo: </w:t>
      </w:r>
      <w:r>
        <w:rPr>
          <w:sz w:val="20"/>
        </w:rPr>
        <w:t>Sin platos registrados: el sistema explica cómo registrarlos.</w:t>
        <w:br/>
        <w:t>Receta con datos incompletos: se muestra el parcial disponible y se señala lo que falta.</w:t>
      </w:r>
    </w:p>
    <w:p>
      <w:pPr>
        <w:spacing w:after="60"/>
      </w:pPr>
      <w:r>
        <w:rPr>
          <w:b/>
          <w:sz w:val="20"/>
        </w:rPr>
        <w:t xml:space="preserve">Postcondiciones: </w:t>
      </w:r>
      <w:r>
        <w:rPr>
          <w:sz w:val="20"/>
        </w:rPr>
        <w:t>El usuario identifica cómo balancear el menú de su hogar.</w:t>
      </w:r>
    </w:p>
    <w:p>
      <w:pPr>
        <w:pStyle w:val="Heading1"/>
      </w:pPr>
      <w:r>
        <w:t>10. FLUJO DE USO</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val="clear" w:color="auto" w:fill="D9E2F3"/>
          </w:tcPr>
          <w:p>
            <w:pPr>
              <w:spacing w:after="40" w:before="0"/>
            </w:pPr>
            <w:r/>
            <w:r>
              <w:rPr>
                <w:b/>
                <w:sz w:val="20"/>
              </w:rPr>
              <w:t>Paso</w:t>
            </w:r>
          </w:p>
        </w:tc>
        <w:tc>
          <w:tcPr>
            <w:tcW w:type="dxa" w:w="2880"/>
            <w:shd w:val="clear" w:color="auto" w:fill="D9E2F3"/>
          </w:tcPr>
          <w:p>
            <w:pPr>
              <w:spacing w:after="40" w:before="0"/>
            </w:pPr>
            <w:r/>
            <w:r>
              <w:rPr>
                <w:b/>
                <w:sz w:val="20"/>
              </w:rPr>
              <w:t>Acción del Usuario</w:t>
            </w:r>
          </w:p>
        </w:tc>
        <w:tc>
          <w:tcPr>
            <w:tcW w:type="dxa" w:w="2880"/>
            <w:shd w:val="clear" w:color="auto" w:fill="D9E2F3"/>
          </w:tcPr>
          <w:p>
            <w:pPr>
              <w:spacing w:after="40" w:before="0"/>
            </w:pPr>
            <w:r/>
            <w:r>
              <w:rPr>
                <w:b/>
                <w:sz w:val="20"/>
              </w:rPr>
              <w:t>Respuesta del Sistema</w:t>
            </w:r>
          </w:p>
        </w:tc>
      </w:tr>
      <w:tr>
        <w:tc>
          <w:tcPr>
            <w:tcW w:type="dxa" w:w="2880"/>
          </w:tcPr>
          <w:p>
            <w:pPr>
              <w:spacing w:after="40" w:before="0"/>
            </w:pPr>
            <w:r/>
            <w:r>
              <w:rPr>
                <w:b w:val="0"/>
                <w:sz w:val="20"/>
              </w:rPr>
              <w:t>01</w:t>
            </w:r>
          </w:p>
        </w:tc>
        <w:tc>
          <w:tcPr>
            <w:tcW w:type="dxa" w:w="2880"/>
          </w:tcPr>
          <w:p>
            <w:pPr>
              <w:spacing w:after="40" w:before="0"/>
            </w:pPr>
            <w:r/>
            <w:r>
              <w:rPr>
                <w:b w:val="0"/>
                <w:sz w:val="20"/>
              </w:rPr>
              <w:t>Fotografía la boleta de supermercado o su lista de compras.</w:t>
            </w:r>
          </w:p>
        </w:tc>
        <w:tc>
          <w:tcPr>
            <w:tcW w:type="dxa" w:w="2880"/>
          </w:tcPr>
          <w:p>
            <w:pPr>
              <w:spacing w:after="40" w:before="0"/>
            </w:pPr>
            <w:r/>
            <w:r>
              <w:rPr>
                <w:b w:val="0"/>
                <w:sz w:val="20"/>
              </w:rPr>
              <w:t>Procesa la imagen con OCR y extrae productos, cantidades y precios.</w:t>
            </w:r>
          </w:p>
        </w:tc>
      </w:tr>
      <w:tr>
        <w:tc>
          <w:tcPr>
            <w:tcW w:type="dxa" w:w="2880"/>
          </w:tcPr>
          <w:p>
            <w:pPr>
              <w:spacing w:after="40" w:before="0"/>
            </w:pPr>
            <w:r/>
            <w:r>
              <w:rPr>
                <w:b w:val="0"/>
                <w:sz w:val="20"/>
              </w:rPr>
              <w:t>02</w:t>
            </w:r>
          </w:p>
        </w:tc>
        <w:tc>
          <w:tcPr>
            <w:tcW w:type="dxa" w:w="2880"/>
          </w:tcPr>
          <w:p>
            <w:pPr>
              <w:spacing w:after="40" w:before="0"/>
            </w:pPr>
            <w:r/>
            <w:r>
              <w:rPr>
                <w:b w:val="0"/>
                <w:sz w:val="20"/>
              </w:rPr>
              <w:t>Revisa y confirma los datos obtenidos.</w:t>
            </w:r>
          </w:p>
        </w:tc>
        <w:tc>
          <w:tcPr>
            <w:tcW w:type="dxa" w:w="2880"/>
          </w:tcPr>
          <w:p>
            <w:pPr>
              <w:spacing w:after="40" w:before="0"/>
            </w:pPr>
            <w:r/>
            <w:r>
              <w:rPr>
                <w:b w:val="0"/>
                <w:sz w:val="20"/>
              </w:rPr>
              <w:t>Guarda los insumos en la despensa.</w:t>
            </w:r>
          </w:p>
        </w:tc>
      </w:tr>
      <w:tr>
        <w:tc>
          <w:tcPr>
            <w:tcW w:type="dxa" w:w="2880"/>
          </w:tcPr>
          <w:p>
            <w:pPr>
              <w:spacing w:after="40" w:before="0"/>
            </w:pPr>
            <w:r/>
            <w:r>
              <w:rPr>
                <w:b w:val="0"/>
                <w:sz w:val="20"/>
              </w:rPr>
              <w:t>03</w:t>
            </w:r>
          </w:p>
        </w:tc>
        <w:tc>
          <w:tcPr>
            <w:tcW w:type="dxa" w:w="2880"/>
          </w:tcPr>
          <w:p>
            <w:pPr>
              <w:spacing w:after="40" w:before="0"/>
            </w:pPr>
            <w:r/>
            <w:r>
              <w:rPr>
                <w:b w:val="0"/>
                <w:sz w:val="20"/>
              </w:rPr>
              <w:t>Consulta qué puede cocinar con su despensa.</w:t>
            </w:r>
          </w:p>
        </w:tc>
        <w:tc>
          <w:tcPr>
            <w:tcW w:type="dxa" w:w="2880"/>
          </w:tcPr>
          <w:p>
            <w:pPr>
              <w:spacing w:after="40" w:before="0"/>
            </w:pPr>
            <w:r/>
            <w:r>
              <w:rPr>
                <w:b w:val="0"/>
                <w:sz w:val="20"/>
              </w:rPr>
              <w:t>Sugiere recetas según disponibilidad, priorizando los platos de su distrito.</w:t>
            </w:r>
          </w:p>
        </w:tc>
      </w:tr>
      <w:tr>
        <w:tc>
          <w:tcPr>
            <w:tcW w:type="dxa" w:w="2880"/>
          </w:tcPr>
          <w:p>
            <w:pPr>
              <w:spacing w:after="40" w:before="0"/>
            </w:pPr>
            <w:r/>
            <w:r>
              <w:rPr>
                <w:b w:val="0"/>
                <w:sz w:val="20"/>
              </w:rPr>
              <w:t>04</w:t>
            </w:r>
          </w:p>
        </w:tc>
        <w:tc>
          <w:tcPr>
            <w:tcW w:type="dxa" w:w="2880"/>
          </w:tcPr>
          <w:p>
            <w:pPr>
              <w:spacing w:after="40" w:before="0"/>
            </w:pPr>
            <w:r/>
            <w:r>
              <w:rPr>
                <w:b w:val="0"/>
                <w:sz w:val="20"/>
              </w:rPr>
              <w:t>Selecciona una receta recomendada.</w:t>
            </w:r>
          </w:p>
        </w:tc>
        <w:tc>
          <w:tcPr>
            <w:tcW w:type="dxa" w:w="2880"/>
          </w:tcPr>
          <w:p>
            <w:pPr>
              <w:spacing w:after="40" w:before="0"/>
            </w:pPr>
            <w:r/>
            <w:r>
              <w:rPr>
                <w:b w:val="0"/>
                <w:sz w:val="20"/>
              </w:rPr>
              <w:t>Muestra el precio promedio estimado, las porciones y lo que le falta comprar.</w:t>
            </w:r>
          </w:p>
        </w:tc>
      </w:tr>
      <w:tr>
        <w:tc>
          <w:tcPr>
            <w:tcW w:type="dxa" w:w="2880"/>
          </w:tcPr>
          <w:p>
            <w:pPr>
              <w:spacing w:after="40" w:before="0"/>
            </w:pPr>
            <w:r/>
            <w:r>
              <w:rPr>
                <w:b w:val="0"/>
                <w:sz w:val="20"/>
              </w:rPr>
              <w:t>05</w:t>
            </w:r>
          </w:p>
        </w:tc>
        <w:tc>
          <w:tcPr>
            <w:tcW w:type="dxa" w:w="2880"/>
          </w:tcPr>
          <w:p>
            <w:pPr>
              <w:spacing w:after="40" w:before="0"/>
            </w:pPr>
            <w:r/>
            <w:r>
              <w:rPr>
                <w:b w:val="0"/>
                <w:sz w:val="20"/>
              </w:rPr>
              <w:t>Configura sus exclusiones (sin arroz, mariscos, etc.).</w:t>
            </w:r>
          </w:p>
        </w:tc>
        <w:tc>
          <w:tcPr>
            <w:tcW w:type="dxa" w:w="2880"/>
          </w:tcPr>
          <w:p>
            <w:pPr>
              <w:spacing w:after="40" w:before="0"/>
            </w:pPr>
            <w:r/>
            <w:r>
              <w:rPr>
                <w:b w:val="0"/>
                <w:sz w:val="20"/>
              </w:rPr>
              <w:t>Filtra las recetas y actualiza las sugerencias y la lista de compras.</w:t>
            </w:r>
          </w:p>
        </w:tc>
      </w:tr>
      <w:tr>
        <w:tc>
          <w:tcPr>
            <w:tcW w:type="dxa" w:w="2880"/>
          </w:tcPr>
          <w:p>
            <w:pPr>
              <w:spacing w:after="40" w:before="0"/>
            </w:pPr>
            <w:r/>
            <w:r>
              <w:rPr>
                <w:b w:val="0"/>
                <w:sz w:val="20"/>
              </w:rPr>
              <w:t>06</w:t>
            </w:r>
          </w:p>
        </w:tc>
        <w:tc>
          <w:tcPr>
            <w:tcW w:type="dxa" w:w="2880"/>
          </w:tcPr>
          <w:p>
            <w:pPr>
              <w:spacing w:after="40" w:before="0"/>
            </w:pPr>
            <w:r/>
            <w:r>
              <w:rPr>
                <w:b w:val="0"/>
                <w:sz w:val="20"/>
              </w:rPr>
              <w:t>Consulta el resumen de salud y las alertas de vencimiento.</w:t>
            </w:r>
          </w:p>
        </w:tc>
        <w:tc>
          <w:tcPr>
            <w:tcW w:type="dxa" w:w="2880"/>
          </w:tcPr>
          <w:p>
            <w:pPr>
              <w:spacing w:after="40" w:before="0"/>
            </w:pPr>
            <w:r/>
            <w:r>
              <w:rPr>
                <w:b w:val="0"/>
                <w:sz w:val="20"/>
              </w:rPr>
              <w:t>Muestra la salud de los platos y avisa con tiempo sobre los perecibles.</w:t>
            </w:r>
          </w:p>
        </w:tc>
      </w:tr>
    </w:tbl>
    <w:p/>
    <w:p>
      <w:pPr>
        <w:pStyle w:val="Heading1"/>
      </w:pPr>
      <w:r>
        <w:t>11. MODELO DE NEGOCIO</w:t>
      </w:r>
    </w:p>
    <w:p>
      <w:r>
        <w:t>El modelo de negocio de Haymax es una suscripción freemium orientada al hogar peruano. La versión gratuita resuelve el uso básico de la despensa, mientras que el plan de pago desbloquea el OCR ilimitado, las recomendaciones avanzadas por distrito y el resumen de salud completo.</w:t>
      </w:r>
    </w:p>
    <w:p>
      <w:r>
        <w:t>La tabla siguiente resume el modelo propuesto, su rango de precio tentativo y los puntos de validación.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D9E2F3"/>
          </w:tcPr>
          <w:p>
            <w:pPr>
              <w:spacing w:after="40" w:before="0"/>
            </w:pPr>
            <w:r/>
            <w:r>
              <w:rPr>
                <w:b/>
                <w:sz w:val="20"/>
              </w:rPr>
              <w:t>Elemento</w:t>
            </w:r>
          </w:p>
        </w:tc>
        <w:tc>
          <w:tcPr>
            <w:tcW w:type="dxa" w:w="4320"/>
            <w:shd w:val="clear" w:color="auto" w:fill="D9E2F3"/>
          </w:tcPr>
          <w:p>
            <w:pPr>
              <w:spacing w:after="40" w:before="0"/>
            </w:pPr>
            <w:r/>
            <w:r>
              <w:rPr>
                <w:b/>
                <w:sz w:val="20"/>
              </w:rPr>
              <w:t>Detalle</w:t>
            </w:r>
          </w:p>
        </w:tc>
      </w:tr>
      <w:tr>
        <w:tc>
          <w:tcPr>
            <w:tcW w:type="dxa" w:w="4320"/>
          </w:tcPr>
          <w:p>
            <w:pPr>
              <w:spacing w:after="40" w:before="0"/>
            </w:pPr>
            <w:r/>
            <w:r>
              <w:rPr>
                <w:b w:val="0"/>
                <w:sz w:val="20"/>
              </w:rPr>
              <w:t>Modelo</w:t>
            </w:r>
          </w:p>
        </w:tc>
        <w:tc>
          <w:tcPr>
            <w:tcW w:type="dxa" w:w="4320"/>
          </w:tcPr>
          <w:p>
            <w:pPr>
              <w:spacing w:after="40" w:before="0"/>
            </w:pPr>
            <w:r/>
            <w:r>
              <w:rPr>
                <w:b w:val="0"/>
                <w:sz w:val="20"/>
              </w:rPr>
              <w:t>Suscripción freemium: uso gratuito (OCR limitado a boletas o listas por mes), plan de pago para OCR ilimitado, recomendaciones avanzadas por distrito y resumen de salud completo.</w:t>
            </w:r>
          </w:p>
        </w:tc>
      </w:tr>
      <w:tr>
        <w:tc>
          <w:tcPr>
            <w:tcW w:type="dxa" w:w="4320"/>
          </w:tcPr>
          <w:p>
            <w:pPr>
              <w:spacing w:after="40" w:before="0"/>
            </w:pPr>
            <w:r/>
            <w:r>
              <w:rPr>
                <w:b w:val="0"/>
                <w:sz w:val="20"/>
              </w:rPr>
              <w:t>Rango de precio tentativo</w:t>
            </w:r>
          </w:p>
        </w:tc>
        <w:tc>
          <w:tcPr>
            <w:tcW w:type="dxa" w:w="4320"/>
          </w:tcPr>
          <w:p>
            <w:pPr>
              <w:spacing w:after="40" w:before="0"/>
            </w:pPr>
            <w:r/>
            <w:r>
              <w:rPr>
                <w:b w:val="0"/>
                <w:sz w:val="20"/>
              </w:rPr>
              <w:t>PEN 9.90–19.90 / mes (pendiente validación con el segmento).</w:t>
            </w:r>
          </w:p>
        </w:tc>
      </w:tr>
      <w:tr>
        <w:tc>
          <w:tcPr>
            <w:tcW w:type="dxa" w:w="4320"/>
          </w:tcPr>
          <w:p>
            <w:pPr>
              <w:spacing w:after="40" w:before="0"/>
            </w:pPr>
            <w:r/>
            <w:r>
              <w:rPr>
                <w:b w:val="0"/>
                <w:sz w:val="20"/>
              </w:rPr>
              <w:t>Punto de validación crítico</w:t>
            </w:r>
          </w:p>
        </w:tc>
        <w:tc>
          <w:tcPr>
            <w:tcW w:type="dxa" w:w="4320"/>
          </w:tcPr>
          <w:p>
            <w:pPr>
              <w:spacing w:after="40" w:before="0"/>
            </w:pPr>
            <w:r/>
            <w:r>
              <w:rPr>
                <w:b w:val="0"/>
                <w:sz w:val="20"/>
              </w:rPr>
              <w:t>El precio debe compararse con la capacidad adquisitiva real del segmento (amas de casa y jóvenes en Lima).</w:t>
            </w:r>
          </w:p>
        </w:tc>
      </w:tr>
      <w:tr>
        <w:tc>
          <w:tcPr>
            <w:tcW w:type="dxa" w:w="4320"/>
          </w:tcPr>
          <w:p>
            <w:pPr>
              <w:spacing w:after="40" w:before="0"/>
            </w:pPr>
            <w:r/>
            <w:r>
              <w:rPr>
                <w:b w:val="0"/>
                <w:sz w:val="20"/>
              </w:rPr>
              <w:t>Ingreso complementario (fase 2)</w:t>
            </w:r>
          </w:p>
        </w:tc>
        <w:tc>
          <w:tcPr>
            <w:tcW w:type="dxa" w:w="4320"/>
          </w:tcPr>
          <w:p>
            <w:pPr>
              <w:spacing w:after="40" w:before="0"/>
            </w:pPr>
            <w:r/>
            <w:r>
              <w:rPr>
                <w:b w:val="0"/>
                <w:sz w:val="20"/>
              </w:rPr>
              <w:t>Recetas patrocinadas de marcas de alimentos que calzan con los insumos disponibles del usuario (ver sección 7.2), sin alterar el orden orgánico de las recomendaciones.</w:t>
            </w:r>
          </w:p>
        </w:tc>
      </w:tr>
      <w:tr>
        <w:tc>
          <w:tcPr>
            <w:tcW w:type="dxa" w:w="4320"/>
          </w:tcPr>
          <w:p>
            <w:pPr>
              <w:spacing w:after="40" w:before="0"/>
            </w:pPr>
            <w:r/>
            <w:r>
              <w:rPr>
                <w:b w:val="0"/>
                <w:sz w:val="20"/>
              </w:rPr>
              <w:t>Referencia de mercado</w:t>
            </w:r>
          </w:p>
        </w:tc>
        <w:tc>
          <w:tcPr>
            <w:tcW w:type="dxa" w:w="4320"/>
          </w:tcPr>
          <w:p>
            <w:pPr>
              <w:spacing w:after="40" w:before="0"/>
            </w:pPr>
            <w:r/>
            <w:r>
              <w:rPr>
                <w:b w:val="0"/>
                <w:sz w:val="20"/>
              </w:rPr>
              <w:t>Mealime (aprox. USD 5/mes) y SuperCook (gratuito con anuncios) son puntos de comparación para el hogar peruano.</w:t>
            </w:r>
          </w:p>
        </w:tc>
      </w:tr>
    </w:tbl>
    <w:p/>
    <w:p>
      <w:pPr>
        <w:pStyle w:val="Heading1"/>
      </w:pPr>
      <w:r>
        <w:t>12. MARCO DE EVALUACIÓN DE HEURÍSTICAS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val="clear" w:color="auto" w:fill="D9E2F3"/>
          </w:tcPr>
          <w:p>
            <w:pPr>
              <w:spacing w:after="40" w:before="0"/>
            </w:pPr>
            <w:r/>
            <w:r>
              <w:rPr>
                <w:b/>
                <w:sz w:val="19"/>
              </w:rPr>
              <w:t>Heurística</w:t>
            </w:r>
          </w:p>
        </w:tc>
        <w:tc>
          <w:tcPr>
            <w:tcW w:type="dxa" w:w="4320"/>
            <w:shd w:val="clear" w:color="auto" w:fill="D9E2F3"/>
          </w:tcPr>
          <w:p>
            <w:pPr>
              <w:spacing w:after="40" w:before="0"/>
            </w:pPr>
            <w:r/>
            <w:r>
              <w:rPr>
                <w:b/>
                <w:sz w:val="19"/>
              </w:rPr>
              <w:t>Implementación</w:t>
            </w:r>
          </w:p>
        </w:tc>
      </w:tr>
      <w:tr>
        <w:tc>
          <w:tcPr>
            <w:tcW w:type="dxa" w:w="4320"/>
          </w:tcPr>
          <w:p>
            <w:pPr>
              <w:spacing w:after="40" w:before="0"/>
            </w:pPr>
            <w:r/>
            <w:r>
              <w:rPr>
                <w:b w:val="0"/>
                <w:sz w:val="19"/>
              </w:rPr>
              <w:t>Visibilidad del estado del sistema</w:t>
            </w:r>
          </w:p>
        </w:tc>
        <w:tc>
          <w:tcPr>
            <w:tcW w:type="dxa" w:w="4320"/>
          </w:tcPr>
          <w:p>
            <w:pPr>
              <w:spacing w:after="40" w:before="0"/>
            </w:pPr>
            <w:r/>
            <w:r>
              <w:rPr>
                <w:b w:val="0"/>
                <w:sz w:val="19"/>
              </w:rPr>
              <w:t>Aplicación: indicador visual claro (spinner/barra) durante el procesamiento OCR de la boleta o lista de compras, y confirmación de los datos leídos.</w:t>
            </w:r>
          </w:p>
          <w:p>
            <w:pPr>
              <w:spacing w:after="40" w:before="0"/>
            </w:pPr>
            <w:r>
              <w:rPr>
                <w:b w:val="0"/>
                <w:sz w:val="19"/>
              </w:rPr>
              <w:t>Impacto: el usuario sabe en todo momento qué está ocurriendo y cuándo su despensa quedó actualizada.</w:t>
            </w:r>
          </w:p>
        </w:tc>
      </w:tr>
      <w:tr>
        <w:tc>
          <w:tcPr>
            <w:tcW w:type="dxa" w:w="4320"/>
          </w:tcPr>
          <w:p>
            <w:pPr>
              <w:spacing w:after="40" w:before="0"/>
            </w:pPr>
            <w:r/>
            <w:r>
              <w:rPr>
                <w:b w:val="0"/>
                <w:sz w:val="19"/>
              </w:rPr>
              <w:t>Relación entre el sistema y el mundo real</w:t>
            </w:r>
          </w:p>
        </w:tc>
        <w:tc>
          <w:tcPr>
            <w:tcW w:type="dxa" w:w="4320"/>
          </w:tcPr>
          <w:p>
            <w:pPr>
              <w:spacing w:after="40" w:before="0"/>
            </w:pPr>
            <w:r/>
            <w:r>
              <w:rPr>
                <w:b w:val="0"/>
                <w:sz w:val="19"/>
              </w:rPr>
              <w:t>Aplicación: lenguaje cotidiano del hogar peruano (despensa, insumo, plato, boleta, mercado, bodega), unidades reales (piezas, kilos, atados, tazas) y precios en soles.</w:t>
            </w:r>
          </w:p>
          <w:p>
            <w:pPr>
              <w:spacing w:after="40" w:before="0"/>
            </w:pPr>
            <w:r>
              <w:rPr>
                <w:b w:val="0"/>
                <w:sz w:val="19"/>
              </w:rPr>
              <w:t>Impacto: la persona entiende la app sin conocimientos técnicos ni de nutrición.</w:t>
            </w:r>
          </w:p>
        </w:tc>
      </w:tr>
      <w:tr>
        <w:tc>
          <w:tcPr>
            <w:tcW w:type="dxa" w:w="4320"/>
          </w:tcPr>
          <w:p>
            <w:pPr>
              <w:spacing w:after="40" w:before="0"/>
            </w:pPr>
            <w:r/>
            <w:r>
              <w:rPr>
                <w:b w:val="0"/>
                <w:sz w:val="19"/>
              </w:rPr>
              <w:t>Control y libertad del usuario</w:t>
            </w:r>
          </w:p>
        </w:tc>
        <w:tc>
          <w:tcPr>
            <w:tcW w:type="dxa" w:w="4320"/>
          </w:tcPr>
          <w:p>
            <w:pPr>
              <w:spacing w:after="40" w:before="0"/>
            </w:pPr>
            <w:r/>
            <w:r>
              <w:rPr>
                <w:b w:val="0"/>
                <w:sz w:val="19"/>
              </w:rPr>
              <w:t>Aplicación: pantalla de confirmación tras la lectura OCR que permite editar, corregir o cancelar cualquier dato antes de guardar.</w:t>
            </w:r>
          </w:p>
          <w:p>
            <w:pPr>
              <w:spacing w:after="40" w:before="0"/>
            </w:pPr>
            <w:r>
              <w:rPr>
                <w:b w:val="0"/>
                <w:sz w:val="19"/>
              </w:rPr>
              <w:t>Impacto: si la IA interpreta mal un producto o precio, el usuario mantiene el control total de su despensa.</w:t>
            </w:r>
          </w:p>
        </w:tc>
      </w:tr>
      <w:tr>
        <w:tc>
          <w:tcPr>
            <w:tcW w:type="dxa" w:w="4320"/>
          </w:tcPr>
          <w:p>
            <w:pPr>
              <w:spacing w:after="40" w:before="0"/>
            </w:pPr>
            <w:r/>
            <w:r>
              <w:rPr>
                <w:b w:val="0"/>
                <w:sz w:val="19"/>
              </w:rPr>
              <w:t>Consistencia y estándares</w:t>
            </w:r>
          </w:p>
        </w:tc>
        <w:tc>
          <w:tcPr>
            <w:tcW w:type="dxa" w:w="4320"/>
          </w:tcPr>
          <w:p>
            <w:pPr>
              <w:spacing w:after="40" w:before="0"/>
            </w:pPr>
            <w:r/>
            <w:r>
              <w:rPr>
                <w:b w:val="0"/>
                <w:sz w:val="19"/>
              </w:rPr>
              <w:t>Aplicación: navegación móvil estándar (barra inferior, botón flotante de cámara) y patrones visuales coherentes en toda la app.</w:t>
            </w:r>
          </w:p>
          <w:p>
            <w:pPr>
              <w:spacing w:after="40" w:before="0"/>
            </w:pPr>
            <w:r>
              <w:rPr>
                <w:b w:val="0"/>
                <w:sz w:val="19"/>
              </w:rPr>
              <w:t>Impacto: reduce la curva de aprendizaje reutilizando convenciones ya conocidas.</w:t>
            </w:r>
          </w:p>
        </w:tc>
      </w:tr>
      <w:tr>
        <w:tc>
          <w:tcPr>
            <w:tcW w:type="dxa" w:w="4320"/>
          </w:tcPr>
          <w:p>
            <w:pPr>
              <w:spacing w:after="40" w:before="0"/>
            </w:pPr>
            <w:r/>
            <w:r>
              <w:rPr>
                <w:b w:val="0"/>
                <w:sz w:val="19"/>
              </w:rPr>
              <w:t>Prevención de errores</w:t>
            </w:r>
          </w:p>
        </w:tc>
        <w:tc>
          <w:tcPr>
            <w:tcW w:type="dxa" w:w="4320"/>
          </w:tcPr>
          <w:p>
            <w:pPr>
              <w:spacing w:after="40" w:before="0"/>
            </w:pPr>
            <w:r/>
            <w:r>
              <w:rPr>
                <w:b w:val="0"/>
                <w:sz w:val="19"/>
              </w:rPr>
              <w:t>Aplicación: confirmación obligatoria antes de guardar los datos extraídos por OCR, con resaltado de los campos no reconocidos.</w:t>
            </w:r>
          </w:p>
          <w:p>
            <w:pPr>
              <w:spacing w:after="40" w:before="0"/>
            </w:pPr>
            <w:r>
              <w:rPr>
                <w:b w:val="0"/>
                <w:sz w:val="19"/>
              </w:rPr>
              <w:t>Impacto: se reducen los registros erróneos en la despensa y las sugerencias se mantienen coherentes.</w:t>
            </w:r>
          </w:p>
        </w:tc>
      </w:tr>
      <w:tr>
        <w:tc>
          <w:tcPr>
            <w:tcW w:type="dxa" w:w="4320"/>
          </w:tcPr>
          <w:p>
            <w:pPr>
              <w:spacing w:after="40" w:before="0"/>
            </w:pPr>
            <w:r/>
            <w:r>
              <w:rPr>
                <w:b w:val="0"/>
                <w:sz w:val="19"/>
              </w:rPr>
              <w:t>Reconocimiento antes que recuerdo</w:t>
            </w:r>
          </w:p>
        </w:tc>
        <w:tc>
          <w:tcPr>
            <w:tcW w:type="dxa" w:w="4320"/>
          </w:tcPr>
          <w:p>
            <w:pPr>
              <w:spacing w:after="40" w:before="0"/>
            </w:pPr>
            <w:r/>
            <w:r>
              <w:rPr>
                <w:b w:val="0"/>
                <w:sz w:val="19"/>
              </w:rPr>
              <w:t>Aplicación: el catálogo interno de insumos y la lista de recetas quedan visibles y seleccionables, sin exigir recordar nombres o códigos.</w:t>
            </w:r>
          </w:p>
          <w:p>
            <w:pPr>
              <w:spacing w:after="40" w:before="0"/>
            </w:pPr>
            <w:r>
              <w:rPr>
                <w:b w:val="0"/>
                <w:sz w:val="19"/>
              </w:rPr>
              <w:t>Impacto: se agiliza el registro para quienes usan la app de forma esporádica.</w:t>
            </w:r>
          </w:p>
        </w:tc>
      </w:tr>
      <w:tr>
        <w:tc>
          <w:tcPr>
            <w:tcW w:type="dxa" w:w="4320"/>
          </w:tcPr>
          <w:p>
            <w:pPr>
              <w:spacing w:after="40" w:before="0"/>
            </w:pPr>
            <w:r/>
            <w:r>
              <w:rPr>
                <w:b w:val="0"/>
                <w:sz w:val="19"/>
              </w:rPr>
              <w:t>Flexibilidad y eficiencia de uso</w:t>
            </w:r>
          </w:p>
        </w:tc>
        <w:tc>
          <w:tcPr>
            <w:tcW w:type="dxa" w:w="4320"/>
          </w:tcPr>
          <w:p>
            <w:pPr>
              <w:spacing w:after="40" w:before="0"/>
            </w:pPr>
            <w:r/>
            <w:r>
              <w:rPr>
                <w:b w:val="0"/>
                <w:sz w:val="19"/>
              </w:rPr>
              <w:t>Aplicación: registro rápido por OCR (F-01A, F-01C) y alternativas manuales (F-01B); permite ajustar unidades y porciones.</w:t>
            </w:r>
          </w:p>
          <w:p>
            <w:pPr>
              <w:spacing w:after="40" w:before="0"/>
            </w:pPr>
            <w:r>
              <w:rPr>
                <w:b w:val="0"/>
                <w:sz w:val="19"/>
              </w:rPr>
              <w:t>Impacto: sirve tanto a usuarios frecuentes como a quienes recién empiezan.</w:t>
            </w:r>
          </w:p>
        </w:tc>
      </w:tr>
      <w:tr>
        <w:tc>
          <w:tcPr>
            <w:tcW w:type="dxa" w:w="4320"/>
          </w:tcPr>
          <w:p>
            <w:pPr>
              <w:spacing w:after="40" w:before="0"/>
            </w:pPr>
            <w:r/>
            <w:r>
              <w:rPr>
                <w:b w:val="0"/>
                <w:sz w:val="19"/>
              </w:rPr>
              <w:t>Diseño estética y minimalista</w:t>
            </w:r>
          </w:p>
        </w:tc>
        <w:tc>
          <w:tcPr>
            <w:tcW w:type="dxa" w:w="4320"/>
          </w:tcPr>
          <w:p>
            <w:pPr>
              <w:spacing w:after="40" w:before="0"/>
            </w:pPr>
            <w:r/>
            <w:r>
              <w:rPr>
                <w:b w:val="0"/>
                <w:sz w:val="19"/>
              </w:rPr>
              <w:t>Aplicación: las pantallas muestran solo lo esencial (despensa, receta, precio promedio, salud), sin módulos que distraigan.</w:t>
            </w:r>
          </w:p>
          <w:p>
            <w:pPr>
              <w:spacing w:after="40" w:before="0"/>
            </w:pPr>
            <w:r>
              <w:rPr>
                <w:b w:val="0"/>
                <w:sz w:val="19"/>
              </w:rPr>
              <w:t>Impacto: reduce la sobrecarga visual al usar la app en la cocina.</w:t>
            </w:r>
          </w:p>
        </w:tc>
      </w:tr>
      <w:tr>
        <w:tc>
          <w:tcPr>
            <w:tcW w:type="dxa" w:w="4320"/>
          </w:tcPr>
          <w:p>
            <w:pPr>
              <w:spacing w:after="40" w:before="0"/>
            </w:pPr>
            <w:r/>
            <w:r>
              <w:rPr>
                <w:b w:val="0"/>
                <w:sz w:val="19"/>
              </w:rPr>
              <w:t>Ayuda a reconocer, diagnosticar y recuperarse de errores</w:t>
            </w:r>
          </w:p>
        </w:tc>
        <w:tc>
          <w:tcPr>
            <w:tcW w:type="dxa" w:w="4320"/>
          </w:tcPr>
          <w:p>
            <w:pPr>
              <w:spacing w:after="40" w:before="0"/>
            </w:pPr>
            <w:r/>
            <w:r>
              <w:rPr>
                <w:b w:val="0"/>
                <w:sz w:val="19"/>
              </w:rPr>
              <w:t>Aplicación: los campos no reconocidos por el OCR se resaltan con un mensaje claro, en el mismo lugar donde ocurrió el error.</w:t>
            </w:r>
          </w:p>
          <w:p>
            <w:pPr>
              <w:spacing w:after="40" w:before="0"/>
            </w:pPr>
            <w:r>
              <w:rPr>
                <w:b w:val="0"/>
                <w:sz w:val="19"/>
              </w:rPr>
              <w:t>Impacto: el usuario corrige de inmediato, sin reiniciar el flujo ni usar lenguaje técnico.</w:t>
            </w:r>
          </w:p>
        </w:tc>
      </w:tr>
      <w:tr>
        <w:tc>
          <w:tcPr>
            <w:tcW w:type="dxa" w:w="4320"/>
          </w:tcPr>
          <w:p>
            <w:pPr>
              <w:spacing w:after="40" w:before="0"/>
            </w:pPr>
            <w:r/>
            <w:r>
              <w:rPr>
                <w:b w:val="0"/>
                <w:sz w:val="19"/>
              </w:rPr>
              <w:t>Ayuda y documentación</w:t>
            </w:r>
          </w:p>
        </w:tc>
        <w:tc>
          <w:tcPr>
            <w:tcW w:type="dxa" w:w="4320"/>
          </w:tcPr>
          <w:p>
            <w:pPr>
              <w:spacing w:after="40" w:before="0"/>
            </w:pPr>
            <w:r/>
            <w:r>
              <w:rPr>
                <w:b w:val="0"/>
                <w:sz w:val="19"/>
              </w:rPr>
              <w:t>Aplicación: tutorial del flujo principal e indicadores al armar la primera despensa.</w:t>
            </w:r>
          </w:p>
          <w:p>
            <w:pPr>
              <w:spacing w:after="40" w:before="0"/>
            </w:pPr>
            <w:r>
              <w:rPr>
                <w:b w:val="0"/>
                <w:sz w:val="19"/>
              </w:rPr>
              <w:t>Impacto: facilita la adopción de personas sin experiencia previa en apps del hogar.</w:t>
            </w:r>
          </w:p>
        </w:tc>
      </w:tr>
    </w:tbl>
    <w:p/>
    <w:p>
      <w:pPr>
        <w:pStyle w:val="Heading1"/>
      </w:pPr>
      <w:r>
        <w:t>13. FIGMA</w:t>
      </w:r>
    </w:p>
    <w:p>
      <w:r>
        <w:t>Enlace:</w:t>
      </w:r>
    </w:p>
    <w:p>
      <w:r>
        <w:rPr>
          <w:color w:val="0563C1"/>
          <w:u w:val="single"/>
        </w:rPr>
        <w:t>https://www.figma.com/design/fNw7XSW5lGgHWWmus2uCDy/HAYMAX?node-id=0-1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