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</w:pPr>
      <w:r>
        <w:rPr>
          <w:rFonts w:ascii="Arial" w:cs="Arial" w:eastAsia="Arial" w:hAnsi="Arial"/>
          <w:b/>
          <w:bCs/>
          <w:color w:val="1A56DB"/>
          <w:sz w:val="44"/>
          <w:szCs w:val="44"/>
        </w:rPr>
        <w:t xml:space="preserve">// norte IA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Catálogo de Servicios y Estructura de Tarifas</w:t>
      </w:r>
    </w:p>
    <w:p>
      <w:pPr>
        <w:spacing w:after="200" w:before="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Uso interno y comercial · 2026</w:t>
      </w:r>
    </w:p>
    <w:p>
      <w:pPr>
        <w:pStyle w:val="Heading1"/>
        <w:pBdr>
          <w:bottom w:val="single" w:color="1A56DB" w:sz="4" w:space="6"/>
        </w:pBdr>
        <w:spacing w:after="14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Nuestra Propuesta de Valor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NorteIA ayuda a las pymes a gobernar, aplicar y cumplir la Inteligencia Artificial de forma ética y profesional. No somos técnicos vendiendo tecnología — somos formadores y consultores que hablan el idioma del negocio.</w:t>
      </w:r>
    </w:p>
    <w:p>
      <w:pPr>
        <w:spacing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Trabajamos con empresas en Derecho, Inmobiliario, Salud y Educación. Nuestra metodología propia y nuestra especialización en el EU AI Act son los diferenciales que nos posicionan de forma única en el mercado.</w:t>
      </w:r>
    </w:p>
    <w:p>
      <w:pPr>
        <w:spacing w:before="6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4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 Formaciones In-Company</w:t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La línea principal de NorteIA. Programas diseñados a medida para equipos directivos y técnicos, sin necesidad de perfil IT. Presencial, online o híbrido.</w:t>
      </w:r>
    </w:p>
    <w:p>
      <w:pPr>
        <w:spacing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🎓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Taller Ejecutivo de IA — 1 Día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Acceso · Evergreen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Visión estratégica de la IA para directivos. Qué es, qué no es, cómo afecta al sector, primeros pasos. Sin tecnicismos.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Entregable: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Dossier ejecutivo + hoja de ruta personalizada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Duración: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 jornada (6h)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Precio: </w:t>
            </w: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1.500 — 2.500 €</w:t>
            </w:r>
          </w:p>
        </w:tc>
      </w:tr>
    </w:tbl>
    <w:p>
      <w:pPr>
        <w:spacing w:before="1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Programa Fundamentos IA — 3 Semanas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Operacional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Formación práctica para equipos de trabajo. Herramientas de IA aplicadas al día a día del negocio por sector.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Entregable: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Manual de uso + guías por herramienta + sesiones grabadas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Duración: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 semanas · 2h/semana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Precio: </w:t>
            </w: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3.000 — 5.000 €</w:t>
            </w:r>
          </w:p>
        </w:tc>
      </w:tr>
    </w:tbl>
    <w:p>
      <w:pPr>
        <w:spacing w:before="1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⚖️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Programa LIDERA IA + EU AI Act — 6 Semanas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 FLAGSHIP ★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Programa flagship. Formación completa en IA + gobernanza ética + cumplimiento EU AI Act. Con certificado de finalización.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Entregable: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Certificado · informe de cumplimiento · manual completo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Duración: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 semanas · 3h/semana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Precio: </w:t>
            </w: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5.000 — 9.000 €</w:t>
            </w:r>
          </w:p>
        </w:tc>
      </w:tr>
    </w:tbl>
    <w:p>
      <w:pPr>
        <w:spacing w:before="1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🏢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Formación In-Company Personalizada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 Premium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Programa 100% a medida según el sector, equipo y objetivos del cliente. Presupuesto según alcance.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Entregable: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 definir con el cliente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Duración: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2–8 semanas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Precio: </w:t>
            </w: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Desde 4.000 €</w:t>
            </w:r>
          </w:p>
        </w:tc>
      </w:tr>
    </w:tbl>
    <w:p>
      <w:pPr>
        <w:spacing w:before="14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4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 Consultoría y Cumplimiento Normativo</w:t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Ayudamos a las empresas a entender qué sistemas IA usan, cómo los clasifica el EU AI Act y qué deben hacer para cumplir antes de agosto 2026.</w:t>
      </w:r>
    </w:p>
    <w:p>
      <w:pPr>
        <w:spacing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🔍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Auditoría Rápida EU AI Act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 Urgente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Diagnóstico del nivel de riesgo de los sistemas IA de la empresa. Clasificación según el reglamento y primeras recomendaciones.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Entregable: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Informe de riesgo (semáforo) + prioridades de acción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Duración: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2–3 semanas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Precio: </w:t>
            </w: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2.500 — 4.000 €</w:t>
            </w:r>
          </w:p>
        </w:tc>
      </w:tr>
    </w:tbl>
    <w:p>
      <w:pPr>
        <w:spacing w:before="1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📜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Consultoría Cumplimiento Completa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 Integral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Acompañamiento completo para alcanzar el cumplimiento del EU AI Act: inventario, clasificación, documentación, formación equipo.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Entregable: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Dossier de cumplimiento + registros + formación incluida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Duración: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6–12 semanas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Precio: </w:t>
            </w: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6.000 — 12.000 €</w:t>
            </w:r>
          </w:p>
        </w:tc>
      </w:tr>
    </w:tbl>
    <w:p>
      <w:pPr>
        <w:spacing w:before="1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🔄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Mantenimiento Normativo (Retainer)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Recurrente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Acompañamiento mensual para mantener el cumplimiento actualizado conforme evoluciona la normativa.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Entregable: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Revisiones mensuales + actualizaciones + consultas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Duración: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Mensual recurrente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Precio: </w:t>
            </w: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800 — 1.500 €/mes</w:t>
            </w:r>
          </w:p>
        </w:tc>
      </w:tr>
    </w:tbl>
    <w:p>
      <w:pPr>
        <w:spacing w:before="14"/>
      </w:pPr>
      <w:r>
        <w:t xml:space="preserve"/>
      </w:r>
    </w:p>
    <w:p>
      <w:pPr>
        <w:spacing w:before="2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4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 Automatización de Procesos</w:t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Implementación de flujos de trabajo automatizados con n8n, Make o Zapier. Sin código. Sin perfiles técnicos en el cliente.</w:t>
      </w:r>
    </w:p>
    <w:p>
      <w:pPr>
        <w:spacing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⚡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Automatización Básica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1A56DB"/>
                <w:sz w:val="16"/>
                <w:szCs w:val="16"/>
              </w:rPr>
              <w:t xml:space="preserve"> Quick Win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1–3 flujos clave del negocio: captación de leads, seguimiento de clientes, gestión documental.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Entregable: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Flujos activos + manual de uso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Duración: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2–3 semanas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Precio: </w:t>
            </w: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1.500 — 3.500 €</w:t>
            </w:r>
          </w:p>
        </w:tc>
      </w:tr>
    </w:tbl>
    <w:p>
      <w:pPr>
        <w:spacing w:before="1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🤖  </w:t>
            </w: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Agente IA Personalizado</w:t>
            </w:r>
            <w:r>
              <w:t xml:space="preserve">   </w:t>
            </w: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 Avanzado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Diseño e integración de un agente IA adaptado al negocio: atención al cliente, cualificación de leads, gestión interna.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Entregable: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Agente activo + formación de uso + soporte 30 días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Duración: </w:t>
            </w:r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3–6 semanas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Precio: </w:t>
            </w: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3.000 — 8.000 €</w:t>
            </w:r>
          </w:p>
        </w:tc>
      </w:tr>
    </w:tbl>
    <w:p>
      <w:pPr>
        <w:spacing w:before="14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4" w:space="6"/>
        </w:pBdr>
        <w:spacing w:after="14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 Tabla Resumen de Tarifas</w:t>
      </w:r>
    </w:p>
    <w:p>
      <w:pPr>
        <w:spacing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026"/>
      </w:tblGrid>
      <w:tr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Rango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Taller Ejecutivo IA (1 día)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1.500–2.500€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Grupos de hasta 20 personas</w:t>
            </w:r>
          </w:p>
        </w:tc>
      </w:tr>
      <w:tr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Programa Fundamentos IA (3 sem.)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3.000–5.000€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Online o presencial</w:t>
            </w:r>
          </w:p>
        </w:tc>
      </w:tr>
      <w:tr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Programa LIDERA IA + EU AI Act ★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5.000–9.000€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Con certificado incluido</w:t>
            </w:r>
          </w:p>
        </w:tc>
      </w:tr>
      <w:tr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Formación in-company personalizada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Desde 4.000€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Según alcance y duración</w:t>
            </w:r>
          </w:p>
        </w:tc>
      </w:tr>
      <w:tr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Auditoría Rápida EU AI Act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2.500–4.000€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Entrega en 2–3 semanas</w:t>
            </w:r>
          </w:p>
        </w:tc>
      </w:tr>
      <w:tr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Consultoría Cumplimiento Completa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6.000–12.000€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6–12 semanas</w:t>
            </w:r>
          </w:p>
        </w:tc>
      </w:tr>
      <w:tr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Retainer Mantenimiento Normativo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800–1.500€/mes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Mínimo 3 meses</w:t>
            </w:r>
          </w:p>
        </w:tc>
      </w:tr>
      <w:tr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Automatización Básica (n8n/Make)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1.500–3.500€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1–3 flujos</w:t>
            </w:r>
          </w:p>
        </w:tc>
      </w:tr>
      <w:tr>
        <w:tc>
          <w:tcPr>
            <w:tcW w:type="dxa" w:w="3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Agente IA Personalizado</w:t>
            </w:r>
          </w:p>
        </w:tc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3.000–8.000€</w:t>
            </w:r>
          </w:p>
        </w:tc>
        <w:tc>
          <w:tcPr>
            <w:tcW w:type="dxa" w:w="3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Con soporte 30 días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4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 Condiciones Comerciales</w:t>
      </w:r>
    </w:p>
    <w:p>
      <w:pPr>
        <w:spacing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Forma de pago</w:t>
            </w:r>
          </w:p>
        </w:tc>
        <w:tc>
          <w:tcPr>
            <w:tcW w:type="dxa" w:w="6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50% al firma de contrato · 50% a la entrega o inicio de formación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Descuento volumen</w:t>
            </w:r>
          </w:p>
        </w:tc>
        <w:tc>
          <w:tcPr>
            <w:tcW w:type="dxa" w:w="6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10% para 2+ servicios contratados en el mismo proyecto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Retainer (suscripción)</w:t>
            </w:r>
          </w:p>
        </w:tc>
        <w:tc>
          <w:tcPr>
            <w:tcW w:type="dxa" w:w="6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Facturación mensual · mínimo 3 meses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Desplazamientos</w:t>
            </w:r>
          </w:p>
        </w:tc>
        <w:tc>
          <w:tcPr>
            <w:tcW w:type="dxa" w:w="6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Incluidos en radio de 50 km · fuera: dietas y transporte a precio de coste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Revisiones</w:t>
            </w:r>
          </w:p>
        </w:tc>
        <w:tc>
          <w:tcPr>
            <w:tcW w:type="dxa" w:w="6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2 rondas de revisión incluidas en cada entregable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Caducidad oferta</w:t>
            </w:r>
          </w:p>
        </w:tc>
        <w:tc>
          <w:tcPr>
            <w:tcW w:type="dxa" w:w="6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Las propuestas tienen validez de 30 días naturales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Idioma</w:t>
            </w:r>
          </w:p>
        </w:tc>
        <w:tc>
          <w:tcPr>
            <w:tcW w:type="dxa" w:w="6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Español. Inglés disponible +15%</w:t>
            </w:r>
          </w:p>
        </w:tc>
      </w:tr>
      <w:tr>
        <w:tc>
          <w:tcPr>
            <w:tcW w:type="dxa" w:w="3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Facturación</w:t>
            </w:r>
          </w:p>
        </w:tc>
        <w:tc>
          <w:tcPr>
            <w:tcW w:type="dxa" w:w="6026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IVA español aplicable según normativa vigente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40" w:before="36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 Nuestro Proceso de Trabajo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Diagnóstico (1–2 semanas): Reunión inicial, análisis de necesidades y objetivos del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Propuesta (3–5 días): Entregamos propuesta detallada con alcance, cronograma y precio.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Firma de contrato: Contrato de servicio o propuesta aceptada por escrito.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Ejecución: Formación, consultoría o implementación según lo acordado.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Entrega y cierre: Entregables documentados, sesión de cierre y feedback.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Seguimiento opcional: Oferta de retainer o servicio de mantenimiento.</w:t>
      </w:r>
    </w:p>
    <w:p>
      <w:pPr>
        <w:spacing w:before="1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6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norteia.es  ·  Confidencial  ·  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2" w:space="6"/>
      </w:pBdr>
      <w:spacing w:after="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NorteIA  ·  Estructura de Oferta y Tarifas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2026-03-13T14:17:40.724Z</dcterms:created>
  <dcterms:modified xsi:type="dcterms:W3CDTF">2026-03-13T14:17:40.725Z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