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9"/>
        <w:gridCol w:w="2078"/>
        <w:gridCol w:w="2078"/>
        <w:gridCol w:w="2078"/>
        <w:gridCol w:w="2078"/>
      </w:tblGrid>
      <w:tr w:rsidR="0019430B" w:rsidTr="36219166" w14:paraId="223A3259" w14:textId="77777777">
        <w:trPr>
          <w:trHeight w:val="340"/>
        </w:trPr>
        <w:tc>
          <w:tcPr>
            <w:tcW w:w="10391" w:type="dxa"/>
            <w:gridSpan w:val="5"/>
            <w:shd w:val="clear" w:color="auto" w:fill="FBE4D5" w:themeFill="accent2" w:themeFillTint="33"/>
            <w:tcMar/>
          </w:tcPr>
          <w:p w:rsidRPr="001A0665" w:rsidR="0019430B" w:rsidP="0019430B" w:rsidRDefault="0019430B" w14:paraId="64E0E190" w14:textId="08ACCBA8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1A0665">
              <w:rPr>
                <w:b/>
                <w:bCs/>
                <w:i/>
                <w:iCs/>
                <w:sz w:val="28"/>
                <w:szCs w:val="28"/>
              </w:rPr>
              <w:t xml:space="preserve">Term </w:t>
            </w:r>
            <w:r w:rsidR="004D2FFE">
              <w:rPr>
                <w:b/>
                <w:bCs/>
                <w:i/>
                <w:iCs/>
                <w:sz w:val="28"/>
                <w:szCs w:val="28"/>
              </w:rPr>
              <w:t>2</w:t>
            </w:r>
            <w:r w:rsidRPr="001A0665">
              <w:rPr>
                <w:b/>
                <w:bCs/>
                <w:i/>
                <w:iCs/>
                <w:sz w:val="28"/>
                <w:szCs w:val="28"/>
              </w:rPr>
              <w:t xml:space="preserve"> </w:t>
            </w:r>
            <w:proofErr w:type="gramStart"/>
            <w:r w:rsidRPr="001A0665">
              <w:rPr>
                <w:b/>
                <w:bCs/>
                <w:i/>
                <w:iCs/>
                <w:sz w:val="28"/>
                <w:szCs w:val="28"/>
              </w:rPr>
              <w:t>-  Year</w:t>
            </w:r>
            <w:proofErr w:type="gramEnd"/>
            <w:r w:rsidRPr="001A0665">
              <w:rPr>
                <w:b/>
                <w:bCs/>
                <w:i/>
                <w:iCs/>
                <w:sz w:val="28"/>
                <w:szCs w:val="28"/>
              </w:rPr>
              <w:t xml:space="preserve"> 8 -  </w:t>
            </w:r>
            <w:r w:rsidRPr="001A0665">
              <w:rPr>
                <w:b/>
                <w:bCs/>
                <w:sz w:val="28"/>
                <w:szCs w:val="28"/>
              </w:rPr>
              <w:t>Civics and Citizenship Term Outline</w:t>
            </w:r>
          </w:p>
        </w:tc>
      </w:tr>
      <w:tr w:rsidR="0019430B" w:rsidTr="36219166" w14:paraId="2320F7C8" w14:textId="77777777">
        <w:trPr>
          <w:trHeight w:val="340"/>
        </w:trPr>
        <w:tc>
          <w:tcPr>
            <w:tcW w:w="2079" w:type="dxa"/>
            <w:shd w:val="clear" w:color="auto" w:fill="D9D9D9" w:themeFill="background1" w:themeFillShade="D9"/>
            <w:tcMar/>
          </w:tcPr>
          <w:p w:rsidRPr="001A0665" w:rsidR="0019430B" w:rsidP="0019430B" w:rsidRDefault="0019430B" w14:paraId="2E8843C1" w14:textId="582550C7">
            <w:pPr>
              <w:rPr>
                <w:b/>
                <w:bCs/>
                <w:sz w:val="28"/>
                <w:szCs w:val="28"/>
              </w:rPr>
            </w:pPr>
            <w:r w:rsidRPr="001A0665">
              <w:rPr>
                <w:b/>
                <w:bCs/>
                <w:sz w:val="28"/>
                <w:szCs w:val="28"/>
              </w:rPr>
              <w:t>Week</w:t>
            </w:r>
          </w:p>
        </w:tc>
        <w:tc>
          <w:tcPr>
            <w:tcW w:w="2078" w:type="dxa"/>
            <w:shd w:val="clear" w:color="auto" w:fill="D9D9D9" w:themeFill="background1" w:themeFillShade="D9"/>
            <w:tcMar/>
          </w:tcPr>
          <w:p w:rsidRPr="001A0665" w:rsidR="0019430B" w:rsidP="0019430B" w:rsidRDefault="0019430B" w14:paraId="3C9BFF48" w14:textId="2A98D29D">
            <w:pPr>
              <w:rPr>
                <w:b/>
                <w:bCs/>
                <w:sz w:val="28"/>
                <w:szCs w:val="28"/>
              </w:rPr>
            </w:pPr>
            <w:r w:rsidRPr="001A0665">
              <w:rPr>
                <w:b/>
                <w:bCs/>
                <w:sz w:val="28"/>
                <w:szCs w:val="28"/>
              </w:rPr>
              <w:t>Lesson 1</w:t>
            </w:r>
          </w:p>
        </w:tc>
        <w:tc>
          <w:tcPr>
            <w:tcW w:w="2078" w:type="dxa"/>
            <w:shd w:val="clear" w:color="auto" w:fill="D9D9D9" w:themeFill="background1" w:themeFillShade="D9"/>
            <w:tcMar/>
          </w:tcPr>
          <w:p w:rsidRPr="001A0665" w:rsidR="0019430B" w:rsidP="0019430B" w:rsidRDefault="0019430B" w14:paraId="479D4186" w14:textId="43D48F3A">
            <w:pPr>
              <w:rPr>
                <w:b/>
                <w:bCs/>
                <w:sz w:val="28"/>
                <w:szCs w:val="28"/>
              </w:rPr>
            </w:pPr>
            <w:r w:rsidRPr="001A0665">
              <w:rPr>
                <w:b/>
                <w:bCs/>
                <w:sz w:val="28"/>
                <w:szCs w:val="28"/>
              </w:rPr>
              <w:t>Lesson 2</w:t>
            </w:r>
          </w:p>
        </w:tc>
        <w:tc>
          <w:tcPr>
            <w:tcW w:w="2078" w:type="dxa"/>
            <w:shd w:val="clear" w:color="auto" w:fill="D9D9D9" w:themeFill="background1" w:themeFillShade="D9"/>
            <w:tcMar/>
          </w:tcPr>
          <w:p w:rsidRPr="001A0665" w:rsidR="0019430B" w:rsidP="0019430B" w:rsidRDefault="0019430B" w14:paraId="76E79FBF" w14:textId="4C8774C5">
            <w:pPr>
              <w:rPr>
                <w:b/>
                <w:bCs/>
                <w:sz w:val="28"/>
                <w:szCs w:val="28"/>
              </w:rPr>
            </w:pPr>
            <w:r w:rsidRPr="001A0665">
              <w:rPr>
                <w:b/>
                <w:bCs/>
                <w:sz w:val="28"/>
                <w:szCs w:val="28"/>
              </w:rPr>
              <w:t>Lesson 3</w:t>
            </w:r>
          </w:p>
        </w:tc>
        <w:tc>
          <w:tcPr>
            <w:tcW w:w="2078" w:type="dxa"/>
            <w:shd w:val="clear" w:color="auto" w:fill="D9D9D9" w:themeFill="background1" w:themeFillShade="D9"/>
            <w:tcMar/>
          </w:tcPr>
          <w:p w:rsidRPr="001A0665" w:rsidR="0019430B" w:rsidP="0019430B" w:rsidRDefault="0019430B" w14:paraId="2EE85C12" w14:textId="03977519">
            <w:pPr>
              <w:rPr>
                <w:b/>
                <w:bCs/>
                <w:sz w:val="28"/>
                <w:szCs w:val="28"/>
              </w:rPr>
            </w:pPr>
            <w:r w:rsidRPr="001A0665">
              <w:rPr>
                <w:b/>
                <w:bCs/>
                <w:sz w:val="28"/>
                <w:szCs w:val="28"/>
              </w:rPr>
              <w:t>Lesson 4</w:t>
            </w:r>
          </w:p>
        </w:tc>
      </w:tr>
      <w:tr w:rsidR="0019430B" w:rsidTr="36219166" w14:paraId="26C1A321" w14:textId="77777777">
        <w:trPr>
          <w:trHeight w:val="340"/>
        </w:trPr>
        <w:tc>
          <w:tcPr>
            <w:tcW w:w="2079" w:type="dxa"/>
            <w:shd w:val="clear" w:color="auto" w:fill="D9D9D9" w:themeFill="background1" w:themeFillShade="D9"/>
            <w:tcMar/>
          </w:tcPr>
          <w:p w:rsidRPr="00F5608F" w:rsidR="0019430B" w:rsidP="0019430B" w:rsidRDefault="0019430B" w14:paraId="2DAA3C6D" w14:textId="5055BD52">
            <w:pPr>
              <w:rPr>
                <w:b/>
                <w:bCs/>
              </w:rPr>
            </w:pPr>
            <w:r w:rsidRPr="001A0665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2078" w:type="dxa"/>
            <w:tcMar/>
          </w:tcPr>
          <w:p w:rsidR="0019430B" w:rsidP="0019430B" w:rsidRDefault="0019430B" w14:paraId="222C291E" w14:textId="77777777">
            <w:pPr>
              <w:rPr>
                <w:rFonts w:cstheme="minorHAnsi"/>
              </w:rPr>
            </w:pPr>
            <w:r w:rsidRPr="001A0665">
              <w:rPr>
                <w:rFonts w:cstheme="minorHAnsi"/>
              </w:rPr>
              <w:t>Introduction to Civics and Citizenship</w:t>
            </w:r>
          </w:p>
          <w:p w:rsidRPr="001A0665" w:rsidR="0090233D" w:rsidP="0019430B" w:rsidRDefault="0090233D" w14:paraId="43A68408" w14:textId="074F0584">
            <w:pPr>
              <w:rPr>
                <w:rFonts w:cstheme="minorHAnsi"/>
              </w:rPr>
            </w:pPr>
          </w:p>
        </w:tc>
        <w:tc>
          <w:tcPr>
            <w:tcW w:w="2078" w:type="dxa"/>
            <w:shd w:val="clear" w:color="auto" w:fill="002060"/>
            <w:tcMar/>
          </w:tcPr>
          <w:p w:rsidRPr="001A0665" w:rsidR="0019430B" w:rsidP="0019430B" w:rsidRDefault="0090233D" w14:paraId="76DCEEFF" w14:textId="26B8297C">
            <w:pPr>
              <w:rPr>
                <w:rFonts w:cstheme="minorHAnsi"/>
              </w:rPr>
            </w:pPr>
            <w:r>
              <w:rPr>
                <w:rFonts w:cstheme="minorHAnsi"/>
              </w:rPr>
              <w:t>Public Holiday</w:t>
            </w:r>
          </w:p>
        </w:tc>
        <w:tc>
          <w:tcPr>
            <w:tcW w:w="2078" w:type="dxa"/>
            <w:tcMar/>
          </w:tcPr>
          <w:p w:rsidRPr="001A0665" w:rsidR="0019430B" w:rsidP="0019430B" w:rsidRDefault="0090233D" w14:paraId="14C99ED5" w14:textId="3C7FA0F7">
            <w:pPr>
              <w:rPr>
                <w:rFonts w:cstheme="minorHAnsi"/>
              </w:rPr>
            </w:pPr>
            <w:r>
              <w:rPr>
                <w:rFonts w:cstheme="minorHAnsi"/>
              </w:rPr>
              <w:t>Key Concepts</w:t>
            </w:r>
          </w:p>
        </w:tc>
        <w:tc>
          <w:tcPr>
            <w:tcW w:w="2078" w:type="dxa"/>
            <w:tcMar/>
          </w:tcPr>
          <w:p w:rsidRPr="001A0665" w:rsidR="004D2FFE" w:rsidP="0019430B" w:rsidRDefault="0090233D" w14:paraId="15DEFDF7" w14:textId="0DEC8C17">
            <w:pPr>
              <w:rPr>
                <w:rFonts w:cstheme="minorHAnsi"/>
              </w:rPr>
            </w:pPr>
            <w:r w:rsidRPr="001A0665">
              <w:rPr>
                <w:rFonts w:cstheme="minorHAnsi"/>
              </w:rPr>
              <w:t xml:space="preserve">Outline of Australian Political System </w:t>
            </w:r>
            <w:proofErr w:type="spellStart"/>
            <w:r w:rsidRPr="001A0665">
              <w:rPr>
                <w:rFonts w:cstheme="minorHAnsi"/>
              </w:rPr>
              <w:t>ie</w:t>
            </w:r>
            <w:proofErr w:type="spellEnd"/>
            <w:r w:rsidRPr="001A0665">
              <w:rPr>
                <w:rFonts w:cstheme="minorHAnsi"/>
              </w:rPr>
              <w:t>. Different levels, different houses. Separation of powers</w:t>
            </w:r>
          </w:p>
        </w:tc>
      </w:tr>
      <w:tr w:rsidR="0090233D" w:rsidTr="36219166" w14:paraId="169D73A9" w14:textId="77777777">
        <w:trPr>
          <w:trHeight w:val="340"/>
        </w:trPr>
        <w:tc>
          <w:tcPr>
            <w:tcW w:w="2079" w:type="dxa"/>
            <w:shd w:val="clear" w:color="auto" w:fill="D9D9D9" w:themeFill="background1" w:themeFillShade="D9"/>
            <w:tcMar/>
          </w:tcPr>
          <w:p w:rsidRPr="001A0665" w:rsidR="0090233D" w:rsidP="0090233D" w:rsidRDefault="0090233D" w14:paraId="2F188CA6" w14:textId="3ECF4CAD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2078" w:type="dxa"/>
            <w:tcMar/>
          </w:tcPr>
          <w:p w:rsidRPr="001A0665" w:rsidR="0090233D" w:rsidP="0090233D" w:rsidRDefault="0090233D" w14:paraId="5BD88369" w14:textId="124ADCD7">
            <w:pPr>
              <w:rPr>
                <w:rFonts w:cstheme="minorHAnsi"/>
              </w:rPr>
            </w:pPr>
            <w:r w:rsidRPr="001A0665">
              <w:rPr>
                <w:rFonts w:cstheme="minorHAnsi"/>
              </w:rPr>
              <w:t xml:space="preserve">Outline of Australian Political System </w:t>
            </w:r>
            <w:proofErr w:type="spellStart"/>
            <w:r w:rsidRPr="001A0665">
              <w:rPr>
                <w:rFonts w:cstheme="minorHAnsi"/>
              </w:rPr>
              <w:t>ie</w:t>
            </w:r>
            <w:proofErr w:type="spellEnd"/>
            <w:r w:rsidRPr="001A0665">
              <w:rPr>
                <w:rFonts w:cstheme="minorHAnsi"/>
              </w:rPr>
              <w:t>. Different levels, different houses. Separation of powers</w:t>
            </w:r>
          </w:p>
        </w:tc>
        <w:tc>
          <w:tcPr>
            <w:tcW w:w="2078" w:type="dxa"/>
            <w:tcMar/>
          </w:tcPr>
          <w:p w:rsidR="0090233D" w:rsidP="0090233D" w:rsidRDefault="0090233D" w14:paraId="1D13829E" w14:textId="77777777">
            <w:pPr>
              <w:rPr>
                <w:rFonts w:cstheme="minorHAnsi"/>
              </w:rPr>
            </w:pPr>
            <w:r>
              <w:rPr>
                <w:rFonts w:cstheme="minorHAnsi"/>
              </w:rPr>
              <w:t>What are Laws (Introduction)</w:t>
            </w:r>
          </w:p>
          <w:p w:rsidRPr="001A0665" w:rsidR="0090233D" w:rsidP="0090233D" w:rsidRDefault="0090233D" w14:paraId="1C363B72" w14:textId="24B6341D">
            <w:pPr>
              <w:rPr>
                <w:rFonts w:cstheme="minorHAnsi"/>
              </w:rPr>
            </w:pPr>
            <w:r>
              <w:rPr>
                <w:rFonts w:cstheme="minorHAnsi"/>
              </w:rPr>
              <w:t>Rules vs Laws</w:t>
            </w:r>
            <w:r>
              <w:rPr>
                <w:rFonts w:cstheme="minorHAnsi"/>
              </w:rPr>
              <w:t xml:space="preserve"> </w:t>
            </w:r>
          </w:p>
        </w:tc>
        <w:tc>
          <w:tcPr>
            <w:tcW w:w="2078" w:type="dxa"/>
            <w:tcMar/>
          </w:tcPr>
          <w:p w:rsidRPr="001A0665" w:rsidR="0090233D" w:rsidP="0090233D" w:rsidRDefault="0090233D" w14:paraId="67935842" w14:textId="3A452C4B">
            <w:pPr>
              <w:rPr>
                <w:rFonts w:cstheme="minorHAnsi"/>
              </w:rPr>
            </w:pPr>
            <w:r>
              <w:rPr>
                <w:rFonts w:cstheme="minorHAnsi"/>
              </w:rPr>
              <w:t>Civil vs Criminal Laws</w:t>
            </w:r>
          </w:p>
        </w:tc>
        <w:tc>
          <w:tcPr>
            <w:tcW w:w="2078" w:type="dxa"/>
            <w:tcMar/>
          </w:tcPr>
          <w:p w:rsidRPr="001A0665" w:rsidR="0090233D" w:rsidP="0090233D" w:rsidRDefault="0090233D" w14:paraId="1AADBFA2" w14:textId="61947C3D">
            <w:pPr>
              <w:rPr>
                <w:rFonts w:cstheme="minorHAnsi"/>
              </w:rPr>
            </w:pPr>
            <w:r>
              <w:rPr>
                <w:rFonts w:cstheme="minorHAnsi"/>
              </w:rPr>
              <w:t>Punishment and Sanctions</w:t>
            </w:r>
          </w:p>
        </w:tc>
      </w:tr>
      <w:tr w:rsidR="0090233D" w:rsidTr="36219166" w14:paraId="182BDE2E" w14:textId="77777777">
        <w:trPr>
          <w:trHeight w:val="340"/>
        </w:trPr>
        <w:tc>
          <w:tcPr>
            <w:tcW w:w="2079" w:type="dxa"/>
            <w:shd w:val="clear" w:color="auto" w:fill="D9D9D9" w:themeFill="background1" w:themeFillShade="D9"/>
            <w:tcMar/>
          </w:tcPr>
          <w:p w:rsidRPr="001A0665" w:rsidR="0090233D" w:rsidP="0090233D" w:rsidRDefault="0090233D" w14:paraId="7152669D" w14:textId="65FEF28E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2078" w:type="dxa"/>
            <w:tcMar/>
          </w:tcPr>
          <w:p w:rsidRPr="001A0665" w:rsidR="0090233D" w:rsidP="0090233D" w:rsidRDefault="0090233D" w14:paraId="0137941E" w14:textId="6D20224C">
            <w:pPr>
              <w:rPr>
                <w:rFonts w:cstheme="minorHAnsi"/>
              </w:rPr>
            </w:pPr>
            <w:r>
              <w:rPr>
                <w:rFonts w:cstheme="minorHAnsi"/>
              </w:rPr>
              <w:t>Statutory Law</w:t>
            </w:r>
          </w:p>
        </w:tc>
        <w:tc>
          <w:tcPr>
            <w:tcW w:w="2078" w:type="dxa"/>
            <w:tcMar/>
          </w:tcPr>
          <w:p w:rsidRPr="001A0665" w:rsidR="0090233D" w:rsidP="0090233D" w:rsidRDefault="0090233D" w14:paraId="4C39F8C5" w14:textId="27E10FAD">
            <w:pPr>
              <w:rPr>
                <w:rFonts w:cstheme="minorHAnsi"/>
              </w:rPr>
            </w:pPr>
            <w:r>
              <w:rPr>
                <w:rFonts w:cstheme="minorHAnsi"/>
              </w:rPr>
              <w:t>Common Law</w:t>
            </w:r>
          </w:p>
        </w:tc>
        <w:tc>
          <w:tcPr>
            <w:tcW w:w="2078" w:type="dxa"/>
            <w:shd w:val="clear" w:color="auto" w:fill="FFFFFF" w:themeFill="background1"/>
            <w:tcMar/>
          </w:tcPr>
          <w:p w:rsidRPr="001A0665" w:rsidR="0090233D" w:rsidP="0090233D" w:rsidRDefault="0090233D" w14:paraId="67098E68" w14:textId="1567247A">
            <w:pPr>
              <w:rPr>
                <w:rFonts w:cstheme="minorHAnsi"/>
              </w:rPr>
            </w:pPr>
            <w:r>
              <w:rPr>
                <w:rFonts w:cstheme="minorHAnsi"/>
              </w:rPr>
              <w:t>Controversial Laws</w:t>
            </w:r>
          </w:p>
        </w:tc>
        <w:tc>
          <w:tcPr>
            <w:tcW w:w="2078" w:type="dxa"/>
            <w:tcMar/>
          </w:tcPr>
          <w:p w:rsidRPr="001A0665" w:rsidR="0090233D" w:rsidP="0090233D" w:rsidRDefault="0090233D" w14:paraId="74A92636" w14:textId="153FD03C">
            <w:pPr>
              <w:rPr>
                <w:rFonts w:cstheme="minorHAnsi"/>
              </w:rPr>
            </w:pPr>
            <w:r>
              <w:rPr>
                <w:rFonts w:cstheme="minorHAnsi"/>
              </w:rPr>
              <w:t>Catch up</w:t>
            </w:r>
          </w:p>
        </w:tc>
      </w:tr>
      <w:tr w:rsidR="0090233D" w:rsidTr="36219166" w14:paraId="538D108B" w14:textId="77777777">
        <w:trPr>
          <w:trHeight w:val="340"/>
        </w:trPr>
        <w:tc>
          <w:tcPr>
            <w:tcW w:w="2079" w:type="dxa"/>
            <w:shd w:val="clear" w:color="auto" w:fill="D9D9D9" w:themeFill="background1" w:themeFillShade="D9"/>
            <w:tcMar/>
          </w:tcPr>
          <w:p w:rsidRPr="001A0665" w:rsidR="0090233D" w:rsidP="0090233D" w:rsidRDefault="0090233D" w14:paraId="4BBD2C6F" w14:textId="00AC188B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2078" w:type="dxa"/>
            <w:tcMar/>
          </w:tcPr>
          <w:p w:rsidRPr="001A0665" w:rsidR="0090233D" w:rsidP="0090233D" w:rsidRDefault="0090233D" w14:paraId="335E8BB9" w14:textId="56832C69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Revision </w:t>
            </w:r>
          </w:p>
        </w:tc>
        <w:tc>
          <w:tcPr>
            <w:tcW w:w="2078" w:type="dxa"/>
            <w:tcMar/>
          </w:tcPr>
          <w:p w:rsidRPr="001A0665" w:rsidR="0090233D" w:rsidP="0090233D" w:rsidRDefault="0090233D" w14:paraId="4D230A2E" w14:textId="5C7C0DF6">
            <w:pPr>
              <w:rPr>
                <w:rFonts w:cstheme="minorHAnsi"/>
              </w:rPr>
            </w:pPr>
            <w:r>
              <w:rPr>
                <w:rFonts w:cstheme="minorHAnsi"/>
              </w:rPr>
              <w:t>Test</w:t>
            </w:r>
          </w:p>
        </w:tc>
        <w:tc>
          <w:tcPr>
            <w:tcW w:w="2078" w:type="dxa"/>
            <w:tcMar/>
          </w:tcPr>
          <w:p w:rsidRPr="001A0665" w:rsidR="0090233D" w:rsidP="0090233D" w:rsidRDefault="0090233D" w14:paraId="544A559C" w14:textId="42D85260">
            <w:pPr>
              <w:rPr>
                <w:rFonts w:cstheme="minorHAnsi"/>
              </w:rPr>
            </w:pPr>
            <w:r w:rsidRPr="001A0665">
              <w:rPr>
                <w:rFonts w:cstheme="minorHAnsi"/>
              </w:rPr>
              <w:t>Belonging and identity</w:t>
            </w:r>
          </w:p>
        </w:tc>
        <w:tc>
          <w:tcPr>
            <w:tcW w:w="2078" w:type="dxa"/>
            <w:tcMar/>
          </w:tcPr>
          <w:p w:rsidRPr="001A0665" w:rsidR="0090233D" w:rsidP="0090233D" w:rsidRDefault="0090233D" w14:paraId="42C325C7" w14:textId="11C13A02">
            <w:pPr>
              <w:rPr>
                <w:rFonts w:cstheme="minorHAnsi"/>
              </w:rPr>
            </w:pPr>
            <w:r w:rsidRPr="001A0665">
              <w:rPr>
                <w:rFonts w:cstheme="minorHAnsi"/>
              </w:rPr>
              <w:t>National Identity - What does it mean to be Australian</w:t>
            </w:r>
          </w:p>
        </w:tc>
      </w:tr>
      <w:tr w:rsidR="0090233D" w:rsidTr="36219166" w14:paraId="50DE636C" w14:textId="77777777">
        <w:trPr>
          <w:trHeight w:val="356"/>
        </w:trPr>
        <w:tc>
          <w:tcPr>
            <w:tcW w:w="2079" w:type="dxa"/>
            <w:shd w:val="clear" w:color="auto" w:fill="D9D9D9" w:themeFill="background1" w:themeFillShade="D9"/>
            <w:tcMar/>
          </w:tcPr>
          <w:p w:rsidRPr="00F5608F" w:rsidR="0090233D" w:rsidP="0090233D" w:rsidRDefault="0090233D" w14:paraId="6D9BFDE1" w14:textId="6ACE6152">
            <w:pPr>
              <w:rPr>
                <w:b/>
                <w:bCs/>
              </w:rPr>
            </w:pPr>
            <w:r>
              <w:rPr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2078" w:type="dxa"/>
            <w:tcMar/>
          </w:tcPr>
          <w:p w:rsidRPr="001A0665" w:rsidR="0090233D" w:rsidP="0090233D" w:rsidRDefault="0090233D" w14:paraId="0C604688" w14:textId="4E127820">
            <w:pPr>
              <w:rPr>
                <w:rFonts w:cstheme="minorHAnsi"/>
              </w:rPr>
            </w:pPr>
            <w:r w:rsidRPr="001A0665">
              <w:rPr>
                <w:rFonts w:cstheme="minorHAnsi"/>
              </w:rPr>
              <w:t>National Identity – Values and Beliefs</w:t>
            </w:r>
          </w:p>
        </w:tc>
        <w:tc>
          <w:tcPr>
            <w:tcW w:w="2078" w:type="dxa"/>
            <w:tcMar/>
          </w:tcPr>
          <w:p w:rsidRPr="001A0665" w:rsidR="0090233D" w:rsidP="0090233D" w:rsidRDefault="0090233D" w14:paraId="1467993A" w14:textId="359733CD">
            <w:pPr>
              <w:rPr>
                <w:rFonts w:cstheme="minorHAnsi"/>
              </w:rPr>
            </w:pPr>
            <w:r w:rsidRPr="001A0665">
              <w:rPr>
                <w:rFonts w:cstheme="minorHAnsi"/>
              </w:rPr>
              <w:t>National Identity - Multiculturalism</w:t>
            </w:r>
          </w:p>
        </w:tc>
        <w:tc>
          <w:tcPr>
            <w:tcW w:w="2078" w:type="dxa"/>
            <w:tcMar/>
          </w:tcPr>
          <w:p w:rsidRPr="001A0665" w:rsidR="0090233D" w:rsidP="36219166" w:rsidRDefault="0090233D" w14:paraId="656DFC8B" w14:textId="70626E1A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36219166" w:rsidR="7068CD4A">
              <w:rPr>
                <w:rFonts w:cs="Calibri" w:cstheme="minorAscii"/>
              </w:rPr>
              <w:t xml:space="preserve">Australian Identity </w:t>
            </w:r>
          </w:p>
        </w:tc>
        <w:tc>
          <w:tcPr>
            <w:tcW w:w="2078" w:type="dxa"/>
            <w:tcMar/>
          </w:tcPr>
          <w:p w:rsidRPr="001A0665" w:rsidR="0090233D" w:rsidP="0090233D" w:rsidRDefault="0090233D" w14:paraId="477E3C5C" w14:textId="3F73D849">
            <w:pPr>
              <w:rPr>
                <w:rFonts w:cstheme="minorHAnsi"/>
              </w:rPr>
            </w:pPr>
            <w:r w:rsidRPr="001A0665">
              <w:rPr>
                <w:rFonts w:cstheme="minorHAnsi"/>
              </w:rPr>
              <w:t>Source Analysis Practice</w:t>
            </w:r>
            <w:r>
              <w:rPr>
                <w:rFonts w:cstheme="minorHAnsi"/>
              </w:rPr>
              <w:t xml:space="preserve"> </w:t>
            </w:r>
          </w:p>
        </w:tc>
      </w:tr>
      <w:tr w:rsidR="0090233D" w:rsidTr="36219166" w14:paraId="76B148B4" w14:textId="77777777">
        <w:trPr>
          <w:trHeight w:val="340"/>
        </w:trPr>
        <w:tc>
          <w:tcPr>
            <w:tcW w:w="2079" w:type="dxa"/>
            <w:shd w:val="clear" w:color="auto" w:fill="D9D9D9" w:themeFill="background1" w:themeFillShade="D9"/>
            <w:tcMar/>
          </w:tcPr>
          <w:p w:rsidRPr="00F5608F" w:rsidR="0090233D" w:rsidP="0090233D" w:rsidRDefault="0090233D" w14:paraId="7E990371" w14:textId="4B2D8379">
            <w:pPr>
              <w:rPr>
                <w:b/>
                <w:bCs/>
              </w:rPr>
            </w:pPr>
            <w:r>
              <w:rPr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2078" w:type="dxa"/>
            <w:shd w:val="clear" w:color="auto" w:fill="FFF2CC" w:themeFill="accent4" w:themeFillTint="33"/>
            <w:tcMar/>
          </w:tcPr>
          <w:p w:rsidRPr="001A0665" w:rsidR="0090233D" w:rsidP="0090233D" w:rsidRDefault="0090233D" w14:paraId="636775AB" w14:textId="27D5CD6D">
            <w:pPr>
              <w:rPr>
                <w:rFonts w:cstheme="minorHAnsi"/>
              </w:rPr>
            </w:pPr>
            <w:r w:rsidRPr="001A0665">
              <w:rPr>
                <w:rFonts w:cstheme="minorHAnsi"/>
              </w:rPr>
              <w:t>Catch up</w:t>
            </w:r>
            <w:r>
              <w:rPr>
                <w:rFonts w:cstheme="minorHAnsi"/>
              </w:rPr>
              <w:t xml:space="preserve"> / Source Analysis Practice</w:t>
            </w:r>
          </w:p>
        </w:tc>
        <w:tc>
          <w:tcPr>
            <w:tcW w:w="2078" w:type="dxa"/>
            <w:shd w:val="clear" w:color="auto" w:fill="A8D08D" w:themeFill="accent6" w:themeFillTint="99"/>
            <w:tcMar/>
          </w:tcPr>
          <w:p w:rsidRPr="001A0665" w:rsidR="0090233D" w:rsidP="0090233D" w:rsidRDefault="0090233D" w14:paraId="4F2604C1" w14:textId="51313F7C">
            <w:pPr>
              <w:rPr>
                <w:rFonts w:cstheme="minorHAnsi"/>
              </w:rPr>
            </w:pPr>
            <w:r w:rsidRPr="001A0665">
              <w:rPr>
                <w:rFonts w:cstheme="minorHAnsi"/>
              </w:rPr>
              <w:t>Source Analysis Assessment</w:t>
            </w:r>
            <w:r>
              <w:rPr>
                <w:rFonts w:cstheme="minorHAnsi"/>
              </w:rPr>
              <w:t xml:space="preserve"> </w:t>
            </w:r>
          </w:p>
        </w:tc>
        <w:tc>
          <w:tcPr>
            <w:tcW w:w="2078" w:type="dxa"/>
            <w:shd w:val="clear" w:color="auto" w:fill="FFFFFF" w:themeFill="background1"/>
            <w:tcMar/>
          </w:tcPr>
          <w:p w:rsidRPr="001A0665" w:rsidR="0090233D" w:rsidP="0090233D" w:rsidRDefault="0090233D" w14:paraId="00913FF3" w14:textId="45B28BCE">
            <w:pPr>
              <w:rPr>
                <w:rFonts w:cstheme="minorHAnsi"/>
              </w:rPr>
            </w:pPr>
            <w:r w:rsidRPr="001A0665">
              <w:rPr>
                <w:rFonts w:cstheme="minorHAnsi"/>
              </w:rPr>
              <w:t>Rights and Freedoms Definition and Exploration</w:t>
            </w:r>
          </w:p>
        </w:tc>
        <w:tc>
          <w:tcPr>
            <w:tcW w:w="2078" w:type="dxa"/>
            <w:tcMar/>
          </w:tcPr>
          <w:p w:rsidRPr="001A0665" w:rsidR="0090233D" w:rsidP="0090233D" w:rsidRDefault="0090233D" w14:paraId="5F4F0CF7" w14:textId="4A756E02">
            <w:pPr>
              <w:rPr>
                <w:rFonts w:cstheme="minorHAnsi"/>
              </w:rPr>
            </w:pPr>
            <w:r w:rsidRPr="001A0665">
              <w:rPr>
                <w:rFonts w:cstheme="minorHAnsi"/>
                <w:color w:val="000000"/>
              </w:rPr>
              <w:t>Participating in Democracy – Understanding our rights and responsibilities – Human Rights</w:t>
            </w:r>
          </w:p>
        </w:tc>
      </w:tr>
      <w:tr w:rsidR="0090233D" w:rsidTr="36219166" w14:paraId="330F4BEE" w14:textId="77777777">
        <w:trPr>
          <w:trHeight w:val="340"/>
        </w:trPr>
        <w:tc>
          <w:tcPr>
            <w:tcW w:w="2079" w:type="dxa"/>
            <w:shd w:val="clear" w:color="auto" w:fill="D9D9D9" w:themeFill="background1" w:themeFillShade="D9"/>
            <w:tcMar/>
          </w:tcPr>
          <w:p w:rsidRPr="001A0665" w:rsidR="0090233D" w:rsidP="0090233D" w:rsidRDefault="0090233D" w14:paraId="0A3F190E" w14:textId="6D54FFF1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2078" w:type="dxa"/>
            <w:shd w:val="clear" w:color="auto" w:fill="002060"/>
            <w:tcMar/>
          </w:tcPr>
          <w:p w:rsidRPr="001A0665" w:rsidR="0090233D" w:rsidP="0090233D" w:rsidRDefault="0090233D" w14:paraId="6BBF875B" w14:textId="098CC226">
            <w:pPr>
              <w:rPr>
                <w:rFonts w:cstheme="minorHAnsi"/>
              </w:rPr>
            </w:pPr>
            <w:r>
              <w:rPr>
                <w:rFonts w:cstheme="minorHAnsi"/>
              </w:rPr>
              <w:t>Public Holiday</w:t>
            </w:r>
          </w:p>
        </w:tc>
        <w:tc>
          <w:tcPr>
            <w:tcW w:w="2078" w:type="dxa"/>
            <w:shd w:val="clear" w:color="auto" w:fill="002060"/>
            <w:tcMar/>
          </w:tcPr>
          <w:p w:rsidRPr="001A0665" w:rsidR="0090233D" w:rsidP="0090233D" w:rsidRDefault="0090233D" w14:paraId="31B0E4B6" w14:textId="2E58F9A9">
            <w:pPr>
              <w:rPr>
                <w:rFonts w:cstheme="minorHAnsi"/>
              </w:rPr>
            </w:pPr>
            <w:r>
              <w:rPr>
                <w:rFonts w:cstheme="minorHAnsi"/>
              </w:rPr>
              <w:t>SDD</w:t>
            </w:r>
          </w:p>
        </w:tc>
        <w:tc>
          <w:tcPr>
            <w:tcW w:w="2078" w:type="dxa"/>
            <w:tcMar/>
          </w:tcPr>
          <w:p w:rsidRPr="001A0665" w:rsidR="0090233D" w:rsidP="0090233D" w:rsidRDefault="0090233D" w14:paraId="6A42DD8D" w14:textId="514E8F38">
            <w:pPr>
              <w:rPr>
                <w:rFonts w:cstheme="minorHAnsi"/>
              </w:rPr>
            </w:pPr>
            <w:r w:rsidRPr="001A0665">
              <w:rPr>
                <w:rFonts w:cstheme="minorHAnsi"/>
                <w:color w:val="000000"/>
              </w:rPr>
              <w:t>Participating in Democracy – Understanding our rights and responsibilities – Civil Duties</w:t>
            </w:r>
          </w:p>
        </w:tc>
        <w:tc>
          <w:tcPr>
            <w:tcW w:w="2078" w:type="dxa"/>
            <w:tcMar/>
          </w:tcPr>
          <w:p w:rsidRPr="001A0665" w:rsidR="0090233D" w:rsidP="0090233D" w:rsidRDefault="0090233D" w14:paraId="223A5659" w14:textId="144F071C">
            <w:pPr>
              <w:rPr>
                <w:rFonts w:cstheme="minorHAnsi"/>
              </w:rPr>
            </w:pPr>
            <w:r w:rsidRPr="001A0665">
              <w:rPr>
                <w:rFonts w:cstheme="minorHAnsi"/>
                <w:color w:val="000000"/>
              </w:rPr>
              <w:t>Participating in Democracy – Legally exercising our rights and responsibilities</w:t>
            </w:r>
            <w:r w:rsidRPr="001A0665">
              <w:rPr>
                <w:rFonts w:cstheme="minorHAnsi"/>
              </w:rPr>
              <w:t xml:space="preserve"> Direct Action</w:t>
            </w:r>
          </w:p>
        </w:tc>
      </w:tr>
      <w:tr w:rsidR="0090233D" w:rsidTr="36219166" w14:paraId="46E7D37F" w14:textId="77777777">
        <w:trPr>
          <w:trHeight w:val="340"/>
        </w:trPr>
        <w:tc>
          <w:tcPr>
            <w:tcW w:w="2079" w:type="dxa"/>
            <w:shd w:val="clear" w:color="auto" w:fill="D9D9D9" w:themeFill="background1" w:themeFillShade="D9"/>
            <w:tcMar/>
          </w:tcPr>
          <w:p w:rsidRPr="001A0665" w:rsidR="0090233D" w:rsidP="0090233D" w:rsidRDefault="0090233D" w14:paraId="6CE0BAC1" w14:textId="1C65FF4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2078" w:type="dxa"/>
            <w:shd w:val="clear" w:color="auto" w:fill="FFFFFF" w:themeFill="background1"/>
            <w:tcMar/>
          </w:tcPr>
          <w:p w:rsidR="0090233D" w:rsidP="0090233D" w:rsidRDefault="0090233D" w14:paraId="5D89F027" w14:textId="77777777">
            <w:pPr>
              <w:rPr>
                <w:rFonts w:cstheme="minorHAnsi"/>
              </w:rPr>
            </w:pPr>
            <w:r>
              <w:rPr>
                <w:rFonts w:cstheme="minorHAnsi"/>
              </w:rPr>
              <w:t>Examples of Direct Action</w:t>
            </w:r>
          </w:p>
          <w:p w:rsidRPr="001A0665" w:rsidR="0090233D" w:rsidP="0090233D" w:rsidRDefault="0090233D" w14:paraId="21750CEA" w14:textId="2057DB6D">
            <w:pPr>
              <w:rPr>
                <w:rFonts w:cstheme="minorHAnsi"/>
              </w:rPr>
            </w:pPr>
            <w:r>
              <w:rPr>
                <w:rFonts w:cstheme="minorHAnsi"/>
              </w:rPr>
              <w:t>-Explain Assignment</w:t>
            </w:r>
            <w:r>
              <w:rPr>
                <w:rFonts w:cstheme="minorHAnsi"/>
              </w:rPr>
              <w:t xml:space="preserve"> </w:t>
            </w:r>
          </w:p>
        </w:tc>
        <w:tc>
          <w:tcPr>
            <w:tcW w:w="2078" w:type="dxa"/>
            <w:shd w:val="clear" w:color="auto" w:fill="C5E0B3" w:themeFill="accent6" w:themeFillTint="66"/>
            <w:tcMar/>
          </w:tcPr>
          <w:p w:rsidRPr="004D2FFE" w:rsidR="0090233D" w:rsidP="0090233D" w:rsidRDefault="0090233D" w14:paraId="04698164" w14:textId="1BB7C430">
            <w:pPr>
              <w:rPr>
                <w:rFonts w:cstheme="minorHAnsi"/>
              </w:rPr>
            </w:pPr>
            <w:r>
              <w:rPr>
                <w:rFonts w:cstheme="minorHAnsi"/>
              </w:rPr>
              <w:t>Research</w:t>
            </w:r>
          </w:p>
        </w:tc>
        <w:tc>
          <w:tcPr>
            <w:tcW w:w="2078" w:type="dxa"/>
            <w:shd w:val="clear" w:color="auto" w:fill="C5E0B3" w:themeFill="accent6" w:themeFillTint="66"/>
            <w:tcMar/>
          </w:tcPr>
          <w:p w:rsidRPr="001A0665" w:rsidR="0090233D" w:rsidP="0090233D" w:rsidRDefault="0090233D" w14:paraId="5E9595CB" w14:textId="4EBA9654">
            <w:pPr>
              <w:rPr>
                <w:rFonts w:cstheme="minorHAnsi"/>
              </w:rPr>
            </w:pPr>
            <w:r>
              <w:rPr>
                <w:rFonts w:cstheme="minorHAnsi"/>
              </w:rPr>
              <w:t>Research</w:t>
            </w:r>
          </w:p>
        </w:tc>
        <w:tc>
          <w:tcPr>
            <w:tcW w:w="2078" w:type="dxa"/>
            <w:shd w:val="clear" w:color="auto" w:fill="C5E0B3" w:themeFill="accent6" w:themeFillTint="66"/>
            <w:tcMar/>
          </w:tcPr>
          <w:p w:rsidRPr="001A0665" w:rsidR="0090233D" w:rsidP="0090233D" w:rsidRDefault="0090233D" w14:paraId="2BA07CFE" w14:textId="39E07C0B">
            <w:pPr>
              <w:rPr>
                <w:rFonts w:cstheme="minorHAnsi"/>
              </w:rPr>
            </w:pPr>
            <w:r>
              <w:rPr>
                <w:rFonts w:cstheme="minorHAnsi"/>
              </w:rPr>
              <w:t>Research</w:t>
            </w:r>
          </w:p>
        </w:tc>
      </w:tr>
      <w:tr w:rsidR="0090233D" w:rsidTr="36219166" w14:paraId="57071AD1" w14:textId="77777777">
        <w:trPr>
          <w:trHeight w:val="895"/>
        </w:trPr>
        <w:tc>
          <w:tcPr>
            <w:tcW w:w="2079" w:type="dxa"/>
            <w:shd w:val="clear" w:color="auto" w:fill="D9D9D9" w:themeFill="background1" w:themeFillShade="D9"/>
            <w:tcMar/>
          </w:tcPr>
          <w:p w:rsidR="0090233D" w:rsidP="0090233D" w:rsidRDefault="0090233D" w14:paraId="1A2684B1" w14:textId="77777777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9</w:t>
            </w:r>
          </w:p>
          <w:p w:rsidRPr="00F5608F" w:rsidR="0090233D" w:rsidP="0090233D" w:rsidRDefault="0090233D" w14:paraId="46A983F5" w14:textId="021B2E01">
            <w:pPr>
              <w:rPr>
                <w:b/>
                <w:bCs/>
              </w:rPr>
            </w:pPr>
            <w:r w:rsidRPr="0090233D">
              <w:rPr>
                <w:b/>
                <w:bCs/>
                <w:sz w:val="28"/>
                <w:szCs w:val="28"/>
                <w:highlight w:val="yellow"/>
              </w:rPr>
              <w:t xml:space="preserve">Report Data </w:t>
            </w:r>
            <w:bookmarkStart w:name="_GoBack" w:id="0"/>
            <w:bookmarkEnd w:id="0"/>
            <w:r w:rsidRPr="0090233D">
              <w:rPr>
                <w:b/>
                <w:bCs/>
                <w:sz w:val="28"/>
                <w:szCs w:val="28"/>
                <w:highlight w:val="yellow"/>
              </w:rPr>
              <w:t>Due</w:t>
            </w:r>
          </w:p>
        </w:tc>
        <w:tc>
          <w:tcPr>
            <w:tcW w:w="2078" w:type="dxa"/>
            <w:shd w:val="clear" w:color="auto" w:fill="C5E0B3" w:themeFill="accent6" w:themeFillTint="66"/>
            <w:tcMar/>
          </w:tcPr>
          <w:p w:rsidRPr="001A0665" w:rsidR="0090233D" w:rsidP="0090233D" w:rsidRDefault="0090233D" w14:paraId="3A58ECE9" w14:textId="5FB3F19A">
            <w:pPr>
              <w:rPr>
                <w:rFonts w:cstheme="minorHAnsi"/>
              </w:rPr>
            </w:pPr>
            <w:r>
              <w:rPr>
                <w:rFonts w:cstheme="minorHAnsi"/>
                <w:color w:val="000000"/>
              </w:rPr>
              <w:t>Research</w:t>
            </w:r>
          </w:p>
        </w:tc>
        <w:tc>
          <w:tcPr>
            <w:tcW w:w="2078" w:type="dxa"/>
            <w:shd w:val="clear" w:color="auto" w:fill="C5E0B3" w:themeFill="accent6" w:themeFillTint="66"/>
            <w:tcMar/>
          </w:tcPr>
          <w:p w:rsidRPr="001A0665" w:rsidR="0090233D" w:rsidP="0090233D" w:rsidRDefault="0090233D" w14:paraId="70381928" w14:textId="7FAB8097">
            <w:pPr>
              <w:rPr>
                <w:rFonts w:cstheme="minorHAnsi"/>
              </w:rPr>
            </w:pPr>
            <w:r>
              <w:rPr>
                <w:rFonts w:cstheme="minorHAnsi"/>
              </w:rPr>
              <w:t>Research</w:t>
            </w:r>
          </w:p>
        </w:tc>
        <w:tc>
          <w:tcPr>
            <w:tcW w:w="2078" w:type="dxa"/>
            <w:shd w:val="clear" w:color="auto" w:fill="C5E0B3" w:themeFill="accent6" w:themeFillTint="66"/>
            <w:tcMar/>
          </w:tcPr>
          <w:p w:rsidRPr="001A0665" w:rsidR="0090233D" w:rsidP="0090233D" w:rsidRDefault="0090233D" w14:paraId="3329F47D" w14:textId="07E2C976">
            <w:pPr>
              <w:rPr>
                <w:rFonts w:cstheme="minorHAnsi"/>
              </w:rPr>
            </w:pPr>
            <w:r>
              <w:rPr>
                <w:rFonts w:cstheme="minorHAnsi"/>
              </w:rPr>
              <w:t>Validation</w:t>
            </w:r>
          </w:p>
        </w:tc>
        <w:tc>
          <w:tcPr>
            <w:tcW w:w="2078" w:type="dxa"/>
            <w:shd w:val="clear" w:color="auto" w:fill="FFF2CC" w:themeFill="accent4" w:themeFillTint="33"/>
            <w:tcMar/>
          </w:tcPr>
          <w:p w:rsidRPr="001A0665" w:rsidR="0090233D" w:rsidP="0090233D" w:rsidRDefault="0090233D" w14:paraId="6B953B0C" w14:textId="3C576739">
            <w:pPr>
              <w:rPr>
                <w:rFonts w:cstheme="minorHAnsi"/>
              </w:rPr>
            </w:pPr>
            <w:r>
              <w:rPr>
                <w:rFonts w:cstheme="minorHAnsi"/>
              </w:rPr>
              <w:t>Catch Up</w:t>
            </w:r>
          </w:p>
        </w:tc>
      </w:tr>
      <w:tr w:rsidR="0090233D" w:rsidTr="36219166" w14:paraId="415D51F1" w14:textId="77777777">
        <w:trPr>
          <w:trHeight w:val="356"/>
        </w:trPr>
        <w:tc>
          <w:tcPr>
            <w:tcW w:w="2079" w:type="dxa"/>
            <w:shd w:val="clear" w:color="auto" w:fill="D9D9D9" w:themeFill="background1" w:themeFillShade="D9"/>
            <w:tcMar/>
          </w:tcPr>
          <w:p w:rsidR="0090233D" w:rsidP="0090233D" w:rsidRDefault="0090233D" w14:paraId="0A6DEAAC" w14:textId="77777777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10</w:t>
            </w:r>
          </w:p>
          <w:p w:rsidRPr="00F5608F" w:rsidR="0090233D" w:rsidP="0090233D" w:rsidRDefault="0090233D" w14:paraId="469CADA6" w14:textId="32A7B0BB">
            <w:pPr>
              <w:rPr>
                <w:b/>
                <w:bCs/>
              </w:rPr>
            </w:pPr>
            <w:r w:rsidRPr="004D2FFE">
              <w:rPr>
                <w:b/>
                <w:bCs/>
                <w:sz w:val="28"/>
                <w:szCs w:val="28"/>
                <w:highlight w:val="yellow"/>
              </w:rPr>
              <w:t>Ellie @ Country Week</w:t>
            </w:r>
          </w:p>
        </w:tc>
        <w:tc>
          <w:tcPr>
            <w:tcW w:w="2078" w:type="dxa"/>
            <w:tcMar/>
          </w:tcPr>
          <w:p w:rsidRPr="001A0665" w:rsidR="0090233D" w:rsidP="0090233D" w:rsidRDefault="0090233D" w14:paraId="1C73C8A9" w14:textId="6689C69B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Direct Action </w:t>
            </w:r>
            <w:proofErr w:type="spellStart"/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Doccos</w:t>
            </w:r>
            <w:proofErr w:type="spellEnd"/>
            <w:r w:rsidRPr="001A066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078" w:type="dxa"/>
            <w:tcMar/>
          </w:tcPr>
          <w:p w:rsidRPr="001A0665" w:rsidR="0090233D" w:rsidP="0090233D" w:rsidRDefault="0090233D" w14:paraId="03BE9E76" w14:textId="38E4AFC1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Direct Action </w:t>
            </w:r>
            <w:proofErr w:type="spellStart"/>
            <w:r>
              <w:rPr>
                <w:rFonts w:cstheme="minorHAnsi"/>
              </w:rPr>
              <w:t>Webquest</w:t>
            </w:r>
            <w:proofErr w:type="spellEnd"/>
          </w:p>
        </w:tc>
        <w:tc>
          <w:tcPr>
            <w:tcW w:w="2078" w:type="dxa"/>
            <w:shd w:val="clear" w:color="auto" w:fill="FFFFFF" w:themeFill="background1"/>
            <w:tcMar/>
          </w:tcPr>
          <w:p w:rsidRPr="004D2FFE" w:rsidR="0090233D" w:rsidP="0090233D" w:rsidRDefault="0090233D" w14:paraId="42D1D096" w14:textId="6B488FB7">
            <w:pPr>
              <w:rPr>
                <w:rFonts w:cstheme="minorHAnsi"/>
              </w:rPr>
            </w:pPr>
            <w:r>
              <w:rPr>
                <w:rFonts w:cstheme="minorHAnsi"/>
              </w:rPr>
              <w:t>Mock Trials</w:t>
            </w:r>
          </w:p>
        </w:tc>
        <w:tc>
          <w:tcPr>
            <w:tcW w:w="2078" w:type="dxa"/>
            <w:shd w:val="clear" w:color="auto" w:fill="FFFFFF" w:themeFill="background1"/>
            <w:tcMar/>
          </w:tcPr>
          <w:p w:rsidRPr="001A0665" w:rsidR="0090233D" w:rsidP="0090233D" w:rsidRDefault="0090233D" w14:paraId="063BDB6B" w14:textId="66843BE1">
            <w:pPr>
              <w:rPr>
                <w:rFonts w:cstheme="minorHAnsi"/>
              </w:rPr>
            </w:pPr>
            <w:r>
              <w:rPr>
                <w:rFonts w:cstheme="minorHAnsi"/>
              </w:rPr>
              <w:t>Mock Trials</w:t>
            </w:r>
          </w:p>
        </w:tc>
      </w:tr>
    </w:tbl>
    <w:p w:rsidR="008D1BBA" w:rsidRDefault="008D1BBA" w14:paraId="53FB8FC0" w14:textId="770F16B5"/>
    <w:sectPr w:rsidR="008D1BBA" w:rsidSect="008D1BBA"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DEB4835"/>
    <w:multiLevelType w:val="hybridMultilevel"/>
    <w:tmpl w:val="0BBA2596"/>
    <w:lvl w:ilvl="0" w:tplc="CDCA3B02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BBA"/>
    <w:rsid w:val="000D008F"/>
    <w:rsid w:val="0019430B"/>
    <w:rsid w:val="001A0665"/>
    <w:rsid w:val="004D2FFE"/>
    <w:rsid w:val="004E36C5"/>
    <w:rsid w:val="006017DE"/>
    <w:rsid w:val="008D1BBA"/>
    <w:rsid w:val="008D324B"/>
    <w:rsid w:val="0090233D"/>
    <w:rsid w:val="00A6777E"/>
    <w:rsid w:val="00C92513"/>
    <w:rsid w:val="00F5608F"/>
    <w:rsid w:val="36219166"/>
    <w:rsid w:val="7068C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C0459"/>
  <w15:chartTrackingRefBased/>
  <w15:docId w15:val="{F926B792-879D-4485-B0E8-189A7C8FD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D1BB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Web">
    <w:name w:val="Normal (Web)"/>
    <w:basedOn w:val="Normal"/>
    <w:uiPriority w:val="99"/>
    <w:unhideWhenUsed/>
    <w:rsid w:val="00C9251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AU"/>
    </w:rPr>
  </w:style>
  <w:style w:type="paragraph" w:styleId="ListParagraph">
    <w:name w:val="List Paragraph"/>
    <w:basedOn w:val="Normal"/>
    <w:uiPriority w:val="34"/>
    <w:qFormat/>
    <w:rsid w:val="004D2F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97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09244F-E760-4E58-A96A-0FD1E83D5D2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Department of Education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SHERIDAN Ellie [Narrogin Senior High School]</dc:creator>
  <keywords/>
  <dc:description/>
  <lastModifiedBy>SHERIDAN Ellie [Narrogin Senior High School]</lastModifiedBy>
  <revision>3</revision>
  <dcterms:created xsi:type="dcterms:W3CDTF">2023-04-02T12:23:00.0000000Z</dcterms:created>
  <dcterms:modified xsi:type="dcterms:W3CDTF">2023-04-02T12:49:17.2997262Z</dcterms:modified>
</coreProperties>
</file>