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4F2" w:rsidRPr="004E04F2" w:rsidRDefault="004E04F2" w:rsidP="004E04F2">
      <w:pPr>
        <w:pStyle w:val="ListParagraph"/>
        <w:numPr>
          <w:ilvl w:val="0"/>
          <w:numId w:val="3"/>
        </w:numPr>
        <w:spacing w:before="100" w:beforeAutospacing="1" w:after="100" w:afterAutospacing="1" w:line="240" w:lineRule="auto"/>
        <w:outlineLvl w:val="0"/>
        <w:rPr>
          <w:rFonts w:ascii="Comic Sans MS" w:eastAsia="Times New Roman" w:hAnsi="Comic Sans MS" w:cs="Times New Roman"/>
          <w:b/>
          <w:bCs/>
          <w:kern w:val="36"/>
          <w:sz w:val="24"/>
          <w:szCs w:val="24"/>
          <w:u w:val="single"/>
        </w:rPr>
      </w:pPr>
      <w:bookmarkStart w:id="0" w:name="_GoBack"/>
      <w:bookmarkEnd w:id="0"/>
      <w:r w:rsidRPr="004E04F2">
        <w:rPr>
          <w:rFonts w:ascii="Comic Sans MS" w:eastAsia="Times New Roman" w:hAnsi="Comic Sans MS" w:cs="Times New Roman"/>
          <w:b/>
          <w:bCs/>
          <w:kern w:val="36"/>
          <w:sz w:val="24"/>
          <w:szCs w:val="24"/>
          <w:u w:val="single"/>
        </w:rPr>
        <w:t>The Rule Of Law –</w:t>
      </w:r>
      <w:r>
        <w:rPr>
          <w:rFonts w:ascii="Comic Sans MS" w:eastAsia="Times New Roman" w:hAnsi="Comic Sans MS" w:cs="Times New Roman"/>
          <w:b/>
          <w:bCs/>
          <w:kern w:val="36"/>
          <w:sz w:val="24"/>
          <w:szCs w:val="24"/>
          <w:u w:val="single"/>
        </w:rPr>
        <w:t xml:space="preserve"> B</w:t>
      </w:r>
      <w:r w:rsidRPr="004E04F2">
        <w:rPr>
          <w:rFonts w:ascii="Comic Sans MS" w:eastAsia="Times New Roman" w:hAnsi="Comic Sans MS" w:cs="Times New Roman"/>
          <w:b/>
          <w:bCs/>
          <w:kern w:val="36"/>
          <w:sz w:val="24"/>
          <w:szCs w:val="24"/>
          <w:u w:val="single"/>
        </w:rPr>
        <w:t>ibliography: https://www.crimestopperswa.com.au/teaching-lessons/the-rule-of-law/</w:t>
      </w:r>
    </w:p>
    <w:p w:rsidR="004E04F2" w:rsidRPr="004E04F2" w:rsidRDefault="004E04F2" w:rsidP="00E91472">
      <w:p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In Australia, our legal system is based on the principle of The Rule of Law.</w:t>
      </w:r>
      <w:r w:rsidR="00E91472">
        <w:rPr>
          <w:rFonts w:ascii="Comic Sans MS" w:eastAsia="Times New Roman" w:hAnsi="Comic Sans MS" w:cs="Times New Roman"/>
          <w:sz w:val="24"/>
          <w:szCs w:val="24"/>
        </w:rPr>
        <w:t xml:space="preserve"> </w:t>
      </w:r>
      <w:r w:rsidRPr="004E04F2">
        <w:rPr>
          <w:rFonts w:ascii="Comic Sans MS" w:eastAsia="Times New Roman" w:hAnsi="Comic Sans MS" w:cs="Times New Roman"/>
          <w:sz w:val="24"/>
          <w:szCs w:val="24"/>
        </w:rPr>
        <w:t>The Rule of Law is based on a set of principles that our legal system and government follow.</w:t>
      </w:r>
    </w:p>
    <w:p w:rsidR="004E04F2" w:rsidRPr="004E04F2" w:rsidRDefault="004E04F2" w:rsidP="00E91472">
      <w:p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Rule of Law principles:</w:t>
      </w:r>
    </w:p>
    <w:p w:rsidR="004E04F2" w:rsidRPr="004E04F2" w:rsidRDefault="004E04F2" w:rsidP="00E91472">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Consistent, fair and impartial decisions about legal matters</w:t>
      </w:r>
    </w:p>
    <w:p w:rsidR="004E04F2" w:rsidRPr="004E04F2" w:rsidRDefault="004E04F2" w:rsidP="00E91472">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Protection of individual’s rights, freedoms</w:t>
      </w:r>
    </w:p>
    <w:p w:rsidR="004E04F2" w:rsidRPr="004E04F2" w:rsidRDefault="004E04F2" w:rsidP="00E91472">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Ways to settle disputes between parties according to the law</w:t>
      </w:r>
    </w:p>
    <w:p w:rsidR="006B70F1" w:rsidRPr="00DD1976" w:rsidRDefault="004E04F2" w:rsidP="00E91472">
      <w:pPr>
        <w:numPr>
          <w:ilvl w:val="0"/>
          <w:numId w:val="2"/>
        </w:numPr>
        <w:spacing w:before="100" w:beforeAutospacing="1" w:after="100" w:afterAutospacing="1" w:line="240" w:lineRule="auto"/>
        <w:rPr>
          <w:rFonts w:ascii="Comic Sans MS" w:eastAsia="Times New Roman" w:hAnsi="Comic Sans MS" w:cs="Times New Roman"/>
          <w:sz w:val="24"/>
          <w:szCs w:val="24"/>
        </w:rPr>
      </w:pPr>
      <w:r w:rsidRPr="004E04F2">
        <w:rPr>
          <w:rFonts w:ascii="Comic Sans MS" w:eastAsia="Times New Roman" w:hAnsi="Comic Sans MS" w:cs="Times New Roman"/>
          <w:sz w:val="24"/>
          <w:szCs w:val="24"/>
        </w:rPr>
        <w:t xml:space="preserve">Laws that are knowable, </w:t>
      </w:r>
      <w:proofErr w:type="spellStart"/>
      <w:r w:rsidRPr="004E04F2">
        <w:rPr>
          <w:rFonts w:ascii="Comic Sans MS" w:eastAsia="Times New Roman" w:hAnsi="Comic Sans MS" w:cs="Times New Roman"/>
          <w:sz w:val="24"/>
          <w:szCs w:val="24"/>
        </w:rPr>
        <w:t>followable</w:t>
      </w:r>
      <w:proofErr w:type="spellEnd"/>
      <w:r w:rsidRPr="004E04F2">
        <w:rPr>
          <w:rFonts w:ascii="Comic Sans MS" w:eastAsia="Times New Roman" w:hAnsi="Comic Sans MS" w:cs="Times New Roman"/>
          <w:sz w:val="24"/>
          <w:szCs w:val="24"/>
        </w:rPr>
        <w:t xml:space="preserve"> and fit for purpose.</w:t>
      </w:r>
    </w:p>
    <w:p w:rsidR="004E04F2" w:rsidRPr="00E53A09" w:rsidRDefault="004E04F2" w:rsidP="004E04F2">
      <w:pPr>
        <w:pStyle w:val="NormalWeb"/>
        <w:numPr>
          <w:ilvl w:val="0"/>
          <w:numId w:val="3"/>
        </w:numPr>
        <w:rPr>
          <w:rFonts w:ascii="Comic Sans MS" w:hAnsi="Comic Sans MS"/>
          <w:b/>
          <w:u w:val="single"/>
        </w:rPr>
      </w:pPr>
      <w:r w:rsidRPr="00E53A09">
        <w:rPr>
          <w:rFonts w:ascii="Comic Sans MS" w:hAnsi="Comic Sans MS"/>
          <w:b/>
          <w:u w:val="single"/>
        </w:rPr>
        <w:t>The Presumption of Innocence – Bibliography</w:t>
      </w:r>
      <w:r w:rsidR="00DD1976">
        <w:rPr>
          <w:rFonts w:ascii="Comic Sans MS" w:hAnsi="Comic Sans MS"/>
          <w:b/>
          <w:u w:val="single"/>
        </w:rPr>
        <w:t xml:space="preserve">: </w:t>
      </w:r>
      <w:r w:rsidRPr="00E53A09">
        <w:rPr>
          <w:rFonts w:ascii="Comic Sans MS" w:hAnsi="Comic Sans MS"/>
          <w:b/>
          <w:u w:val="single"/>
        </w:rPr>
        <w:t>http://affordingjustice.com.au/what-does-the-presumption-of-innocence-mean/</w:t>
      </w:r>
    </w:p>
    <w:p w:rsidR="004E04F2" w:rsidRPr="004E04F2" w:rsidRDefault="004E04F2" w:rsidP="00E91472">
      <w:pPr>
        <w:pStyle w:val="NormalWeb"/>
        <w:rPr>
          <w:rFonts w:ascii="Comic Sans MS" w:hAnsi="Comic Sans MS"/>
        </w:rPr>
      </w:pPr>
      <w:r w:rsidRPr="004E04F2">
        <w:rPr>
          <w:rFonts w:ascii="Comic Sans MS" w:hAnsi="Comic Sans MS"/>
        </w:rPr>
        <w:t>The presumption of innocence is an important part of our criminal law system.  Basically it means that if you are accused of a crime, you don’t have to prove you are innocent.  Instead, it is the job of the prosecutor to prove you are guilty.  In other words, unless the prosecutor can prove you committed the crime, you are entitled to be acquitted or found “not guilty”.  Not only does the prosecutor have to prove you are guilty, they have to prove you are guilty “beyond reasonable doubt”.</w:t>
      </w:r>
    </w:p>
    <w:p w:rsidR="004E04F2" w:rsidRPr="004E04F2" w:rsidRDefault="004E04F2" w:rsidP="00E91472">
      <w:pPr>
        <w:pStyle w:val="NormalWeb"/>
        <w:rPr>
          <w:rFonts w:ascii="Comic Sans MS" w:hAnsi="Comic Sans MS"/>
        </w:rPr>
      </w:pPr>
      <w:r w:rsidRPr="004E04F2">
        <w:rPr>
          <w:rFonts w:ascii="Comic Sans MS" w:hAnsi="Comic Sans MS"/>
        </w:rPr>
        <w:t>These are deliberate feature of our system designed to protect the rights of individuals when the state accuses them of a crime.  The rationale is that it is better that the guilty go free than that the innocent be convicted.  This has always been what set out system apart from totalitarian regimes or earlier systems like trial by ordeal – where witches were thrown in the river and if they drowned they were innocent.</w:t>
      </w:r>
    </w:p>
    <w:p w:rsidR="00E53A09" w:rsidRPr="00E53A09" w:rsidRDefault="00E53A09" w:rsidP="00E53A09">
      <w:pPr>
        <w:pStyle w:val="ListParagraph"/>
        <w:numPr>
          <w:ilvl w:val="0"/>
          <w:numId w:val="3"/>
        </w:numPr>
        <w:spacing w:before="100" w:beforeAutospacing="1" w:after="100" w:afterAutospacing="1" w:line="240" w:lineRule="auto"/>
        <w:outlineLvl w:val="1"/>
        <w:rPr>
          <w:rFonts w:ascii="Comic Sans MS" w:eastAsia="Times New Roman" w:hAnsi="Comic Sans MS" w:cs="Times New Roman"/>
          <w:b/>
          <w:bCs/>
          <w:sz w:val="24"/>
          <w:szCs w:val="24"/>
          <w:u w:val="single"/>
        </w:rPr>
      </w:pPr>
      <w:r w:rsidRPr="00E53A09">
        <w:rPr>
          <w:rFonts w:ascii="Comic Sans MS" w:eastAsia="Times New Roman" w:hAnsi="Comic Sans MS" w:cs="Times New Roman"/>
          <w:b/>
          <w:bCs/>
          <w:sz w:val="24"/>
          <w:szCs w:val="24"/>
          <w:u w:val="single"/>
        </w:rPr>
        <w:t>Burden of Proof –</w:t>
      </w:r>
      <w:r w:rsidR="00DD1976">
        <w:rPr>
          <w:rFonts w:ascii="Comic Sans MS" w:eastAsia="Times New Roman" w:hAnsi="Comic Sans MS" w:cs="Times New Roman"/>
          <w:b/>
          <w:bCs/>
          <w:sz w:val="24"/>
          <w:szCs w:val="24"/>
          <w:u w:val="single"/>
        </w:rPr>
        <w:t xml:space="preserve"> Bibliography: </w:t>
      </w:r>
      <w:r w:rsidRPr="00E53A09">
        <w:rPr>
          <w:rFonts w:ascii="Comic Sans MS" w:eastAsia="Times New Roman" w:hAnsi="Comic Sans MS" w:cs="Times New Roman"/>
          <w:b/>
          <w:bCs/>
          <w:sz w:val="24"/>
          <w:szCs w:val="24"/>
          <w:u w:val="single"/>
        </w:rPr>
        <w:t>http://www.nolo.com/legal-encyclopedia/whats-the-difference-between-the-burden-proof-the-standard-proof.html</w:t>
      </w:r>
    </w:p>
    <w:p w:rsidR="00E53A09" w:rsidRPr="00E53A09" w:rsidRDefault="00E53A09" w:rsidP="00E91472">
      <w:pPr>
        <w:spacing w:before="100" w:beforeAutospacing="1" w:after="100" w:afterAutospacing="1" w:line="240" w:lineRule="auto"/>
        <w:rPr>
          <w:rFonts w:ascii="Comic Sans MS" w:eastAsia="Times New Roman" w:hAnsi="Comic Sans MS" w:cs="Times New Roman"/>
          <w:sz w:val="24"/>
          <w:szCs w:val="24"/>
        </w:rPr>
      </w:pPr>
      <w:r w:rsidRPr="00E53A09">
        <w:rPr>
          <w:rFonts w:ascii="Comic Sans MS" w:eastAsia="Times New Roman" w:hAnsi="Comic Sans MS" w:cs="Times New Roman"/>
          <w:sz w:val="24"/>
          <w:szCs w:val="24"/>
        </w:rPr>
        <w:t>In each case</w:t>
      </w:r>
      <w:r>
        <w:rPr>
          <w:rFonts w:ascii="Comic Sans MS" w:eastAsia="Times New Roman" w:hAnsi="Comic Sans MS" w:cs="Times New Roman"/>
          <w:sz w:val="24"/>
          <w:szCs w:val="24"/>
        </w:rPr>
        <w:t xml:space="preserve"> that goes to court</w:t>
      </w:r>
      <w:r w:rsidRPr="00E53A09">
        <w:rPr>
          <w:rFonts w:ascii="Comic Sans MS" w:eastAsia="Times New Roman" w:hAnsi="Comic Sans MS" w:cs="Times New Roman"/>
          <w:sz w:val="24"/>
          <w:szCs w:val="24"/>
        </w:rPr>
        <w:t xml:space="preserve">, one side has the “burden of proof.” Having this burden means the party must prove its case to the “trier of fact”—judge or jury, </w:t>
      </w:r>
      <w:r w:rsidRPr="00E53A09">
        <w:rPr>
          <w:rFonts w:ascii="Comic Sans MS" w:eastAsia="Times New Roman" w:hAnsi="Comic Sans MS" w:cs="Times New Roman"/>
          <w:sz w:val="24"/>
          <w:szCs w:val="24"/>
        </w:rPr>
        <w:lastRenderedPageBreak/>
        <w:t>whoever is weighing the evidence. The burden of proof can shift from one side to the other during a hearing or a trial depending on the kind of case.</w:t>
      </w:r>
    </w:p>
    <w:p w:rsidR="00E53A09" w:rsidRPr="00E53A09" w:rsidRDefault="00E53A09" w:rsidP="00E91472">
      <w:pPr>
        <w:spacing w:before="100" w:beforeAutospacing="1" w:after="100" w:afterAutospacing="1" w:line="240" w:lineRule="auto"/>
        <w:rPr>
          <w:rFonts w:ascii="Comic Sans MS" w:eastAsia="Times New Roman" w:hAnsi="Comic Sans MS" w:cs="Times New Roman"/>
          <w:sz w:val="24"/>
          <w:szCs w:val="24"/>
        </w:rPr>
      </w:pPr>
      <w:r w:rsidRPr="00E53A09">
        <w:rPr>
          <w:rFonts w:ascii="Comic Sans MS" w:eastAsia="Times New Roman" w:hAnsi="Comic Sans MS" w:cs="Times New Roman"/>
          <w:sz w:val="24"/>
          <w:szCs w:val="24"/>
        </w:rPr>
        <w:t xml:space="preserve">For example, in a criminal trial, the prosecution has the burden of proving the defendant committed a crime. </w:t>
      </w:r>
    </w:p>
    <w:p w:rsidR="00501787" w:rsidRPr="00DD1976" w:rsidRDefault="00501787" w:rsidP="00E91472">
      <w:pPr>
        <w:pStyle w:val="ListParagraph"/>
        <w:numPr>
          <w:ilvl w:val="0"/>
          <w:numId w:val="3"/>
        </w:numPr>
        <w:rPr>
          <w:rFonts w:ascii="Comic Sans MS" w:hAnsi="Comic Sans MS"/>
          <w:b/>
          <w:sz w:val="24"/>
          <w:szCs w:val="24"/>
          <w:u w:val="single"/>
        </w:rPr>
      </w:pPr>
      <w:r w:rsidRPr="00DD1976">
        <w:rPr>
          <w:rFonts w:ascii="Comic Sans MS" w:hAnsi="Comic Sans MS"/>
          <w:b/>
          <w:sz w:val="24"/>
          <w:szCs w:val="24"/>
          <w:u w:val="single"/>
        </w:rPr>
        <w:t>The Right to a Fair Trial –</w:t>
      </w:r>
      <w:r w:rsidR="00DD1976">
        <w:rPr>
          <w:rFonts w:ascii="Comic Sans MS" w:hAnsi="Comic Sans MS"/>
          <w:b/>
          <w:sz w:val="24"/>
          <w:szCs w:val="24"/>
          <w:u w:val="single"/>
        </w:rPr>
        <w:t xml:space="preserve"> Bibliography:</w:t>
      </w:r>
      <w:r w:rsidRPr="00DD1976">
        <w:rPr>
          <w:rFonts w:ascii="Comic Sans MS" w:hAnsi="Comic Sans MS"/>
          <w:b/>
          <w:sz w:val="24"/>
          <w:szCs w:val="24"/>
          <w:u w:val="single"/>
        </w:rPr>
        <w:t xml:space="preserve"> https://www.fairtrials.org/about-us/the-right-to-a-fair-trial/</w:t>
      </w:r>
    </w:p>
    <w:p w:rsidR="00E53A09" w:rsidRPr="00DD1976" w:rsidRDefault="00501787" w:rsidP="00E91472">
      <w:pPr>
        <w:rPr>
          <w:rFonts w:ascii="Comic Sans MS" w:hAnsi="Comic Sans MS"/>
          <w:sz w:val="24"/>
          <w:szCs w:val="24"/>
        </w:rPr>
      </w:pPr>
      <w:r w:rsidRPr="00DD1976">
        <w:rPr>
          <w:rFonts w:ascii="Comic Sans MS" w:hAnsi="Comic Sans MS"/>
          <w:sz w:val="24"/>
          <w:szCs w:val="24"/>
        </w:rPr>
        <w:t>The Right to a Fair Trial means that people can be sure that processes will be fair and certain. It prevents governments from abusing their powers. A Fair Trial is the best means of separating the guilty from the innocent and protecting against injustice. Without this right, the rule of law and public faith in the justice system collapse. The Right to a Fair Trial is one of the cornerstones of a just society.</w:t>
      </w:r>
    </w:p>
    <w:p w:rsidR="00501787" w:rsidRPr="00DD1976" w:rsidRDefault="00501787" w:rsidP="00DD1976">
      <w:pPr>
        <w:pStyle w:val="ListParagraph"/>
        <w:numPr>
          <w:ilvl w:val="0"/>
          <w:numId w:val="3"/>
        </w:numPr>
        <w:spacing w:before="100" w:beforeAutospacing="1" w:after="100" w:afterAutospacing="1" w:line="240" w:lineRule="auto"/>
        <w:rPr>
          <w:rFonts w:ascii="Comic Sans MS" w:hAnsi="Comic Sans MS"/>
          <w:b/>
          <w:sz w:val="24"/>
          <w:szCs w:val="24"/>
          <w:u w:val="single"/>
        </w:rPr>
      </w:pPr>
      <w:r w:rsidRPr="00DD1976">
        <w:rPr>
          <w:rFonts w:ascii="Comic Sans MS" w:hAnsi="Comic Sans MS"/>
          <w:b/>
          <w:sz w:val="24"/>
          <w:szCs w:val="24"/>
          <w:u w:val="single"/>
        </w:rPr>
        <w:t>The Right to Legal Representation (right to have a lawyer)</w:t>
      </w:r>
      <w:r w:rsidR="00DD1976">
        <w:rPr>
          <w:rFonts w:ascii="Comic Sans MS" w:hAnsi="Comic Sans MS"/>
          <w:b/>
          <w:sz w:val="24"/>
          <w:szCs w:val="24"/>
          <w:u w:val="single"/>
        </w:rPr>
        <w:t xml:space="preserve">: </w:t>
      </w:r>
      <w:r w:rsidRPr="00DD1976">
        <w:rPr>
          <w:rFonts w:ascii="Comic Sans MS" w:hAnsi="Comic Sans MS"/>
          <w:b/>
          <w:sz w:val="24"/>
          <w:szCs w:val="24"/>
          <w:u w:val="single"/>
        </w:rPr>
        <w:t xml:space="preserve">Bibliography - </w:t>
      </w:r>
      <w:r w:rsidR="00DD1976" w:rsidRPr="00DD1976">
        <w:rPr>
          <w:rFonts w:ascii="Comic Sans MS" w:hAnsi="Comic Sans MS"/>
          <w:b/>
          <w:sz w:val="24"/>
          <w:szCs w:val="24"/>
          <w:u w:val="single"/>
        </w:rPr>
        <w:t>http://www.skwirk.com/p-c_s-18_u-99_t-244_c-818/access-to-justice/nsw/access-to-justice/law-and-society/law-in-the-community</w:t>
      </w:r>
    </w:p>
    <w:p w:rsidR="00501787" w:rsidRPr="00DD1976" w:rsidRDefault="00501787" w:rsidP="00E91472">
      <w:pPr>
        <w:pStyle w:val="NormalWeb"/>
        <w:rPr>
          <w:rFonts w:ascii="Comic Sans MS" w:hAnsi="Comic Sans MS"/>
        </w:rPr>
      </w:pPr>
      <w:r w:rsidRPr="00DD1976">
        <w:rPr>
          <w:rFonts w:ascii="Comic Sans MS" w:hAnsi="Comic Sans MS"/>
        </w:rPr>
        <w:t>In Australia people should be able to get help from a lawyer if they are in trouble with the law.</w:t>
      </w:r>
      <w:r w:rsidR="00DD1976" w:rsidRPr="00DD1976">
        <w:rPr>
          <w:rFonts w:ascii="Comic Sans MS" w:hAnsi="Comic Sans MS"/>
        </w:rPr>
        <w:t xml:space="preserve"> This means that everyone has a fair go and so that people can defend themselves. Especially if they may have been taken to Court by mistake.</w:t>
      </w:r>
      <w:r w:rsidRPr="00DD1976">
        <w:rPr>
          <w:rFonts w:ascii="Comic Sans MS" w:hAnsi="Comic Sans MS"/>
        </w:rPr>
        <w:t xml:space="preserve"> But lawyers can cost a lot of money. This means that a large number of people who are required to appear in court cannot afford one. Some lawyers provide help for free, they work for the Government in community centers. </w:t>
      </w:r>
    </w:p>
    <w:p w:rsidR="00501787" w:rsidRPr="00DD1976" w:rsidRDefault="00501787" w:rsidP="00E91472">
      <w:pPr>
        <w:pStyle w:val="NormalWeb"/>
        <w:rPr>
          <w:rFonts w:ascii="Comic Sans MS" w:hAnsi="Comic Sans MS"/>
        </w:rPr>
      </w:pPr>
      <w:r w:rsidRPr="00DD1976">
        <w:rPr>
          <w:rFonts w:ascii="Comic Sans MS" w:hAnsi="Comic Sans MS"/>
        </w:rPr>
        <w:t xml:space="preserve">These lawyers appear in court on behalf of clients who have been granted legal aid to face criminal charges. </w:t>
      </w:r>
    </w:p>
    <w:p w:rsidR="00501787" w:rsidRPr="00DD1976" w:rsidRDefault="00501787" w:rsidP="00E91472">
      <w:pPr>
        <w:pStyle w:val="NormalWeb"/>
        <w:rPr>
          <w:rFonts w:ascii="Comic Sans MS" w:hAnsi="Comic Sans MS"/>
        </w:rPr>
      </w:pPr>
      <w:r w:rsidRPr="00DD1976">
        <w:rPr>
          <w:rFonts w:ascii="Comic Sans MS" w:hAnsi="Comic Sans MS"/>
        </w:rPr>
        <w:t>It i</w:t>
      </w:r>
      <w:r w:rsidR="00DD1976">
        <w:rPr>
          <w:rFonts w:ascii="Comic Sans MS" w:hAnsi="Comic Sans MS"/>
        </w:rPr>
        <w:t>s not only people with no money, or little</w:t>
      </w:r>
      <w:r w:rsidRPr="00DD1976">
        <w:rPr>
          <w:rFonts w:ascii="Comic Sans MS" w:hAnsi="Comic Sans MS"/>
        </w:rPr>
        <w:t xml:space="preserve">, who need to be given consideration by the court. It is also important to provide remote access to the legal system for people living in regional and </w:t>
      </w:r>
      <w:r w:rsidR="00DD1976">
        <w:rPr>
          <w:rFonts w:ascii="Comic Sans MS" w:hAnsi="Comic Sans MS"/>
        </w:rPr>
        <w:t>rural areas (country areas).</w:t>
      </w:r>
      <w:r w:rsidRPr="00DD1976">
        <w:rPr>
          <w:rFonts w:ascii="Comic Sans MS" w:hAnsi="Comic Sans MS"/>
        </w:rPr>
        <w:t xml:space="preserve"> One suggestion is that a major barrier to access to justice is that large areas in Australia are not covered by free legal services</w:t>
      </w:r>
      <w:r w:rsidR="00DD1976">
        <w:rPr>
          <w:rFonts w:ascii="Comic Sans MS" w:hAnsi="Comic Sans MS"/>
        </w:rPr>
        <w:t xml:space="preserve">. </w:t>
      </w:r>
    </w:p>
    <w:p w:rsidR="00501787" w:rsidRPr="00501787" w:rsidRDefault="00501787" w:rsidP="00501787">
      <w:pPr>
        <w:tabs>
          <w:tab w:val="left" w:pos="2025"/>
        </w:tabs>
      </w:pPr>
    </w:p>
    <w:sectPr w:rsidR="00501787" w:rsidRPr="00501787" w:rsidSect="004E04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E3B" w:rsidRDefault="00C90E3B" w:rsidP="007E48B1">
      <w:pPr>
        <w:spacing w:after="0" w:line="240" w:lineRule="auto"/>
      </w:pPr>
      <w:r>
        <w:separator/>
      </w:r>
    </w:p>
  </w:endnote>
  <w:endnote w:type="continuationSeparator" w:id="0">
    <w:p w:rsidR="00C90E3B" w:rsidRDefault="00C90E3B" w:rsidP="007E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E3B" w:rsidRDefault="00C90E3B" w:rsidP="007E48B1">
      <w:pPr>
        <w:spacing w:after="0" w:line="240" w:lineRule="auto"/>
      </w:pPr>
      <w:r>
        <w:separator/>
      </w:r>
    </w:p>
  </w:footnote>
  <w:footnote w:type="continuationSeparator" w:id="0">
    <w:p w:rsidR="00C90E3B" w:rsidRDefault="00C90E3B" w:rsidP="007E48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C92C9F"/>
    <w:multiLevelType w:val="multilevel"/>
    <w:tmpl w:val="219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317C44"/>
    <w:multiLevelType w:val="multilevel"/>
    <w:tmpl w:val="FE20C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7D31113A"/>
    <w:multiLevelType w:val="hybridMultilevel"/>
    <w:tmpl w:val="D7B83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46B"/>
    <w:rsid w:val="00011140"/>
    <w:rsid w:val="00174C56"/>
    <w:rsid w:val="00202FC5"/>
    <w:rsid w:val="002A498E"/>
    <w:rsid w:val="002D7547"/>
    <w:rsid w:val="003166E8"/>
    <w:rsid w:val="00364CB1"/>
    <w:rsid w:val="003A7A2A"/>
    <w:rsid w:val="00402FD1"/>
    <w:rsid w:val="00406495"/>
    <w:rsid w:val="004E04F2"/>
    <w:rsid w:val="00501787"/>
    <w:rsid w:val="0053659B"/>
    <w:rsid w:val="00572676"/>
    <w:rsid w:val="006B70F1"/>
    <w:rsid w:val="0072146B"/>
    <w:rsid w:val="007E48B1"/>
    <w:rsid w:val="00971025"/>
    <w:rsid w:val="009A319C"/>
    <w:rsid w:val="00AF3E22"/>
    <w:rsid w:val="00B775B0"/>
    <w:rsid w:val="00C90E3B"/>
    <w:rsid w:val="00DD1976"/>
    <w:rsid w:val="00DE1BF3"/>
    <w:rsid w:val="00E53A09"/>
    <w:rsid w:val="00E91472"/>
    <w:rsid w:val="00F010F5"/>
    <w:rsid w:val="00FA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14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8B1"/>
  </w:style>
  <w:style w:type="paragraph" w:styleId="Footer">
    <w:name w:val="footer"/>
    <w:basedOn w:val="Normal"/>
    <w:link w:val="FooterChar"/>
    <w:uiPriority w:val="99"/>
    <w:unhideWhenUsed/>
    <w:rsid w:val="007E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8B1"/>
  </w:style>
  <w:style w:type="paragraph" w:styleId="Subtitle">
    <w:name w:val="Subtitle"/>
    <w:basedOn w:val="Normal"/>
    <w:next w:val="Normal"/>
    <w:link w:val="SubtitleChar"/>
    <w:uiPriority w:val="11"/>
    <w:qFormat/>
    <w:rsid w:val="007E48B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E48B1"/>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4E0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4F2"/>
    <w:rPr>
      <w:rFonts w:ascii="Segoe UI" w:hAnsi="Segoe UI" w:cs="Segoe UI"/>
      <w:sz w:val="18"/>
      <w:szCs w:val="18"/>
    </w:rPr>
  </w:style>
  <w:style w:type="paragraph" w:styleId="ListParagraph">
    <w:name w:val="List Paragraph"/>
    <w:basedOn w:val="Normal"/>
    <w:uiPriority w:val="34"/>
    <w:qFormat/>
    <w:rsid w:val="004E04F2"/>
    <w:pPr>
      <w:ind w:left="720"/>
      <w:contextualSpacing/>
    </w:pPr>
  </w:style>
  <w:style w:type="paragraph" w:styleId="NormalWeb">
    <w:name w:val="Normal (Web)"/>
    <w:basedOn w:val="Normal"/>
    <w:uiPriority w:val="99"/>
    <w:semiHidden/>
    <w:unhideWhenUsed/>
    <w:rsid w:val="004E04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3A09"/>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14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8B1"/>
  </w:style>
  <w:style w:type="paragraph" w:styleId="Footer">
    <w:name w:val="footer"/>
    <w:basedOn w:val="Normal"/>
    <w:link w:val="FooterChar"/>
    <w:uiPriority w:val="99"/>
    <w:unhideWhenUsed/>
    <w:rsid w:val="007E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8B1"/>
  </w:style>
  <w:style w:type="paragraph" w:styleId="Subtitle">
    <w:name w:val="Subtitle"/>
    <w:basedOn w:val="Normal"/>
    <w:next w:val="Normal"/>
    <w:link w:val="SubtitleChar"/>
    <w:uiPriority w:val="11"/>
    <w:qFormat/>
    <w:rsid w:val="007E48B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E48B1"/>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4E0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4F2"/>
    <w:rPr>
      <w:rFonts w:ascii="Segoe UI" w:hAnsi="Segoe UI" w:cs="Segoe UI"/>
      <w:sz w:val="18"/>
      <w:szCs w:val="18"/>
    </w:rPr>
  </w:style>
  <w:style w:type="paragraph" w:styleId="ListParagraph">
    <w:name w:val="List Paragraph"/>
    <w:basedOn w:val="Normal"/>
    <w:uiPriority w:val="34"/>
    <w:qFormat/>
    <w:rsid w:val="004E04F2"/>
    <w:pPr>
      <w:ind w:left="720"/>
      <w:contextualSpacing/>
    </w:pPr>
  </w:style>
  <w:style w:type="paragraph" w:styleId="NormalWeb">
    <w:name w:val="Normal (Web)"/>
    <w:basedOn w:val="Normal"/>
    <w:uiPriority w:val="99"/>
    <w:semiHidden/>
    <w:unhideWhenUsed/>
    <w:rsid w:val="004E04F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3A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047747">
      <w:bodyDiv w:val="1"/>
      <w:marLeft w:val="0"/>
      <w:marRight w:val="0"/>
      <w:marTop w:val="0"/>
      <w:marBottom w:val="0"/>
      <w:divBdr>
        <w:top w:val="none" w:sz="0" w:space="0" w:color="auto"/>
        <w:left w:val="none" w:sz="0" w:space="0" w:color="auto"/>
        <w:bottom w:val="none" w:sz="0" w:space="0" w:color="auto"/>
        <w:right w:val="none" w:sz="0" w:space="0" w:color="auto"/>
      </w:divBdr>
    </w:div>
    <w:div w:id="1379084469">
      <w:bodyDiv w:val="1"/>
      <w:marLeft w:val="0"/>
      <w:marRight w:val="0"/>
      <w:marTop w:val="0"/>
      <w:marBottom w:val="0"/>
      <w:divBdr>
        <w:top w:val="none" w:sz="0" w:space="0" w:color="auto"/>
        <w:left w:val="none" w:sz="0" w:space="0" w:color="auto"/>
        <w:bottom w:val="none" w:sz="0" w:space="0" w:color="auto"/>
        <w:right w:val="none" w:sz="0" w:space="0" w:color="auto"/>
      </w:divBdr>
      <w:divsChild>
        <w:div w:id="2036812326">
          <w:marLeft w:val="0"/>
          <w:marRight w:val="0"/>
          <w:marTop w:val="0"/>
          <w:marBottom w:val="0"/>
          <w:divBdr>
            <w:top w:val="none" w:sz="0" w:space="0" w:color="auto"/>
            <w:left w:val="none" w:sz="0" w:space="0" w:color="auto"/>
            <w:bottom w:val="none" w:sz="0" w:space="0" w:color="auto"/>
            <w:right w:val="none" w:sz="0" w:space="0" w:color="auto"/>
          </w:divBdr>
          <w:divsChild>
            <w:div w:id="756751348">
              <w:marLeft w:val="0"/>
              <w:marRight w:val="0"/>
              <w:marTop w:val="0"/>
              <w:marBottom w:val="0"/>
              <w:divBdr>
                <w:top w:val="none" w:sz="0" w:space="0" w:color="auto"/>
                <w:left w:val="none" w:sz="0" w:space="0" w:color="auto"/>
                <w:bottom w:val="none" w:sz="0" w:space="0" w:color="auto"/>
                <w:right w:val="none" w:sz="0" w:space="0" w:color="auto"/>
              </w:divBdr>
            </w:div>
            <w:div w:id="19164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7224">
      <w:bodyDiv w:val="1"/>
      <w:marLeft w:val="0"/>
      <w:marRight w:val="0"/>
      <w:marTop w:val="0"/>
      <w:marBottom w:val="0"/>
      <w:divBdr>
        <w:top w:val="none" w:sz="0" w:space="0" w:color="auto"/>
        <w:left w:val="none" w:sz="0" w:space="0" w:color="auto"/>
        <w:bottom w:val="none" w:sz="0" w:space="0" w:color="auto"/>
        <w:right w:val="none" w:sz="0" w:space="0" w:color="auto"/>
      </w:divBdr>
    </w:div>
    <w:div w:id="154135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2F052042</Template>
  <TotalTime>1</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 Goodwin</dc:creator>
  <cp:lastModifiedBy>GOODWIN Nina</cp:lastModifiedBy>
  <cp:revision>2</cp:revision>
  <dcterms:created xsi:type="dcterms:W3CDTF">2017-05-24T05:17:00Z</dcterms:created>
  <dcterms:modified xsi:type="dcterms:W3CDTF">2017-05-24T05:17:00Z</dcterms:modified>
</cp:coreProperties>
</file>