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411" w:rsidRPr="007863D2" w:rsidRDefault="00E041BE" w:rsidP="00E041BE">
      <w:pPr>
        <w:spacing w:line="360" w:lineRule="auto"/>
        <w:rPr>
          <w:b/>
          <w:sz w:val="32"/>
          <w:szCs w:val="32"/>
          <w:u w:val="single"/>
        </w:rPr>
      </w:pPr>
      <w:r>
        <w:rPr>
          <w:b/>
          <w:sz w:val="32"/>
          <w:szCs w:val="32"/>
          <w:u w:val="single"/>
        </w:rPr>
        <w:t xml:space="preserve">NAME:                                         </w:t>
      </w:r>
      <w:r w:rsidR="000614DE" w:rsidRPr="007863D2">
        <w:rPr>
          <w:b/>
          <w:sz w:val="32"/>
          <w:szCs w:val="32"/>
          <w:u w:val="single"/>
        </w:rPr>
        <w:t xml:space="preserve">The </w:t>
      </w:r>
      <w:r w:rsidR="00CD1637">
        <w:rPr>
          <w:b/>
          <w:sz w:val="32"/>
          <w:szCs w:val="32"/>
          <w:u w:val="single"/>
        </w:rPr>
        <w:t xml:space="preserve">Australian </w:t>
      </w:r>
      <w:r w:rsidR="000614DE" w:rsidRPr="007863D2">
        <w:rPr>
          <w:b/>
          <w:sz w:val="32"/>
          <w:szCs w:val="32"/>
          <w:u w:val="single"/>
        </w:rPr>
        <w:t xml:space="preserve">Constitution </w:t>
      </w:r>
    </w:p>
    <w:p w:rsidR="002B1C27" w:rsidRPr="00031920" w:rsidRDefault="00031920" w:rsidP="007863D2">
      <w:pPr>
        <w:spacing w:line="360" w:lineRule="auto"/>
        <w:rPr>
          <w:b/>
          <w:sz w:val="28"/>
          <w:szCs w:val="28"/>
        </w:rPr>
      </w:pPr>
      <w:r w:rsidRPr="00031920">
        <w:rPr>
          <w:noProof/>
          <w:sz w:val="28"/>
          <w:szCs w:val="28"/>
          <w:u w:val="single"/>
          <w:lang w:eastAsia="en-AU"/>
        </w:rPr>
        <w:drawing>
          <wp:anchor distT="0" distB="0" distL="114300" distR="114300" simplePos="0" relativeHeight="251655680" behindDoc="0" locked="0" layoutInCell="1" allowOverlap="1" wp14:anchorId="226DA9C6" wp14:editId="6416E24D">
            <wp:simplePos x="0" y="0"/>
            <wp:positionH relativeFrom="margin">
              <wp:posOffset>4890160</wp:posOffset>
            </wp:positionH>
            <wp:positionV relativeFrom="paragraph">
              <wp:posOffset>319837</wp:posOffset>
            </wp:positionV>
            <wp:extent cx="1920240" cy="3073400"/>
            <wp:effectExtent l="0" t="0" r="3810" b="0"/>
            <wp:wrapSquare wrapText="bothSides"/>
            <wp:docPr id="1" name="Picture 1" descr="http://www.peo.gov.au/uploads/peo/images/image-library/img-fd24f17478eb948630fbc7b7eefc94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eo.gov.au/uploads/peo/images/image-library/img-fd24f17478eb948630fbc7b7eefc94d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240" cy="3073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14DE" w:rsidRPr="00031920" w:rsidRDefault="000614DE" w:rsidP="002B1C27">
      <w:pPr>
        <w:spacing w:line="360" w:lineRule="auto"/>
        <w:rPr>
          <w:b/>
          <w:sz w:val="28"/>
          <w:szCs w:val="28"/>
          <w:u w:val="single"/>
        </w:rPr>
      </w:pPr>
      <w:r w:rsidRPr="00031920">
        <w:rPr>
          <w:b/>
          <w:sz w:val="28"/>
          <w:szCs w:val="28"/>
          <w:u w:val="single"/>
        </w:rPr>
        <w:t>What is a constitution?</w:t>
      </w:r>
    </w:p>
    <w:p w:rsidR="00CD1637" w:rsidRPr="00031920" w:rsidRDefault="000614DE" w:rsidP="002B1C27">
      <w:pPr>
        <w:spacing w:line="360" w:lineRule="auto"/>
        <w:rPr>
          <w:sz w:val="28"/>
          <w:szCs w:val="28"/>
        </w:rPr>
      </w:pPr>
      <w:r w:rsidRPr="00031920">
        <w:rPr>
          <w:sz w:val="28"/>
          <w:szCs w:val="28"/>
        </w:rPr>
        <w:t>A national constitution is a set of rules for governing a country. Such rules may be based on tradition</w:t>
      </w:r>
      <w:r w:rsidR="00B043D1" w:rsidRPr="00031920">
        <w:rPr>
          <w:sz w:val="28"/>
          <w:szCs w:val="28"/>
        </w:rPr>
        <w:t xml:space="preserve"> (unwritten)</w:t>
      </w:r>
      <w:r w:rsidRPr="00031920">
        <w:rPr>
          <w:sz w:val="28"/>
          <w:szCs w:val="28"/>
        </w:rPr>
        <w:t xml:space="preserve"> or may be written down in the form of a law or number of laws. In some countries laws forming the constitution are ordinary laws which can be changed just like any other law, but in most countries the laws forming the constitution have a special status. </w:t>
      </w:r>
    </w:p>
    <w:p w:rsidR="00031920" w:rsidRDefault="00031920" w:rsidP="002B1C27">
      <w:pPr>
        <w:spacing w:line="360" w:lineRule="auto"/>
        <w:rPr>
          <w:b/>
          <w:sz w:val="28"/>
          <w:szCs w:val="28"/>
          <w:u w:val="single"/>
        </w:rPr>
      </w:pPr>
      <w:bookmarkStart w:id="0" w:name="_GoBack"/>
      <w:bookmarkEnd w:id="0"/>
    </w:p>
    <w:p w:rsidR="003A3373" w:rsidRPr="00031920" w:rsidRDefault="003A3373" w:rsidP="002B1C27">
      <w:pPr>
        <w:spacing w:line="360" w:lineRule="auto"/>
        <w:rPr>
          <w:b/>
          <w:sz w:val="28"/>
          <w:szCs w:val="28"/>
          <w:u w:val="single"/>
        </w:rPr>
      </w:pPr>
      <w:r w:rsidRPr="00031920">
        <w:rPr>
          <w:b/>
          <w:sz w:val="28"/>
          <w:szCs w:val="28"/>
          <w:u w:val="single"/>
        </w:rPr>
        <w:t>What does the Constitution do?</w:t>
      </w:r>
    </w:p>
    <w:p w:rsidR="003A3373" w:rsidRPr="00031920" w:rsidRDefault="003A3373" w:rsidP="002B1C27">
      <w:pPr>
        <w:spacing w:line="360" w:lineRule="auto"/>
        <w:rPr>
          <w:sz w:val="28"/>
          <w:szCs w:val="28"/>
        </w:rPr>
      </w:pPr>
      <w:r w:rsidRPr="00031920">
        <w:rPr>
          <w:sz w:val="28"/>
          <w:szCs w:val="28"/>
        </w:rPr>
        <w:t>The Au</w:t>
      </w:r>
      <w:r w:rsidR="00740A25" w:rsidRPr="00031920">
        <w:rPr>
          <w:sz w:val="28"/>
          <w:szCs w:val="28"/>
        </w:rPr>
        <w:t>stralian Constitution was</w:t>
      </w:r>
      <w:r w:rsidRPr="00031920">
        <w:rPr>
          <w:sz w:val="28"/>
          <w:szCs w:val="28"/>
        </w:rPr>
        <w:t xml:space="preserve"> an agreement under which the former</w:t>
      </w:r>
      <w:r w:rsidR="00740A25" w:rsidRPr="00031920">
        <w:rPr>
          <w:sz w:val="28"/>
          <w:szCs w:val="28"/>
        </w:rPr>
        <w:t xml:space="preserve"> British</w:t>
      </w:r>
      <w:r w:rsidRPr="00031920">
        <w:rPr>
          <w:sz w:val="28"/>
          <w:szCs w:val="28"/>
        </w:rPr>
        <w:t xml:space="preserve"> colonies came together as Sta</w:t>
      </w:r>
      <w:r w:rsidR="00740A25" w:rsidRPr="00031920">
        <w:rPr>
          <w:sz w:val="28"/>
          <w:szCs w:val="28"/>
        </w:rPr>
        <w:t>tes in a federation. T</w:t>
      </w:r>
      <w:r w:rsidRPr="00031920">
        <w:rPr>
          <w:sz w:val="28"/>
          <w:szCs w:val="28"/>
        </w:rPr>
        <w:t>he Constitution establishes the form of the federal government</w:t>
      </w:r>
      <w:r w:rsidR="00740A25" w:rsidRPr="00031920">
        <w:rPr>
          <w:sz w:val="28"/>
          <w:szCs w:val="28"/>
        </w:rPr>
        <w:t xml:space="preserve"> </w:t>
      </w:r>
      <w:r w:rsidRPr="00031920">
        <w:rPr>
          <w:sz w:val="28"/>
          <w:szCs w:val="28"/>
        </w:rPr>
        <w:t xml:space="preserve">and sets out the basis for relations between the Commonwealth and the States. </w:t>
      </w:r>
    </w:p>
    <w:p w:rsidR="00031920" w:rsidRDefault="00031920" w:rsidP="002B1C27">
      <w:pPr>
        <w:spacing w:line="360" w:lineRule="auto"/>
        <w:rPr>
          <w:b/>
          <w:sz w:val="28"/>
          <w:szCs w:val="28"/>
          <w:u w:val="single"/>
        </w:rPr>
      </w:pPr>
    </w:p>
    <w:p w:rsidR="00010DE9" w:rsidRPr="00031920" w:rsidRDefault="00010DE9" w:rsidP="002B1C27">
      <w:pPr>
        <w:spacing w:line="360" w:lineRule="auto"/>
        <w:rPr>
          <w:b/>
          <w:sz w:val="28"/>
          <w:szCs w:val="28"/>
          <w:u w:val="single"/>
        </w:rPr>
      </w:pPr>
      <w:r w:rsidRPr="00031920">
        <w:rPr>
          <w:b/>
          <w:sz w:val="28"/>
          <w:szCs w:val="28"/>
          <w:u w:val="single"/>
        </w:rPr>
        <w:t>Features of the Australian Constitution</w:t>
      </w:r>
    </w:p>
    <w:p w:rsidR="00010DE9" w:rsidRPr="00031920" w:rsidRDefault="00010DE9" w:rsidP="002B1C27">
      <w:pPr>
        <w:spacing w:line="360" w:lineRule="auto"/>
        <w:rPr>
          <w:sz w:val="28"/>
          <w:szCs w:val="28"/>
        </w:rPr>
      </w:pPr>
      <w:r w:rsidRPr="00031920">
        <w:rPr>
          <w:sz w:val="28"/>
          <w:szCs w:val="28"/>
        </w:rPr>
        <w:t xml:space="preserve">The Australian Constitution is </w:t>
      </w:r>
      <w:r w:rsidR="004834A2" w:rsidRPr="00031920">
        <w:rPr>
          <w:sz w:val="28"/>
          <w:szCs w:val="28"/>
        </w:rPr>
        <w:t xml:space="preserve">a written constitution and is </w:t>
      </w:r>
      <w:r w:rsidR="002B1C27" w:rsidRPr="00031920">
        <w:rPr>
          <w:sz w:val="28"/>
          <w:szCs w:val="28"/>
        </w:rPr>
        <w:t>divided into 8</w:t>
      </w:r>
      <w:r w:rsidRPr="00031920">
        <w:rPr>
          <w:sz w:val="28"/>
          <w:szCs w:val="28"/>
        </w:rPr>
        <w:t xml:space="preserve"> chapters and 128 sections. </w:t>
      </w:r>
      <w:r w:rsidR="00740A25" w:rsidRPr="00031920">
        <w:rPr>
          <w:sz w:val="28"/>
          <w:szCs w:val="28"/>
        </w:rPr>
        <w:t>Key features of the Constitution</w:t>
      </w:r>
      <w:r w:rsidRPr="00031920">
        <w:rPr>
          <w:sz w:val="28"/>
          <w:szCs w:val="28"/>
        </w:rPr>
        <w:t xml:space="preserve"> include:</w:t>
      </w:r>
    </w:p>
    <w:p w:rsidR="00010DE9" w:rsidRPr="00031920" w:rsidRDefault="00010DE9" w:rsidP="002B1C27">
      <w:pPr>
        <w:pStyle w:val="ListParagraph"/>
        <w:numPr>
          <w:ilvl w:val="0"/>
          <w:numId w:val="1"/>
        </w:numPr>
        <w:spacing w:line="360" w:lineRule="auto"/>
        <w:rPr>
          <w:sz w:val="28"/>
          <w:szCs w:val="28"/>
        </w:rPr>
      </w:pPr>
      <w:r w:rsidRPr="00031920">
        <w:rPr>
          <w:sz w:val="28"/>
          <w:szCs w:val="28"/>
        </w:rPr>
        <w:t>A federal parliament and government, responsible for national decision-making and law-making.</w:t>
      </w:r>
    </w:p>
    <w:p w:rsidR="00010DE9" w:rsidRPr="00031920" w:rsidRDefault="00010DE9" w:rsidP="002B1C27">
      <w:pPr>
        <w:pStyle w:val="ListParagraph"/>
        <w:numPr>
          <w:ilvl w:val="0"/>
          <w:numId w:val="1"/>
        </w:numPr>
        <w:spacing w:line="360" w:lineRule="auto"/>
        <w:rPr>
          <w:sz w:val="28"/>
          <w:szCs w:val="28"/>
        </w:rPr>
      </w:pPr>
      <w:r w:rsidRPr="00031920">
        <w:rPr>
          <w:sz w:val="28"/>
          <w:szCs w:val="28"/>
        </w:rPr>
        <w:t>A bicameral Parliament, including the Queen (represented by the Governor-General), the Senate and the House of Representatives.</w:t>
      </w:r>
    </w:p>
    <w:p w:rsidR="00010DE9" w:rsidRPr="00031920" w:rsidRDefault="00010DE9" w:rsidP="002B1C27">
      <w:pPr>
        <w:pStyle w:val="ListParagraph"/>
        <w:numPr>
          <w:ilvl w:val="0"/>
          <w:numId w:val="1"/>
        </w:numPr>
        <w:spacing w:line="360" w:lineRule="auto"/>
        <w:rPr>
          <w:sz w:val="28"/>
          <w:szCs w:val="28"/>
        </w:rPr>
      </w:pPr>
      <w:r w:rsidRPr="00031920">
        <w:rPr>
          <w:sz w:val="28"/>
          <w:szCs w:val="28"/>
        </w:rPr>
        <w:t>Six state governments, responsible for state matters.</w:t>
      </w:r>
    </w:p>
    <w:p w:rsidR="00010DE9" w:rsidRPr="00031920" w:rsidRDefault="00010DE9" w:rsidP="002B1C27">
      <w:pPr>
        <w:pStyle w:val="ListParagraph"/>
        <w:numPr>
          <w:ilvl w:val="0"/>
          <w:numId w:val="1"/>
        </w:numPr>
        <w:spacing w:line="360" w:lineRule="auto"/>
        <w:rPr>
          <w:sz w:val="28"/>
          <w:szCs w:val="28"/>
        </w:rPr>
      </w:pPr>
      <w:r w:rsidRPr="00031920">
        <w:rPr>
          <w:sz w:val="28"/>
          <w:szCs w:val="28"/>
        </w:rPr>
        <w:t>Power-sharing arrangements between the federal and state parliaments.</w:t>
      </w:r>
    </w:p>
    <w:p w:rsidR="002B1C27" w:rsidRPr="00031920" w:rsidRDefault="00445DB9" w:rsidP="002B1C27">
      <w:pPr>
        <w:pStyle w:val="ListParagraph"/>
        <w:numPr>
          <w:ilvl w:val="0"/>
          <w:numId w:val="1"/>
        </w:numPr>
        <w:spacing w:line="360" w:lineRule="auto"/>
        <w:rPr>
          <w:sz w:val="28"/>
          <w:szCs w:val="28"/>
        </w:rPr>
      </w:pPr>
      <w:r w:rsidRPr="00031920">
        <w:rPr>
          <w:b/>
          <w:noProof/>
          <w:sz w:val="28"/>
          <w:szCs w:val="28"/>
          <w:u w:val="single"/>
          <w:lang w:eastAsia="en-AU"/>
        </w:rPr>
        <w:drawing>
          <wp:anchor distT="0" distB="0" distL="114300" distR="114300" simplePos="0" relativeHeight="251660800" behindDoc="0" locked="0" layoutInCell="1" allowOverlap="1" wp14:anchorId="36D0906D" wp14:editId="7A417EE9">
            <wp:simplePos x="0" y="0"/>
            <wp:positionH relativeFrom="margin">
              <wp:posOffset>4376444</wp:posOffset>
            </wp:positionH>
            <wp:positionV relativeFrom="paragraph">
              <wp:posOffset>778688</wp:posOffset>
            </wp:positionV>
            <wp:extent cx="1759090" cy="135331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at-of-arms[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9090" cy="1353312"/>
                    </a:xfrm>
                    <a:prstGeom prst="rect">
                      <a:avLst/>
                    </a:prstGeom>
                  </pic:spPr>
                </pic:pic>
              </a:graphicData>
            </a:graphic>
            <wp14:sizeRelH relativeFrom="page">
              <wp14:pctWidth>0</wp14:pctWidth>
            </wp14:sizeRelH>
            <wp14:sizeRelV relativeFrom="page">
              <wp14:pctHeight>0</wp14:pctHeight>
            </wp14:sizeRelV>
          </wp:anchor>
        </w:drawing>
      </w:r>
      <w:r w:rsidR="00010DE9" w:rsidRPr="00031920">
        <w:rPr>
          <w:sz w:val="28"/>
          <w:szCs w:val="28"/>
        </w:rPr>
        <w:t>The High Court of Australia, which is the final court of appeal. The High Court interprets the Constitution and decides its meaning, as well as</w:t>
      </w:r>
      <w:r w:rsidR="00010ECD" w:rsidRPr="00031920">
        <w:rPr>
          <w:sz w:val="28"/>
          <w:szCs w:val="28"/>
        </w:rPr>
        <w:t>,</w:t>
      </w:r>
      <w:r w:rsidR="00010DE9" w:rsidRPr="00031920">
        <w:rPr>
          <w:sz w:val="28"/>
          <w:szCs w:val="28"/>
        </w:rPr>
        <w:t xml:space="preserve"> settling disputes between the federal and state governments. </w:t>
      </w:r>
    </w:p>
    <w:p w:rsidR="00031920" w:rsidRDefault="00031920" w:rsidP="002B1C27">
      <w:pPr>
        <w:spacing w:line="360" w:lineRule="auto"/>
        <w:rPr>
          <w:b/>
          <w:sz w:val="28"/>
          <w:szCs w:val="28"/>
          <w:u w:val="single"/>
        </w:rPr>
      </w:pPr>
    </w:p>
    <w:p w:rsidR="00031920" w:rsidRDefault="00031920" w:rsidP="002B1C27">
      <w:pPr>
        <w:spacing w:line="360" w:lineRule="auto"/>
        <w:rPr>
          <w:b/>
          <w:sz w:val="28"/>
          <w:szCs w:val="28"/>
          <w:u w:val="single"/>
        </w:rPr>
      </w:pPr>
    </w:p>
    <w:p w:rsidR="00AB136F" w:rsidRPr="00031920" w:rsidRDefault="00AB136F" w:rsidP="002B1C27">
      <w:pPr>
        <w:spacing w:line="360" w:lineRule="auto"/>
        <w:rPr>
          <w:b/>
          <w:sz w:val="28"/>
          <w:szCs w:val="28"/>
          <w:u w:val="single"/>
        </w:rPr>
      </w:pPr>
      <w:r w:rsidRPr="00031920">
        <w:rPr>
          <w:b/>
          <w:sz w:val="28"/>
          <w:szCs w:val="28"/>
          <w:u w:val="single"/>
        </w:rPr>
        <w:t>Chapters of the Australian Constitution</w:t>
      </w:r>
    </w:p>
    <w:tbl>
      <w:tblPr>
        <w:tblStyle w:val="TableGrid"/>
        <w:tblW w:w="10647" w:type="dxa"/>
        <w:tblLook w:val="04A0" w:firstRow="1" w:lastRow="0" w:firstColumn="1" w:lastColumn="0" w:noHBand="0" w:noVBand="1"/>
      </w:tblPr>
      <w:tblGrid>
        <w:gridCol w:w="3510"/>
        <w:gridCol w:w="7137"/>
      </w:tblGrid>
      <w:tr w:rsidR="00AB136F" w:rsidRPr="00031920" w:rsidTr="00740A25">
        <w:trPr>
          <w:trHeight w:val="185"/>
        </w:trPr>
        <w:tc>
          <w:tcPr>
            <w:tcW w:w="3510" w:type="dxa"/>
          </w:tcPr>
          <w:p w:rsidR="00AB136F" w:rsidRPr="00031920" w:rsidRDefault="00AB136F" w:rsidP="002B1C27">
            <w:pPr>
              <w:spacing w:line="360" w:lineRule="auto"/>
              <w:jc w:val="center"/>
              <w:rPr>
                <w:b/>
                <w:sz w:val="28"/>
                <w:szCs w:val="28"/>
              </w:rPr>
            </w:pPr>
            <w:r w:rsidRPr="00031920">
              <w:rPr>
                <w:b/>
                <w:sz w:val="28"/>
                <w:szCs w:val="28"/>
              </w:rPr>
              <w:t>Chapter</w:t>
            </w:r>
            <w:r w:rsidR="00CD1637" w:rsidRPr="00031920">
              <w:rPr>
                <w:b/>
                <w:sz w:val="28"/>
                <w:szCs w:val="28"/>
              </w:rPr>
              <w:t xml:space="preserve"> and description</w:t>
            </w:r>
          </w:p>
        </w:tc>
        <w:tc>
          <w:tcPr>
            <w:tcW w:w="7137" w:type="dxa"/>
          </w:tcPr>
          <w:p w:rsidR="00AB136F" w:rsidRPr="00031920" w:rsidRDefault="00AB136F" w:rsidP="002B1C27">
            <w:pPr>
              <w:spacing w:line="360" w:lineRule="auto"/>
              <w:jc w:val="center"/>
              <w:rPr>
                <w:b/>
                <w:sz w:val="28"/>
                <w:szCs w:val="28"/>
              </w:rPr>
            </w:pPr>
            <w:r w:rsidRPr="00031920">
              <w:rPr>
                <w:b/>
                <w:sz w:val="28"/>
                <w:szCs w:val="28"/>
              </w:rPr>
              <w:t>Area of Focus</w:t>
            </w:r>
          </w:p>
        </w:tc>
      </w:tr>
      <w:tr w:rsidR="00AB136F" w:rsidRPr="00031920" w:rsidTr="00740A25">
        <w:trPr>
          <w:trHeight w:val="553"/>
        </w:trPr>
        <w:tc>
          <w:tcPr>
            <w:tcW w:w="3510" w:type="dxa"/>
          </w:tcPr>
          <w:p w:rsidR="00AB136F" w:rsidRPr="00031920" w:rsidRDefault="00AB136F" w:rsidP="002B1C27">
            <w:pPr>
              <w:spacing w:line="360" w:lineRule="auto"/>
              <w:rPr>
                <w:sz w:val="28"/>
                <w:szCs w:val="28"/>
              </w:rPr>
            </w:pPr>
            <w:r w:rsidRPr="00031920">
              <w:rPr>
                <w:i/>
                <w:sz w:val="28"/>
                <w:szCs w:val="28"/>
              </w:rPr>
              <w:t>Chapter 1-</w:t>
            </w:r>
            <w:r w:rsidRPr="00031920">
              <w:rPr>
                <w:sz w:val="28"/>
                <w:szCs w:val="28"/>
              </w:rPr>
              <w:t>the Parliament</w:t>
            </w:r>
          </w:p>
        </w:tc>
        <w:tc>
          <w:tcPr>
            <w:tcW w:w="7137" w:type="dxa"/>
          </w:tcPr>
          <w:p w:rsidR="00AB136F" w:rsidRPr="00031920" w:rsidRDefault="00AB136F" w:rsidP="002B1C27">
            <w:pPr>
              <w:spacing w:line="360" w:lineRule="auto"/>
              <w:rPr>
                <w:sz w:val="28"/>
                <w:szCs w:val="28"/>
              </w:rPr>
            </w:pPr>
            <w:r w:rsidRPr="00031920">
              <w:rPr>
                <w:sz w:val="28"/>
                <w:szCs w:val="28"/>
              </w:rPr>
              <w:t>Describes the composition and powers of our federal Parliament, which consists of the Queen a</w:t>
            </w:r>
            <w:r w:rsidR="00D62F44" w:rsidRPr="00031920">
              <w:rPr>
                <w:sz w:val="28"/>
                <w:szCs w:val="28"/>
              </w:rPr>
              <w:t>nd a bicameral legislature.</w:t>
            </w:r>
          </w:p>
        </w:tc>
      </w:tr>
      <w:tr w:rsidR="00AB136F" w:rsidRPr="00031920" w:rsidTr="00740A25">
        <w:trPr>
          <w:trHeight w:val="743"/>
        </w:trPr>
        <w:tc>
          <w:tcPr>
            <w:tcW w:w="3510" w:type="dxa"/>
          </w:tcPr>
          <w:p w:rsidR="00AB136F" w:rsidRPr="00031920" w:rsidRDefault="00AB136F" w:rsidP="002B1C27">
            <w:pPr>
              <w:spacing w:line="360" w:lineRule="auto"/>
              <w:rPr>
                <w:sz w:val="28"/>
                <w:szCs w:val="28"/>
              </w:rPr>
            </w:pPr>
            <w:r w:rsidRPr="00031920">
              <w:rPr>
                <w:i/>
                <w:sz w:val="28"/>
                <w:szCs w:val="28"/>
              </w:rPr>
              <w:t>Chapter 2-</w:t>
            </w:r>
            <w:r w:rsidRPr="00031920">
              <w:rPr>
                <w:sz w:val="28"/>
                <w:szCs w:val="28"/>
              </w:rPr>
              <w:t>the Executive Government</w:t>
            </w:r>
          </w:p>
        </w:tc>
        <w:tc>
          <w:tcPr>
            <w:tcW w:w="7137" w:type="dxa"/>
          </w:tcPr>
          <w:p w:rsidR="00AB136F" w:rsidRPr="00031920" w:rsidRDefault="00AB136F" w:rsidP="002B1C27">
            <w:pPr>
              <w:spacing w:line="360" w:lineRule="auto"/>
              <w:rPr>
                <w:sz w:val="28"/>
                <w:szCs w:val="28"/>
              </w:rPr>
            </w:pPr>
            <w:r w:rsidRPr="00031920">
              <w:rPr>
                <w:sz w:val="28"/>
                <w:szCs w:val="28"/>
              </w:rPr>
              <w:t>Describes the power of the most formal elements of Executive Government, including the Queen, Governor-General</w:t>
            </w:r>
            <w:r w:rsidR="00792326" w:rsidRPr="00031920">
              <w:rPr>
                <w:sz w:val="28"/>
                <w:szCs w:val="28"/>
              </w:rPr>
              <w:t xml:space="preserve"> and the Federal Executive Council. </w:t>
            </w:r>
          </w:p>
        </w:tc>
      </w:tr>
      <w:tr w:rsidR="00AB136F" w:rsidRPr="00031920" w:rsidTr="00740A25">
        <w:trPr>
          <w:trHeight w:val="371"/>
        </w:trPr>
        <w:tc>
          <w:tcPr>
            <w:tcW w:w="3510" w:type="dxa"/>
          </w:tcPr>
          <w:p w:rsidR="00AB136F" w:rsidRPr="00031920" w:rsidRDefault="00AB136F" w:rsidP="002B1C27">
            <w:pPr>
              <w:spacing w:line="360" w:lineRule="auto"/>
              <w:rPr>
                <w:sz w:val="28"/>
                <w:szCs w:val="28"/>
              </w:rPr>
            </w:pPr>
            <w:r w:rsidRPr="00031920">
              <w:rPr>
                <w:i/>
                <w:sz w:val="28"/>
                <w:szCs w:val="28"/>
              </w:rPr>
              <w:t>Chapter 3-</w:t>
            </w:r>
            <w:r w:rsidRPr="00031920">
              <w:rPr>
                <w:sz w:val="28"/>
                <w:szCs w:val="28"/>
              </w:rPr>
              <w:t>the judicature</w:t>
            </w:r>
          </w:p>
        </w:tc>
        <w:tc>
          <w:tcPr>
            <w:tcW w:w="7137" w:type="dxa"/>
          </w:tcPr>
          <w:p w:rsidR="00AB136F" w:rsidRPr="00031920" w:rsidRDefault="000D4B77" w:rsidP="002B1C27">
            <w:pPr>
              <w:spacing w:line="360" w:lineRule="auto"/>
              <w:rPr>
                <w:sz w:val="28"/>
                <w:szCs w:val="28"/>
              </w:rPr>
            </w:pPr>
            <w:r w:rsidRPr="00031920">
              <w:rPr>
                <w:sz w:val="28"/>
                <w:szCs w:val="28"/>
              </w:rPr>
              <w:t>Provides for the creation of federal courts, including the High Court of Australia.</w:t>
            </w:r>
          </w:p>
        </w:tc>
      </w:tr>
      <w:tr w:rsidR="00AB136F" w:rsidRPr="00031920" w:rsidTr="00740A25">
        <w:trPr>
          <w:trHeight w:val="181"/>
        </w:trPr>
        <w:tc>
          <w:tcPr>
            <w:tcW w:w="3510" w:type="dxa"/>
          </w:tcPr>
          <w:p w:rsidR="00AB136F" w:rsidRPr="00031920" w:rsidRDefault="00AB136F" w:rsidP="002B1C27">
            <w:pPr>
              <w:spacing w:line="360" w:lineRule="auto"/>
              <w:rPr>
                <w:sz w:val="28"/>
                <w:szCs w:val="28"/>
              </w:rPr>
            </w:pPr>
            <w:r w:rsidRPr="00031920">
              <w:rPr>
                <w:i/>
                <w:sz w:val="28"/>
                <w:szCs w:val="28"/>
              </w:rPr>
              <w:t>Chapter 4-</w:t>
            </w:r>
            <w:r w:rsidRPr="00031920">
              <w:rPr>
                <w:sz w:val="28"/>
                <w:szCs w:val="28"/>
              </w:rPr>
              <w:t>finance and trade</w:t>
            </w:r>
          </w:p>
        </w:tc>
        <w:tc>
          <w:tcPr>
            <w:tcW w:w="7137" w:type="dxa"/>
          </w:tcPr>
          <w:p w:rsidR="00AB136F" w:rsidRPr="00031920" w:rsidRDefault="000D4B77" w:rsidP="002B1C27">
            <w:pPr>
              <w:spacing w:line="360" w:lineRule="auto"/>
              <w:rPr>
                <w:sz w:val="28"/>
                <w:szCs w:val="28"/>
              </w:rPr>
            </w:pPr>
            <w:r w:rsidRPr="00031920">
              <w:rPr>
                <w:sz w:val="28"/>
                <w:szCs w:val="28"/>
              </w:rPr>
              <w:t>Deals with finance and trade matters.</w:t>
            </w:r>
          </w:p>
        </w:tc>
      </w:tr>
      <w:tr w:rsidR="00AB136F" w:rsidRPr="00031920" w:rsidTr="00740A25">
        <w:trPr>
          <w:trHeight w:val="930"/>
        </w:trPr>
        <w:tc>
          <w:tcPr>
            <w:tcW w:w="3510" w:type="dxa"/>
          </w:tcPr>
          <w:p w:rsidR="00AB136F" w:rsidRPr="00031920" w:rsidRDefault="00AB136F" w:rsidP="002B1C27">
            <w:pPr>
              <w:spacing w:line="360" w:lineRule="auto"/>
              <w:rPr>
                <w:sz w:val="28"/>
                <w:szCs w:val="28"/>
              </w:rPr>
            </w:pPr>
            <w:r w:rsidRPr="00031920">
              <w:rPr>
                <w:i/>
                <w:sz w:val="28"/>
                <w:szCs w:val="28"/>
              </w:rPr>
              <w:t>Chapter 5-</w:t>
            </w:r>
            <w:r w:rsidRPr="00031920">
              <w:rPr>
                <w:sz w:val="28"/>
                <w:szCs w:val="28"/>
              </w:rPr>
              <w:t>the states</w:t>
            </w:r>
          </w:p>
        </w:tc>
        <w:tc>
          <w:tcPr>
            <w:tcW w:w="7137" w:type="dxa"/>
          </w:tcPr>
          <w:p w:rsidR="00AB136F" w:rsidRPr="00031920" w:rsidRDefault="000D4B77" w:rsidP="002B1C27">
            <w:pPr>
              <w:spacing w:line="360" w:lineRule="auto"/>
              <w:rPr>
                <w:sz w:val="28"/>
                <w:szCs w:val="28"/>
              </w:rPr>
            </w:pPr>
            <w:r w:rsidRPr="00031920">
              <w:rPr>
                <w:sz w:val="28"/>
                <w:szCs w:val="28"/>
              </w:rPr>
              <w:t>Outlines the federal relationship between the Commonwealth, and the states and territories. Outlines how federal law overrides state law. Gives the federal Parliament the power to override a territory law.</w:t>
            </w:r>
          </w:p>
        </w:tc>
      </w:tr>
      <w:tr w:rsidR="00AB136F" w:rsidRPr="00031920" w:rsidTr="00740A25">
        <w:trPr>
          <w:trHeight w:val="739"/>
        </w:trPr>
        <w:tc>
          <w:tcPr>
            <w:tcW w:w="3510" w:type="dxa"/>
          </w:tcPr>
          <w:p w:rsidR="00AB136F" w:rsidRPr="00031920" w:rsidRDefault="00AB136F" w:rsidP="002B1C27">
            <w:pPr>
              <w:spacing w:line="360" w:lineRule="auto"/>
              <w:rPr>
                <w:sz w:val="28"/>
                <w:szCs w:val="28"/>
              </w:rPr>
            </w:pPr>
            <w:r w:rsidRPr="00031920">
              <w:rPr>
                <w:i/>
                <w:sz w:val="28"/>
                <w:szCs w:val="28"/>
              </w:rPr>
              <w:t>Chapter 6-</w:t>
            </w:r>
            <w:r w:rsidRPr="00031920">
              <w:rPr>
                <w:sz w:val="28"/>
                <w:szCs w:val="28"/>
              </w:rPr>
              <w:t>new states</w:t>
            </w:r>
          </w:p>
        </w:tc>
        <w:tc>
          <w:tcPr>
            <w:tcW w:w="7137" w:type="dxa"/>
          </w:tcPr>
          <w:p w:rsidR="00AB136F" w:rsidRPr="00031920" w:rsidRDefault="000D4B77" w:rsidP="002B1C27">
            <w:pPr>
              <w:spacing w:line="360" w:lineRule="auto"/>
              <w:rPr>
                <w:sz w:val="28"/>
                <w:szCs w:val="28"/>
              </w:rPr>
            </w:pPr>
            <w:r w:rsidRPr="00031920">
              <w:rPr>
                <w:sz w:val="28"/>
                <w:szCs w:val="28"/>
              </w:rPr>
              <w:t xml:space="preserve">Deals with the creation of new states and gives the Commonwealth power to make laws for the government and representation of the territories. </w:t>
            </w:r>
          </w:p>
        </w:tc>
      </w:tr>
      <w:tr w:rsidR="00AB136F" w:rsidRPr="00031920" w:rsidTr="00740A25">
        <w:trPr>
          <w:trHeight w:val="558"/>
        </w:trPr>
        <w:tc>
          <w:tcPr>
            <w:tcW w:w="3510" w:type="dxa"/>
          </w:tcPr>
          <w:p w:rsidR="00AB136F" w:rsidRPr="00031920" w:rsidRDefault="00AB136F" w:rsidP="002B1C27">
            <w:pPr>
              <w:spacing w:line="360" w:lineRule="auto"/>
              <w:rPr>
                <w:sz w:val="28"/>
                <w:szCs w:val="28"/>
              </w:rPr>
            </w:pPr>
            <w:r w:rsidRPr="00031920">
              <w:rPr>
                <w:i/>
                <w:sz w:val="28"/>
                <w:szCs w:val="28"/>
              </w:rPr>
              <w:t>Chapter 7-</w:t>
            </w:r>
            <w:r w:rsidRPr="00031920">
              <w:rPr>
                <w:sz w:val="28"/>
                <w:szCs w:val="28"/>
              </w:rPr>
              <w:t>miscellaneous</w:t>
            </w:r>
          </w:p>
        </w:tc>
        <w:tc>
          <w:tcPr>
            <w:tcW w:w="7137" w:type="dxa"/>
          </w:tcPr>
          <w:p w:rsidR="00AB136F" w:rsidRPr="00031920" w:rsidRDefault="000D4B77" w:rsidP="002B1C27">
            <w:pPr>
              <w:spacing w:line="360" w:lineRule="auto"/>
              <w:rPr>
                <w:sz w:val="28"/>
                <w:szCs w:val="28"/>
              </w:rPr>
            </w:pPr>
            <w:r w:rsidRPr="00031920">
              <w:rPr>
                <w:sz w:val="28"/>
                <w:szCs w:val="28"/>
              </w:rPr>
              <w:t>Describes where the capital of Australia should be and the power of the Governor-General to appoint deputies.</w:t>
            </w:r>
          </w:p>
        </w:tc>
      </w:tr>
      <w:tr w:rsidR="00AB136F" w:rsidRPr="00031920" w:rsidTr="00740A25">
        <w:trPr>
          <w:trHeight w:val="371"/>
        </w:trPr>
        <w:tc>
          <w:tcPr>
            <w:tcW w:w="3510" w:type="dxa"/>
          </w:tcPr>
          <w:p w:rsidR="00AB136F" w:rsidRPr="00031920" w:rsidRDefault="00AB136F" w:rsidP="002B1C27">
            <w:pPr>
              <w:spacing w:line="360" w:lineRule="auto"/>
              <w:rPr>
                <w:sz w:val="28"/>
                <w:szCs w:val="28"/>
              </w:rPr>
            </w:pPr>
            <w:r w:rsidRPr="00031920">
              <w:rPr>
                <w:i/>
                <w:sz w:val="28"/>
                <w:szCs w:val="28"/>
              </w:rPr>
              <w:t>Chapter 8-</w:t>
            </w:r>
            <w:r w:rsidRPr="00031920">
              <w:rPr>
                <w:sz w:val="28"/>
                <w:szCs w:val="28"/>
              </w:rPr>
              <w:t>alteration of the Constitution</w:t>
            </w:r>
          </w:p>
        </w:tc>
        <w:tc>
          <w:tcPr>
            <w:tcW w:w="7137" w:type="dxa"/>
          </w:tcPr>
          <w:p w:rsidR="00AB136F" w:rsidRPr="00031920" w:rsidRDefault="000D4B77" w:rsidP="002B1C27">
            <w:pPr>
              <w:spacing w:line="360" w:lineRule="auto"/>
              <w:rPr>
                <w:sz w:val="28"/>
                <w:szCs w:val="28"/>
              </w:rPr>
            </w:pPr>
            <w:r w:rsidRPr="00031920">
              <w:rPr>
                <w:sz w:val="28"/>
                <w:szCs w:val="28"/>
              </w:rPr>
              <w:t xml:space="preserve">Describes how the Constitution can be changed by referendum. </w:t>
            </w:r>
          </w:p>
        </w:tc>
      </w:tr>
    </w:tbl>
    <w:p w:rsidR="002B1C27" w:rsidRPr="002B1C27" w:rsidRDefault="002B1C27" w:rsidP="002B1C27">
      <w:pPr>
        <w:spacing w:line="360" w:lineRule="auto"/>
        <w:rPr>
          <w:noProof/>
          <w:sz w:val="28"/>
          <w:szCs w:val="28"/>
          <w:lang w:eastAsia="en-AU"/>
        </w:rPr>
      </w:pPr>
      <w:r w:rsidRPr="002B1C27">
        <w:rPr>
          <w:noProof/>
          <w:sz w:val="28"/>
          <w:szCs w:val="28"/>
          <w:lang w:eastAsia="en-AU"/>
        </w:rPr>
        <w:drawing>
          <wp:anchor distT="0" distB="0" distL="114300" distR="114300" simplePos="0" relativeHeight="251662848" behindDoc="0" locked="0" layoutInCell="1" allowOverlap="1" wp14:anchorId="3DAE9E44" wp14:editId="6EFA66A6">
            <wp:simplePos x="0" y="0"/>
            <wp:positionH relativeFrom="margin">
              <wp:posOffset>2347595</wp:posOffset>
            </wp:positionH>
            <wp:positionV relativeFrom="paragraph">
              <wp:posOffset>-133179</wp:posOffset>
            </wp:positionV>
            <wp:extent cx="1670685" cy="835025"/>
            <wp:effectExtent l="0" t="0" r="5715"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ag_of_Australia.svg[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0685" cy="835025"/>
                    </a:xfrm>
                    <a:prstGeom prst="rect">
                      <a:avLst/>
                    </a:prstGeom>
                  </pic:spPr>
                </pic:pic>
              </a:graphicData>
            </a:graphic>
            <wp14:sizeRelH relativeFrom="page">
              <wp14:pctWidth>0</wp14:pctWidth>
            </wp14:sizeRelH>
            <wp14:sizeRelV relativeFrom="page">
              <wp14:pctHeight>0</wp14:pctHeight>
            </wp14:sizeRelV>
          </wp:anchor>
        </w:drawing>
      </w:r>
    </w:p>
    <w:p w:rsidR="002B1C27" w:rsidRPr="002B1C27" w:rsidRDefault="002B1C27" w:rsidP="002B1C27">
      <w:pPr>
        <w:spacing w:line="360" w:lineRule="auto"/>
        <w:rPr>
          <w:b/>
          <w:sz w:val="28"/>
          <w:szCs w:val="28"/>
        </w:rPr>
      </w:pPr>
    </w:p>
    <w:p w:rsidR="002B1C27" w:rsidRPr="002B1C27" w:rsidRDefault="002B1C27" w:rsidP="002B1C27">
      <w:pPr>
        <w:spacing w:line="360" w:lineRule="auto"/>
        <w:rPr>
          <w:b/>
          <w:sz w:val="28"/>
          <w:szCs w:val="28"/>
        </w:rPr>
      </w:pPr>
    </w:p>
    <w:p w:rsidR="00E041BE" w:rsidRPr="002B1C27" w:rsidRDefault="00E041BE" w:rsidP="002B1C27">
      <w:pPr>
        <w:spacing w:line="360" w:lineRule="auto"/>
        <w:rPr>
          <w:b/>
          <w:sz w:val="28"/>
          <w:szCs w:val="28"/>
        </w:rPr>
      </w:pPr>
      <w:r w:rsidRPr="002B1C27">
        <w:rPr>
          <w:b/>
          <w:sz w:val="28"/>
          <w:szCs w:val="28"/>
        </w:rPr>
        <w:t xml:space="preserve">What is a constitution? </w:t>
      </w:r>
    </w:p>
    <w:p w:rsidR="00E041BE" w:rsidRPr="002B1C27" w:rsidRDefault="00E041BE" w:rsidP="002B1C27">
      <w:pPr>
        <w:tabs>
          <w:tab w:val="right" w:leader="dot" w:pos="9639"/>
        </w:tabs>
        <w:spacing w:line="360" w:lineRule="auto"/>
        <w:ind w:left="357"/>
        <w:rPr>
          <w:sz w:val="28"/>
          <w:szCs w:val="28"/>
        </w:rPr>
      </w:pPr>
      <w:r w:rsidRPr="002B1C27">
        <w:rPr>
          <w:sz w:val="28"/>
          <w:szCs w:val="28"/>
        </w:rPr>
        <w:tab/>
      </w:r>
    </w:p>
    <w:p w:rsidR="00E041BE" w:rsidRPr="002B1C27" w:rsidRDefault="00E041BE" w:rsidP="002B1C27">
      <w:pPr>
        <w:tabs>
          <w:tab w:val="right" w:leader="dot" w:pos="9639"/>
        </w:tabs>
        <w:spacing w:line="360" w:lineRule="auto"/>
        <w:ind w:left="357"/>
        <w:rPr>
          <w:sz w:val="28"/>
          <w:szCs w:val="28"/>
        </w:rPr>
      </w:pPr>
      <w:r w:rsidRPr="002B1C27">
        <w:rPr>
          <w:sz w:val="28"/>
          <w:szCs w:val="28"/>
        </w:rPr>
        <w:tab/>
      </w:r>
    </w:p>
    <w:p w:rsidR="00E041BE" w:rsidRPr="002B1C27" w:rsidRDefault="00E041BE" w:rsidP="002B1C27">
      <w:pPr>
        <w:spacing w:line="360" w:lineRule="auto"/>
        <w:rPr>
          <w:b/>
          <w:sz w:val="28"/>
          <w:szCs w:val="28"/>
        </w:rPr>
      </w:pPr>
    </w:p>
    <w:p w:rsidR="00E041BE" w:rsidRPr="002B1C27" w:rsidRDefault="00E041BE" w:rsidP="002B1C27">
      <w:pPr>
        <w:spacing w:line="360" w:lineRule="auto"/>
        <w:rPr>
          <w:b/>
          <w:sz w:val="28"/>
          <w:szCs w:val="28"/>
        </w:rPr>
      </w:pPr>
      <w:r w:rsidRPr="002B1C27">
        <w:rPr>
          <w:b/>
          <w:sz w:val="28"/>
          <w:szCs w:val="28"/>
        </w:rPr>
        <w:t>List 5 features of the Australian Constitution</w:t>
      </w:r>
    </w:p>
    <w:p w:rsidR="00E041BE" w:rsidRPr="002B1C27" w:rsidRDefault="00E041BE" w:rsidP="002B1C27">
      <w:pPr>
        <w:pStyle w:val="ListParagraph"/>
        <w:numPr>
          <w:ilvl w:val="0"/>
          <w:numId w:val="5"/>
        </w:numPr>
        <w:tabs>
          <w:tab w:val="right" w:leader="dot" w:pos="9639"/>
        </w:tabs>
        <w:spacing w:line="360" w:lineRule="auto"/>
        <w:ind w:left="714" w:hanging="357"/>
        <w:rPr>
          <w:sz w:val="28"/>
          <w:szCs w:val="28"/>
        </w:rPr>
      </w:pPr>
      <w:r w:rsidRPr="002B1C27">
        <w:rPr>
          <w:sz w:val="28"/>
          <w:szCs w:val="28"/>
        </w:rPr>
        <w:t xml:space="preserve"> </w:t>
      </w:r>
      <w:r w:rsidRPr="002B1C27">
        <w:rPr>
          <w:sz w:val="28"/>
          <w:szCs w:val="28"/>
        </w:rPr>
        <w:tab/>
      </w:r>
    </w:p>
    <w:p w:rsidR="00E041BE" w:rsidRPr="002B1C27" w:rsidRDefault="002B1C27" w:rsidP="002B1C27">
      <w:pPr>
        <w:tabs>
          <w:tab w:val="right" w:leader="dot" w:pos="9639"/>
        </w:tabs>
        <w:spacing w:line="360" w:lineRule="auto"/>
        <w:rPr>
          <w:sz w:val="28"/>
          <w:szCs w:val="28"/>
        </w:rPr>
      </w:pPr>
      <w:r w:rsidRPr="002B1C27">
        <w:rPr>
          <w:sz w:val="28"/>
          <w:szCs w:val="28"/>
        </w:rPr>
        <w:t xml:space="preserve">      </w:t>
      </w:r>
      <w:r w:rsidR="00E041BE" w:rsidRPr="002B1C27">
        <w:rPr>
          <w:sz w:val="28"/>
          <w:szCs w:val="28"/>
        </w:rPr>
        <w:tab/>
      </w:r>
      <w:r w:rsidR="00E041BE" w:rsidRPr="002B1C27">
        <w:rPr>
          <w:sz w:val="28"/>
          <w:szCs w:val="28"/>
        </w:rPr>
        <w:tab/>
      </w:r>
    </w:p>
    <w:p w:rsidR="00E041BE" w:rsidRPr="002B1C27" w:rsidRDefault="002B1C27" w:rsidP="002B1C27">
      <w:pPr>
        <w:tabs>
          <w:tab w:val="right" w:leader="dot" w:pos="9639"/>
        </w:tabs>
        <w:spacing w:line="360" w:lineRule="auto"/>
        <w:rPr>
          <w:sz w:val="28"/>
          <w:szCs w:val="28"/>
        </w:rPr>
      </w:pPr>
      <w:r w:rsidRPr="002B1C27">
        <w:rPr>
          <w:sz w:val="28"/>
          <w:szCs w:val="28"/>
        </w:rPr>
        <w:t xml:space="preserve">      </w:t>
      </w:r>
      <w:r w:rsidR="00E041BE" w:rsidRPr="002B1C27">
        <w:rPr>
          <w:sz w:val="28"/>
          <w:szCs w:val="28"/>
        </w:rPr>
        <w:tab/>
      </w:r>
    </w:p>
    <w:p w:rsidR="002B1C27" w:rsidRPr="002B1C27" w:rsidRDefault="002B1C27" w:rsidP="002B1C27">
      <w:pPr>
        <w:tabs>
          <w:tab w:val="right" w:leader="dot" w:pos="9639"/>
        </w:tabs>
        <w:spacing w:line="360" w:lineRule="auto"/>
        <w:rPr>
          <w:sz w:val="28"/>
          <w:szCs w:val="28"/>
        </w:rPr>
      </w:pPr>
      <w:r w:rsidRPr="002B1C27">
        <w:rPr>
          <w:sz w:val="28"/>
          <w:szCs w:val="28"/>
        </w:rPr>
        <w:t xml:space="preserve">      </w:t>
      </w:r>
      <w:r w:rsidR="00E041BE" w:rsidRPr="002B1C27">
        <w:rPr>
          <w:sz w:val="28"/>
          <w:szCs w:val="28"/>
        </w:rPr>
        <w:tab/>
      </w:r>
    </w:p>
    <w:p w:rsidR="00E041BE" w:rsidRPr="002B1C27" w:rsidRDefault="00E041BE" w:rsidP="002B1C27">
      <w:pPr>
        <w:pStyle w:val="ListParagraph"/>
        <w:numPr>
          <w:ilvl w:val="0"/>
          <w:numId w:val="5"/>
        </w:numPr>
        <w:tabs>
          <w:tab w:val="right" w:leader="dot" w:pos="9639"/>
        </w:tabs>
        <w:spacing w:line="360" w:lineRule="auto"/>
        <w:rPr>
          <w:sz w:val="28"/>
          <w:szCs w:val="28"/>
        </w:rPr>
      </w:pPr>
      <w:r w:rsidRPr="002B1C27">
        <w:rPr>
          <w:sz w:val="28"/>
          <w:szCs w:val="28"/>
        </w:rPr>
        <w:t xml:space="preserve"> </w:t>
      </w: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2B1C27"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pStyle w:val="ListParagraph"/>
        <w:numPr>
          <w:ilvl w:val="0"/>
          <w:numId w:val="5"/>
        </w:numPr>
        <w:tabs>
          <w:tab w:val="right" w:leader="dot" w:pos="9639"/>
        </w:tabs>
        <w:spacing w:line="360" w:lineRule="auto"/>
        <w:rPr>
          <w:sz w:val="28"/>
          <w:szCs w:val="28"/>
        </w:rPr>
      </w:pPr>
      <w:r w:rsidRPr="002B1C27">
        <w:rPr>
          <w:sz w:val="28"/>
          <w:szCs w:val="28"/>
        </w:rPr>
        <w:t xml:space="preserve"> </w:t>
      </w: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2B1C27" w:rsidRDefault="00E041BE" w:rsidP="002B1C27">
      <w:pPr>
        <w:tabs>
          <w:tab w:val="right" w:leader="dot" w:pos="9639"/>
        </w:tabs>
        <w:spacing w:line="360" w:lineRule="auto"/>
        <w:ind w:left="360"/>
        <w:rPr>
          <w:sz w:val="28"/>
          <w:szCs w:val="28"/>
        </w:rPr>
      </w:pPr>
      <w:r w:rsidRPr="002B1C27">
        <w:rPr>
          <w:sz w:val="28"/>
          <w:szCs w:val="28"/>
        </w:rPr>
        <w:tab/>
      </w:r>
    </w:p>
    <w:p w:rsidR="002B1C27" w:rsidRPr="002B1C27" w:rsidRDefault="002B1C27" w:rsidP="002B1C27">
      <w:pPr>
        <w:tabs>
          <w:tab w:val="right" w:leader="dot" w:pos="9639"/>
        </w:tabs>
        <w:spacing w:line="360" w:lineRule="auto"/>
        <w:ind w:left="360"/>
        <w:rPr>
          <w:sz w:val="28"/>
          <w:szCs w:val="28"/>
        </w:rPr>
      </w:pPr>
    </w:p>
    <w:p w:rsidR="00E041BE" w:rsidRPr="002B1C27" w:rsidRDefault="00E041BE" w:rsidP="002B1C27">
      <w:pPr>
        <w:pStyle w:val="ListParagraph"/>
        <w:numPr>
          <w:ilvl w:val="0"/>
          <w:numId w:val="5"/>
        </w:numPr>
        <w:tabs>
          <w:tab w:val="right" w:leader="dot" w:pos="9639"/>
        </w:tabs>
        <w:spacing w:line="360" w:lineRule="auto"/>
        <w:rPr>
          <w:sz w:val="28"/>
          <w:szCs w:val="28"/>
        </w:rPr>
      </w:pPr>
      <w:r w:rsidRPr="002B1C27">
        <w:rPr>
          <w:sz w:val="28"/>
          <w:szCs w:val="28"/>
        </w:rPr>
        <w:t xml:space="preserve"> </w:t>
      </w: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2B1C27"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pStyle w:val="ListParagraph"/>
        <w:numPr>
          <w:ilvl w:val="0"/>
          <w:numId w:val="5"/>
        </w:numPr>
        <w:tabs>
          <w:tab w:val="right" w:leader="dot" w:pos="9639"/>
        </w:tabs>
        <w:spacing w:line="360" w:lineRule="auto"/>
        <w:rPr>
          <w:sz w:val="28"/>
          <w:szCs w:val="28"/>
        </w:rPr>
      </w:pPr>
      <w:r w:rsidRPr="002B1C27">
        <w:rPr>
          <w:sz w:val="28"/>
          <w:szCs w:val="28"/>
        </w:rPr>
        <w:t xml:space="preserve"> </w:t>
      </w: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tabs>
          <w:tab w:val="right" w:leader="dot" w:pos="9639"/>
        </w:tabs>
        <w:spacing w:line="360" w:lineRule="auto"/>
        <w:ind w:left="360"/>
        <w:rPr>
          <w:sz w:val="28"/>
          <w:szCs w:val="28"/>
        </w:rPr>
      </w:pPr>
      <w:r w:rsidRPr="002B1C27">
        <w:rPr>
          <w:sz w:val="28"/>
          <w:szCs w:val="28"/>
        </w:rPr>
        <w:tab/>
      </w:r>
    </w:p>
    <w:p w:rsidR="00E041BE" w:rsidRPr="002B1C27" w:rsidRDefault="00E041BE" w:rsidP="002B1C27">
      <w:pPr>
        <w:spacing w:line="360" w:lineRule="auto"/>
        <w:rPr>
          <w:b/>
          <w:sz w:val="28"/>
          <w:szCs w:val="28"/>
        </w:rPr>
      </w:pPr>
      <w:r w:rsidRPr="002B1C27">
        <w:rPr>
          <w:b/>
          <w:sz w:val="28"/>
          <w:szCs w:val="28"/>
        </w:rPr>
        <w:t xml:space="preserve">List each chapter of the Australian Constitution and include its description.  </w:t>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r>
    </w:p>
    <w:p w:rsidR="00E041BE" w:rsidRPr="002B1C27" w:rsidRDefault="00E041BE" w:rsidP="00D119ED">
      <w:pPr>
        <w:pStyle w:val="ListParagraph"/>
        <w:numPr>
          <w:ilvl w:val="0"/>
          <w:numId w:val="4"/>
        </w:numPr>
        <w:tabs>
          <w:tab w:val="right" w:leader="dot" w:pos="9639"/>
        </w:tabs>
        <w:spacing w:line="480" w:lineRule="auto"/>
        <w:ind w:left="714" w:hanging="357"/>
        <w:rPr>
          <w:sz w:val="28"/>
          <w:szCs w:val="28"/>
        </w:rPr>
      </w:pPr>
      <w:r w:rsidRPr="002B1C27">
        <w:rPr>
          <w:sz w:val="28"/>
          <w:szCs w:val="28"/>
        </w:rPr>
        <w:t xml:space="preserve"> </w:t>
      </w:r>
      <w:r w:rsidRPr="002B1C27">
        <w:rPr>
          <w:sz w:val="28"/>
          <w:szCs w:val="28"/>
        </w:rPr>
        <w:tab/>
        <w:t xml:space="preserve">  </w:t>
      </w:r>
    </w:p>
    <w:p w:rsidR="00E041BE" w:rsidRPr="002B1C27" w:rsidRDefault="00E041BE" w:rsidP="002B1C27">
      <w:pPr>
        <w:spacing w:line="360" w:lineRule="auto"/>
        <w:rPr>
          <w:sz w:val="28"/>
          <w:szCs w:val="28"/>
        </w:rPr>
      </w:pPr>
      <w:r w:rsidRPr="002B1C27">
        <w:rPr>
          <w:noProof/>
          <w:sz w:val="28"/>
          <w:szCs w:val="28"/>
          <w:lang w:eastAsia="en-AU"/>
        </w:rPr>
        <w:drawing>
          <wp:anchor distT="0" distB="0" distL="114300" distR="114300" simplePos="0" relativeHeight="251662336" behindDoc="0" locked="0" layoutInCell="1" allowOverlap="1" wp14:anchorId="1740E73E" wp14:editId="2FF3EF98">
            <wp:simplePos x="0" y="0"/>
            <wp:positionH relativeFrom="margin">
              <wp:posOffset>2607259</wp:posOffset>
            </wp:positionH>
            <wp:positionV relativeFrom="paragraph">
              <wp:posOffset>214579</wp:posOffset>
            </wp:positionV>
            <wp:extent cx="1206500" cy="1931670"/>
            <wp:effectExtent l="0" t="0" r="0" b="0"/>
            <wp:wrapSquare wrapText="bothSides"/>
            <wp:docPr id="3" name="Picture 3" descr="http://www.peo.gov.au/uploads/peo/images/image-library/img-fd24f17478eb948630fbc7b7eefc94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eo.gov.au/uploads/peo/images/image-library/img-fd24f17478eb948630fbc7b7eefc94d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6500" cy="19316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041BE" w:rsidRPr="002B1C27" w:rsidRDefault="00E041BE" w:rsidP="002B1C27">
      <w:pPr>
        <w:spacing w:line="360" w:lineRule="auto"/>
        <w:rPr>
          <w:sz w:val="28"/>
          <w:szCs w:val="28"/>
        </w:rPr>
      </w:pPr>
    </w:p>
    <w:p w:rsidR="00E041BE" w:rsidRPr="002B1C27" w:rsidRDefault="00E041BE" w:rsidP="002B1C27">
      <w:pPr>
        <w:tabs>
          <w:tab w:val="left" w:pos="2515"/>
        </w:tabs>
        <w:spacing w:line="360" w:lineRule="auto"/>
        <w:rPr>
          <w:sz w:val="28"/>
          <w:szCs w:val="28"/>
        </w:rPr>
      </w:pPr>
    </w:p>
    <w:sectPr w:rsidR="00E041BE" w:rsidRPr="002B1C27" w:rsidSect="00CD1637">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530" w:rsidRDefault="00473530" w:rsidP="00BD1A24">
      <w:pPr>
        <w:spacing w:after="0" w:line="240" w:lineRule="auto"/>
      </w:pPr>
      <w:r>
        <w:separator/>
      </w:r>
    </w:p>
  </w:endnote>
  <w:endnote w:type="continuationSeparator" w:id="0">
    <w:p w:rsidR="00473530" w:rsidRDefault="00473530" w:rsidP="00BD1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9211907"/>
      <w:docPartObj>
        <w:docPartGallery w:val="Page Numbers (Bottom of Page)"/>
        <w:docPartUnique/>
      </w:docPartObj>
    </w:sdtPr>
    <w:sdtEndPr>
      <w:rPr>
        <w:noProof/>
      </w:rPr>
    </w:sdtEndPr>
    <w:sdtContent>
      <w:p w:rsidR="00BD1A24" w:rsidRDefault="00BD1A24">
        <w:pPr>
          <w:pStyle w:val="Footer"/>
          <w:jc w:val="right"/>
        </w:pPr>
        <w:r>
          <w:fldChar w:fldCharType="begin"/>
        </w:r>
        <w:r>
          <w:instrText xml:space="preserve"> PAGE   \* MERGEFORMAT </w:instrText>
        </w:r>
        <w:r>
          <w:fldChar w:fldCharType="separate"/>
        </w:r>
        <w:r w:rsidR="00031920">
          <w:rPr>
            <w:noProof/>
          </w:rPr>
          <w:t>1</w:t>
        </w:r>
        <w:r>
          <w:rPr>
            <w:noProof/>
          </w:rPr>
          <w:fldChar w:fldCharType="end"/>
        </w:r>
      </w:p>
    </w:sdtContent>
  </w:sdt>
  <w:p w:rsidR="00BD1A24" w:rsidRDefault="00BD1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530" w:rsidRDefault="00473530" w:rsidP="00BD1A24">
      <w:pPr>
        <w:spacing w:after="0" w:line="240" w:lineRule="auto"/>
      </w:pPr>
      <w:r>
        <w:separator/>
      </w:r>
    </w:p>
  </w:footnote>
  <w:footnote w:type="continuationSeparator" w:id="0">
    <w:p w:rsidR="00473530" w:rsidRDefault="00473530" w:rsidP="00BD1A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81619"/>
    <w:multiLevelType w:val="hybridMultilevel"/>
    <w:tmpl w:val="F0BC16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7836753"/>
    <w:multiLevelType w:val="hybridMultilevel"/>
    <w:tmpl w:val="659A5D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D3B07CF"/>
    <w:multiLevelType w:val="hybridMultilevel"/>
    <w:tmpl w:val="8920F9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DCB61A7"/>
    <w:multiLevelType w:val="hybridMultilevel"/>
    <w:tmpl w:val="07361D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EA220E"/>
    <w:multiLevelType w:val="hybridMultilevel"/>
    <w:tmpl w:val="D722C1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4DE"/>
    <w:rsid w:val="00010DE9"/>
    <w:rsid w:val="00010ECD"/>
    <w:rsid w:val="00031920"/>
    <w:rsid w:val="000614DE"/>
    <w:rsid w:val="000D4B77"/>
    <w:rsid w:val="000F4740"/>
    <w:rsid w:val="002B1C27"/>
    <w:rsid w:val="003A3373"/>
    <w:rsid w:val="003B4C01"/>
    <w:rsid w:val="00445DB9"/>
    <w:rsid w:val="00473530"/>
    <w:rsid w:val="004834A2"/>
    <w:rsid w:val="004E1E2E"/>
    <w:rsid w:val="00622722"/>
    <w:rsid w:val="00624327"/>
    <w:rsid w:val="00627411"/>
    <w:rsid w:val="006557E9"/>
    <w:rsid w:val="00740A25"/>
    <w:rsid w:val="00757D18"/>
    <w:rsid w:val="007863D2"/>
    <w:rsid w:val="00792326"/>
    <w:rsid w:val="008116A4"/>
    <w:rsid w:val="008F5862"/>
    <w:rsid w:val="00AB136F"/>
    <w:rsid w:val="00AE2DBA"/>
    <w:rsid w:val="00B043D1"/>
    <w:rsid w:val="00B13353"/>
    <w:rsid w:val="00BD1A24"/>
    <w:rsid w:val="00CD1637"/>
    <w:rsid w:val="00D119ED"/>
    <w:rsid w:val="00D62F44"/>
    <w:rsid w:val="00E041BE"/>
    <w:rsid w:val="00E568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F7DE"/>
  <w15:docId w15:val="{F5CA0D3B-AD50-46E2-9BD1-FBA09A28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DE9"/>
    <w:pPr>
      <w:ind w:left="720"/>
      <w:contextualSpacing/>
    </w:pPr>
  </w:style>
  <w:style w:type="table" w:styleId="TableGrid">
    <w:name w:val="Table Grid"/>
    <w:basedOn w:val="TableNormal"/>
    <w:uiPriority w:val="39"/>
    <w:rsid w:val="00AB1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1A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A24"/>
  </w:style>
  <w:style w:type="paragraph" w:styleId="Footer">
    <w:name w:val="footer"/>
    <w:basedOn w:val="Normal"/>
    <w:link w:val="FooterChar"/>
    <w:uiPriority w:val="99"/>
    <w:unhideWhenUsed/>
    <w:rsid w:val="00BD1A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A24"/>
  </w:style>
  <w:style w:type="paragraph" w:styleId="BalloonText">
    <w:name w:val="Balloon Text"/>
    <w:basedOn w:val="Normal"/>
    <w:link w:val="BalloonTextChar"/>
    <w:uiPriority w:val="99"/>
    <w:semiHidden/>
    <w:unhideWhenUsed/>
    <w:rsid w:val="00740A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A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DE195C4D</Template>
  <TotalTime>14</TotalTime>
  <Pages>4</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Hawkes</dc:creator>
  <cp:keywords/>
  <dc:description/>
  <cp:lastModifiedBy>HAWKES Natasha [Narrogin Senior High School]</cp:lastModifiedBy>
  <cp:revision>8</cp:revision>
  <cp:lastPrinted>2018-10-11T06:42:00Z</cp:lastPrinted>
  <dcterms:created xsi:type="dcterms:W3CDTF">2018-10-10T02:04:00Z</dcterms:created>
  <dcterms:modified xsi:type="dcterms:W3CDTF">2018-10-11T06:44:00Z</dcterms:modified>
</cp:coreProperties>
</file>