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7411" w:rsidRPr="007863D2" w:rsidRDefault="00E041BE" w:rsidP="00E041BE">
      <w:pPr>
        <w:spacing w:line="360" w:lineRule="auto"/>
        <w:rPr>
          <w:b/>
          <w:sz w:val="32"/>
          <w:szCs w:val="32"/>
          <w:u w:val="single"/>
        </w:rPr>
      </w:pPr>
      <w:r>
        <w:rPr>
          <w:b/>
          <w:sz w:val="32"/>
          <w:szCs w:val="32"/>
          <w:u w:val="single"/>
        </w:rPr>
        <w:t xml:space="preserve">NAME:                                         </w:t>
      </w:r>
      <w:r w:rsidR="000614DE" w:rsidRPr="007863D2">
        <w:rPr>
          <w:b/>
          <w:sz w:val="32"/>
          <w:szCs w:val="32"/>
          <w:u w:val="single"/>
        </w:rPr>
        <w:t xml:space="preserve">The </w:t>
      </w:r>
      <w:r w:rsidR="00CD1637">
        <w:rPr>
          <w:b/>
          <w:sz w:val="32"/>
          <w:szCs w:val="32"/>
          <w:u w:val="single"/>
        </w:rPr>
        <w:t xml:space="preserve">Australian </w:t>
      </w:r>
      <w:r w:rsidR="000614DE" w:rsidRPr="007863D2">
        <w:rPr>
          <w:b/>
          <w:sz w:val="32"/>
          <w:szCs w:val="32"/>
          <w:u w:val="single"/>
        </w:rPr>
        <w:t xml:space="preserve">Constitution </w:t>
      </w:r>
    </w:p>
    <w:p w:rsidR="000614DE" w:rsidRPr="007863D2" w:rsidRDefault="000614DE" w:rsidP="007863D2">
      <w:pPr>
        <w:spacing w:line="360" w:lineRule="auto"/>
        <w:rPr>
          <w:b/>
          <w:sz w:val="24"/>
          <w:szCs w:val="24"/>
        </w:rPr>
      </w:pPr>
      <w:r w:rsidRPr="007863D2">
        <w:rPr>
          <w:noProof/>
          <w:sz w:val="24"/>
          <w:szCs w:val="24"/>
          <w:lang w:eastAsia="en-AU"/>
        </w:rPr>
        <w:drawing>
          <wp:anchor distT="0" distB="0" distL="114300" distR="114300" simplePos="0" relativeHeight="251658240" behindDoc="0" locked="0" layoutInCell="1" allowOverlap="1" wp14:anchorId="5FB0EDD0" wp14:editId="21A0388E">
            <wp:simplePos x="0" y="0"/>
            <wp:positionH relativeFrom="margin">
              <wp:posOffset>5003622</wp:posOffset>
            </wp:positionH>
            <wp:positionV relativeFrom="paragraph">
              <wp:posOffset>151740</wp:posOffset>
            </wp:positionV>
            <wp:extent cx="1722755" cy="2757170"/>
            <wp:effectExtent l="0" t="0" r="0" b="5080"/>
            <wp:wrapSquare wrapText="bothSides"/>
            <wp:docPr id="1" name="Picture 1" descr="http://www.peo.gov.au/uploads/peo/images/image-library/img-fd24f17478eb948630fbc7b7eefc94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eo.gov.au/uploads/peo/images/image-library/img-fd24f17478eb948630fbc7b7eefc94d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2755" cy="2757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63D2">
        <w:rPr>
          <w:b/>
          <w:sz w:val="24"/>
          <w:szCs w:val="24"/>
        </w:rPr>
        <w:t>What is a constitution?</w:t>
      </w:r>
    </w:p>
    <w:p w:rsidR="003A3373" w:rsidRPr="007863D2" w:rsidRDefault="000614DE" w:rsidP="007863D2">
      <w:pPr>
        <w:spacing w:line="360" w:lineRule="auto"/>
        <w:rPr>
          <w:sz w:val="24"/>
          <w:szCs w:val="24"/>
        </w:rPr>
      </w:pPr>
      <w:r w:rsidRPr="007863D2">
        <w:rPr>
          <w:sz w:val="24"/>
          <w:szCs w:val="24"/>
        </w:rPr>
        <w:t>A national constitution is a set of rules for governing a country. Such rules may be based on tradition</w:t>
      </w:r>
      <w:r w:rsidR="00B043D1">
        <w:rPr>
          <w:sz w:val="24"/>
          <w:szCs w:val="24"/>
        </w:rPr>
        <w:t xml:space="preserve"> (unwritten)</w:t>
      </w:r>
      <w:r w:rsidRPr="007863D2">
        <w:rPr>
          <w:sz w:val="24"/>
          <w:szCs w:val="24"/>
        </w:rPr>
        <w:t xml:space="preserve"> or may be written down in the form of a law or number of laws. In some countries laws forming the constitution are ordinary laws which can be changed just like any other law, but in most countries the laws forming the constitution have a special status. </w:t>
      </w:r>
    </w:p>
    <w:p w:rsidR="003A3373" w:rsidRPr="007863D2" w:rsidRDefault="008F5862" w:rsidP="007863D2">
      <w:pPr>
        <w:spacing w:line="360" w:lineRule="auto"/>
        <w:rPr>
          <w:sz w:val="24"/>
          <w:szCs w:val="24"/>
        </w:rPr>
      </w:pPr>
      <w:r>
        <w:rPr>
          <w:sz w:val="24"/>
          <w:szCs w:val="24"/>
        </w:rPr>
        <w:t>The C</w:t>
      </w:r>
      <w:r w:rsidR="000614DE" w:rsidRPr="007863D2">
        <w:rPr>
          <w:sz w:val="24"/>
          <w:szCs w:val="24"/>
        </w:rPr>
        <w:t xml:space="preserve">onstitution of Australia has a special status-it cannot be changed in the same way as other laws can be changed and it is a supreme law, that is, it overrides other laws. </w:t>
      </w:r>
    </w:p>
    <w:p w:rsidR="004453DC" w:rsidRDefault="004453DC" w:rsidP="007863D2">
      <w:pPr>
        <w:spacing w:line="360" w:lineRule="auto"/>
        <w:rPr>
          <w:b/>
          <w:sz w:val="24"/>
          <w:szCs w:val="24"/>
        </w:rPr>
      </w:pPr>
    </w:p>
    <w:p w:rsidR="003A3373" w:rsidRPr="007863D2" w:rsidRDefault="003A3373" w:rsidP="007863D2">
      <w:pPr>
        <w:spacing w:line="360" w:lineRule="auto"/>
        <w:rPr>
          <w:b/>
          <w:sz w:val="24"/>
          <w:szCs w:val="24"/>
        </w:rPr>
      </w:pPr>
      <w:r w:rsidRPr="007863D2">
        <w:rPr>
          <w:b/>
          <w:sz w:val="24"/>
          <w:szCs w:val="24"/>
        </w:rPr>
        <w:t>How was the Australian Constitution created?</w:t>
      </w:r>
    </w:p>
    <w:p w:rsidR="003A3373" w:rsidRPr="007863D2" w:rsidRDefault="003A3373" w:rsidP="007863D2">
      <w:pPr>
        <w:spacing w:line="360" w:lineRule="auto"/>
        <w:rPr>
          <w:sz w:val="24"/>
          <w:szCs w:val="24"/>
        </w:rPr>
      </w:pPr>
      <w:r w:rsidRPr="007863D2">
        <w:rPr>
          <w:sz w:val="24"/>
          <w:szCs w:val="24"/>
        </w:rPr>
        <w:t>Before 1901 the present Australian States were separate colonies of the then British Empire. When the colonies decided to join together in a federation, representatives from each colony were elected to attend meetings (called constitutional conventions) to draw up a constitution for the new nation. The draft constitution was later approved by a vote of the people in referendums held in each colony.</w:t>
      </w:r>
    </w:p>
    <w:p w:rsidR="003A3373" w:rsidRPr="007863D2" w:rsidRDefault="00CD1637" w:rsidP="007863D2">
      <w:pPr>
        <w:spacing w:line="360" w:lineRule="auto"/>
        <w:rPr>
          <w:sz w:val="24"/>
          <w:szCs w:val="24"/>
        </w:rPr>
      </w:pPr>
      <w:r>
        <w:rPr>
          <w:b/>
          <w:noProof/>
          <w:sz w:val="32"/>
          <w:szCs w:val="32"/>
          <w:u w:val="single"/>
          <w:lang w:eastAsia="en-AU"/>
        </w:rPr>
        <w:drawing>
          <wp:anchor distT="0" distB="0" distL="114300" distR="114300" simplePos="0" relativeHeight="251659264" behindDoc="0" locked="0" layoutInCell="1" allowOverlap="1" wp14:anchorId="7254F0DC" wp14:editId="3FA912B2">
            <wp:simplePos x="0" y="0"/>
            <wp:positionH relativeFrom="margin">
              <wp:posOffset>3459120</wp:posOffset>
            </wp:positionH>
            <wp:positionV relativeFrom="paragraph">
              <wp:posOffset>1085547</wp:posOffset>
            </wp:positionV>
            <wp:extent cx="1560830" cy="1200785"/>
            <wp:effectExtent l="0" t="0" r="127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at-of-arms[1].jpg"/>
                    <pic:cNvPicPr/>
                  </pic:nvPicPr>
                  <pic:blipFill>
                    <a:blip r:embed="rId8">
                      <a:extLst>
                        <a:ext uri="{28A0092B-C50C-407E-A947-70E740481C1C}">
                          <a14:useLocalDpi xmlns:a14="http://schemas.microsoft.com/office/drawing/2010/main" val="0"/>
                        </a:ext>
                      </a:extLst>
                    </a:blip>
                    <a:stretch>
                      <a:fillRect/>
                    </a:stretch>
                  </pic:blipFill>
                  <pic:spPr>
                    <a:xfrm>
                      <a:off x="0" y="0"/>
                      <a:ext cx="1560830" cy="1200785"/>
                    </a:xfrm>
                    <a:prstGeom prst="rect">
                      <a:avLst/>
                    </a:prstGeom>
                  </pic:spPr>
                </pic:pic>
              </a:graphicData>
            </a:graphic>
            <wp14:sizeRelH relativeFrom="page">
              <wp14:pctWidth>0</wp14:pctWidth>
            </wp14:sizeRelH>
            <wp14:sizeRelV relativeFrom="page">
              <wp14:pctHeight>0</wp14:pctHeight>
            </wp14:sizeRelV>
          </wp:anchor>
        </w:drawing>
      </w:r>
      <w:r w:rsidR="003A3373" w:rsidRPr="007863D2">
        <w:rPr>
          <w:sz w:val="24"/>
          <w:szCs w:val="24"/>
        </w:rPr>
        <w:t xml:space="preserve">The new Australian nation was established on 1 January 1901 following the passing of the </w:t>
      </w:r>
      <w:r w:rsidR="003A3373" w:rsidRPr="007863D2">
        <w:rPr>
          <w:i/>
          <w:sz w:val="24"/>
          <w:szCs w:val="24"/>
        </w:rPr>
        <w:t xml:space="preserve">Commonwealth of Australia Constitution Act </w:t>
      </w:r>
      <w:r w:rsidR="003A3373" w:rsidRPr="007863D2">
        <w:rPr>
          <w:sz w:val="24"/>
          <w:szCs w:val="24"/>
        </w:rPr>
        <w:t xml:space="preserve">by the United Kingdom parliament. The purpose of the act was ‘to constitute the Commonwealth of Australia’. The Constitution drawn up at the conventions was included as part of this Act, which declared that ‘The Constitution of the Commonwealth shall be as follows: - …’. </w:t>
      </w:r>
    </w:p>
    <w:p w:rsidR="00CD1637" w:rsidRDefault="00CD1637" w:rsidP="007863D2">
      <w:pPr>
        <w:spacing w:line="360" w:lineRule="auto"/>
        <w:rPr>
          <w:b/>
          <w:sz w:val="24"/>
          <w:szCs w:val="24"/>
        </w:rPr>
      </w:pPr>
    </w:p>
    <w:p w:rsidR="00CD1637" w:rsidRDefault="00CD1637" w:rsidP="007863D2">
      <w:pPr>
        <w:spacing w:line="360" w:lineRule="auto"/>
        <w:rPr>
          <w:b/>
          <w:sz w:val="24"/>
          <w:szCs w:val="24"/>
        </w:rPr>
      </w:pPr>
    </w:p>
    <w:p w:rsidR="003A3373" w:rsidRPr="007863D2" w:rsidRDefault="003A3373" w:rsidP="007863D2">
      <w:pPr>
        <w:spacing w:line="360" w:lineRule="auto"/>
        <w:rPr>
          <w:b/>
          <w:sz w:val="24"/>
          <w:szCs w:val="24"/>
        </w:rPr>
      </w:pPr>
      <w:r w:rsidRPr="007863D2">
        <w:rPr>
          <w:b/>
          <w:sz w:val="24"/>
          <w:szCs w:val="24"/>
        </w:rPr>
        <w:t>What does the Constitution do?</w:t>
      </w:r>
    </w:p>
    <w:p w:rsidR="003A3373" w:rsidRPr="007863D2" w:rsidRDefault="003A3373" w:rsidP="007863D2">
      <w:pPr>
        <w:spacing w:line="360" w:lineRule="auto"/>
        <w:rPr>
          <w:sz w:val="24"/>
          <w:szCs w:val="24"/>
        </w:rPr>
      </w:pPr>
      <w:r w:rsidRPr="007863D2">
        <w:rPr>
          <w:sz w:val="24"/>
          <w:szCs w:val="24"/>
        </w:rPr>
        <w:t xml:space="preserve">Australia is a federation of States which each have their own constitution, government and laws. The Australian Constitution originated as an agreement under which the former colonies came together as States in a federation. In brief, the Constitution establishes the form of the federal government (that is, the Commonwealth, national or central government) and sets out the basis for relations between the Commonwealth and the States. </w:t>
      </w:r>
    </w:p>
    <w:p w:rsidR="00CD1637" w:rsidRDefault="00CD1637" w:rsidP="007863D2">
      <w:pPr>
        <w:spacing w:line="360" w:lineRule="auto"/>
        <w:rPr>
          <w:b/>
          <w:sz w:val="24"/>
          <w:szCs w:val="24"/>
        </w:rPr>
      </w:pPr>
    </w:p>
    <w:p w:rsidR="00010DE9" w:rsidRPr="007863D2" w:rsidRDefault="00010DE9" w:rsidP="007863D2">
      <w:pPr>
        <w:spacing w:line="360" w:lineRule="auto"/>
        <w:rPr>
          <w:b/>
          <w:sz w:val="24"/>
          <w:szCs w:val="24"/>
        </w:rPr>
      </w:pPr>
      <w:r w:rsidRPr="007863D2">
        <w:rPr>
          <w:b/>
          <w:sz w:val="24"/>
          <w:szCs w:val="24"/>
        </w:rPr>
        <w:lastRenderedPageBreak/>
        <w:t>Features of the Australian Constitution</w:t>
      </w:r>
    </w:p>
    <w:p w:rsidR="00010DE9" w:rsidRPr="007863D2" w:rsidRDefault="00010DE9" w:rsidP="007863D2">
      <w:pPr>
        <w:spacing w:line="360" w:lineRule="auto"/>
        <w:rPr>
          <w:sz w:val="24"/>
          <w:szCs w:val="24"/>
        </w:rPr>
      </w:pPr>
      <w:r w:rsidRPr="007863D2">
        <w:rPr>
          <w:sz w:val="24"/>
          <w:szCs w:val="24"/>
        </w:rPr>
        <w:t xml:space="preserve">The Australian Constitution is </w:t>
      </w:r>
      <w:r w:rsidR="004834A2">
        <w:rPr>
          <w:sz w:val="24"/>
          <w:szCs w:val="24"/>
        </w:rPr>
        <w:t xml:space="preserve">a written constitution and is </w:t>
      </w:r>
      <w:r w:rsidRPr="007863D2">
        <w:rPr>
          <w:sz w:val="24"/>
          <w:szCs w:val="24"/>
        </w:rPr>
        <w:t>divided into eight chapters and 128 sections. It sets out the basis for Australia’s federal system of governance, the key features of which include:</w:t>
      </w:r>
    </w:p>
    <w:p w:rsidR="00010DE9" w:rsidRPr="007863D2" w:rsidRDefault="00010DE9" w:rsidP="007863D2">
      <w:pPr>
        <w:pStyle w:val="ListParagraph"/>
        <w:numPr>
          <w:ilvl w:val="0"/>
          <w:numId w:val="1"/>
        </w:numPr>
        <w:spacing w:line="360" w:lineRule="auto"/>
        <w:rPr>
          <w:sz w:val="24"/>
          <w:szCs w:val="24"/>
        </w:rPr>
      </w:pPr>
      <w:r w:rsidRPr="007863D2">
        <w:rPr>
          <w:sz w:val="24"/>
          <w:szCs w:val="24"/>
        </w:rPr>
        <w:t>A federal parliament and government, responsible for national decision-making and law-making.</w:t>
      </w:r>
    </w:p>
    <w:p w:rsidR="00010DE9" w:rsidRPr="007863D2" w:rsidRDefault="00010DE9" w:rsidP="007863D2">
      <w:pPr>
        <w:pStyle w:val="ListParagraph"/>
        <w:numPr>
          <w:ilvl w:val="0"/>
          <w:numId w:val="1"/>
        </w:numPr>
        <w:spacing w:line="360" w:lineRule="auto"/>
        <w:rPr>
          <w:sz w:val="24"/>
          <w:szCs w:val="24"/>
        </w:rPr>
      </w:pPr>
      <w:r w:rsidRPr="007863D2">
        <w:rPr>
          <w:sz w:val="24"/>
          <w:szCs w:val="24"/>
        </w:rPr>
        <w:t>A bicameral Parliament, including the Queen (represented by the Governor-General), the Senate and the House of Representatives.</w:t>
      </w:r>
    </w:p>
    <w:p w:rsidR="00010DE9" w:rsidRPr="007863D2" w:rsidRDefault="00010DE9" w:rsidP="007863D2">
      <w:pPr>
        <w:pStyle w:val="ListParagraph"/>
        <w:numPr>
          <w:ilvl w:val="0"/>
          <w:numId w:val="1"/>
        </w:numPr>
        <w:spacing w:line="360" w:lineRule="auto"/>
        <w:rPr>
          <w:sz w:val="24"/>
          <w:szCs w:val="24"/>
        </w:rPr>
      </w:pPr>
      <w:r w:rsidRPr="007863D2">
        <w:rPr>
          <w:sz w:val="24"/>
          <w:szCs w:val="24"/>
        </w:rPr>
        <w:t>Six state governments, responsible for state matters.</w:t>
      </w:r>
    </w:p>
    <w:p w:rsidR="00010DE9" w:rsidRPr="007863D2" w:rsidRDefault="00010DE9" w:rsidP="007863D2">
      <w:pPr>
        <w:pStyle w:val="ListParagraph"/>
        <w:numPr>
          <w:ilvl w:val="0"/>
          <w:numId w:val="1"/>
        </w:numPr>
        <w:spacing w:line="360" w:lineRule="auto"/>
        <w:rPr>
          <w:sz w:val="24"/>
          <w:szCs w:val="24"/>
        </w:rPr>
      </w:pPr>
      <w:r w:rsidRPr="007863D2">
        <w:rPr>
          <w:sz w:val="24"/>
          <w:szCs w:val="24"/>
        </w:rPr>
        <w:t>Power-sharing arrangements between the federal and state parliaments.</w:t>
      </w:r>
    </w:p>
    <w:p w:rsidR="00010DE9" w:rsidRPr="007863D2" w:rsidRDefault="00010DE9" w:rsidP="007863D2">
      <w:pPr>
        <w:pStyle w:val="ListParagraph"/>
        <w:numPr>
          <w:ilvl w:val="0"/>
          <w:numId w:val="1"/>
        </w:numPr>
        <w:spacing w:line="360" w:lineRule="auto"/>
        <w:rPr>
          <w:sz w:val="24"/>
          <w:szCs w:val="24"/>
        </w:rPr>
      </w:pPr>
      <w:r w:rsidRPr="007863D2">
        <w:rPr>
          <w:sz w:val="24"/>
          <w:szCs w:val="24"/>
        </w:rPr>
        <w:t>The High Court of Australia, which is the final court of appeal. The High Court interprets the Constitution and decides its meaning, as well as</w:t>
      </w:r>
      <w:r w:rsidR="00010ECD">
        <w:rPr>
          <w:sz w:val="24"/>
          <w:szCs w:val="24"/>
        </w:rPr>
        <w:t>,</w:t>
      </w:r>
      <w:r w:rsidRPr="007863D2">
        <w:rPr>
          <w:sz w:val="24"/>
          <w:szCs w:val="24"/>
        </w:rPr>
        <w:t xml:space="preserve"> settling disputes between the federal and state governments. </w:t>
      </w:r>
    </w:p>
    <w:p w:rsidR="00CD1637" w:rsidRDefault="00010DE9" w:rsidP="004E1E2E">
      <w:pPr>
        <w:spacing w:line="360" w:lineRule="auto"/>
        <w:rPr>
          <w:sz w:val="24"/>
          <w:szCs w:val="24"/>
        </w:rPr>
      </w:pPr>
      <w:r w:rsidRPr="007863D2">
        <w:rPr>
          <w:sz w:val="24"/>
          <w:szCs w:val="24"/>
        </w:rPr>
        <w:t>The Constitution does not cover all aspects of the governance of Australia.</w:t>
      </w:r>
      <w:r w:rsidR="00622722" w:rsidRPr="007863D2">
        <w:rPr>
          <w:sz w:val="24"/>
          <w:szCs w:val="24"/>
        </w:rPr>
        <w:t xml:space="preserve"> For example, the Prime Minister and the Cabinet are not mentioned in the Constitution. </w:t>
      </w:r>
    </w:p>
    <w:p w:rsidR="004453DC" w:rsidRPr="00CD1637" w:rsidRDefault="004453DC" w:rsidP="004E1E2E">
      <w:pPr>
        <w:spacing w:line="360" w:lineRule="auto"/>
        <w:rPr>
          <w:sz w:val="24"/>
          <w:szCs w:val="24"/>
        </w:rPr>
      </w:pPr>
    </w:p>
    <w:p w:rsidR="00AB136F" w:rsidRPr="00CD1637" w:rsidRDefault="00AB136F" w:rsidP="004E1E2E">
      <w:pPr>
        <w:spacing w:line="360" w:lineRule="auto"/>
        <w:jc w:val="center"/>
        <w:rPr>
          <w:sz w:val="24"/>
          <w:szCs w:val="24"/>
        </w:rPr>
      </w:pPr>
      <w:r w:rsidRPr="00CD1637">
        <w:rPr>
          <w:b/>
          <w:sz w:val="24"/>
          <w:szCs w:val="24"/>
        </w:rPr>
        <w:t xml:space="preserve">Chapters </w:t>
      </w:r>
      <w:r w:rsidRPr="00CD1637">
        <w:rPr>
          <w:sz w:val="24"/>
          <w:szCs w:val="24"/>
        </w:rPr>
        <w:t>of the Australian Constitution</w:t>
      </w:r>
    </w:p>
    <w:tbl>
      <w:tblPr>
        <w:tblStyle w:val="TableGrid"/>
        <w:tblW w:w="10647" w:type="dxa"/>
        <w:tblLook w:val="04A0" w:firstRow="1" w:lastRow="0" w:firstColumn="1" w:lastColumn="0" w:noHBand="0" w:noVBand="1"/>
      </w:tblPr>
      <w:tblGrid>
        <w:gridCol w:w="3397"/>
        <w:gridCol w:w="7250"/>
      </w:tblGrid>
      <w:tr w:rsidR="00AB136F" w:rsidRPr="00CD1637" w:rsidTr="004453DC">
        <w:trPr>
          <w:trHeight w:val="185"/>
        </w:trPr>
        <w:tc>
          <w:tcPr>
            <w:tcW w:w="3397" w:type="dxa"/>
          </w:tcPr>
          <w:p w:rsidR="00AB136F" w:rsidRPr="004453DC" w:rsidRDefault="00AB136F" w:rsidP="007863D2">
            <w:pPr>
              <w:spacing w:line="360" w:lineRule="auto"/>
              <w:jc w:val="center"/>
              <w:rPr>
                <w:b/>
              </w:rPr>
            </w:pPr>
            <w:r w:rsidRPr="004453DC">
              <w:rPr>
                <w:b/>
              </w:rPr>
              <w:t>Chapter</w:t>
            </w:r>
            <w:r w:rsidR="00CD1637" w:rsidRPr="004453DC">
              <w:rPr>
                <w:b/>
              </w:rPr>
              <w:t xml:space="preserve"> and description</w:t>
            </w:r>
          </w:p>
        </w:tc>
        <w:tc>
          <w:tcPr>
            <w:tcW w:w="7250" w:type="dxa"/>
          </w:tcPr>
          <w:p w:rsidR="00AB136F" w:rsidRPr="004453DC" w:rsidRDefault="00AB136F" w:rsidP="007863D2">
            <w:pPr>
              <w:spacing w:line="360" w:lineRule="auto"/>
              <w:jc w:val="center"/>
              <w:rPr>
                <w:b/>
              </w:rPr>
            </w:pPr>
            <w:r w:rsidRPr="004453DC">
              <w:rPr>
                <w:b/>
              </w:rPr>
              <w:t>Area of Focus</w:t>
            </w:r>
          </w:p>
        </w:tc>
      </w:tr>
      <w:tr w:rsidR="00AB136F" w:rsidRPr="00CD1637" w:rsidTr="004453DC">
        <w:trPr>
          <w:trHeight w:val="553"/>
        </w:trPr>
        <w:tc>
          <w:tcPr>
            <w:tcW w:w="3397" w:type="dxa"/>
          </w:tcPr>
          <w:p w:rsidR="00AB136F" w:rsidRPr="004453DC" w:rsidRDefault="00AB136F" w:rsidP="007863D2">
            <w:pPr>
              <w:spacing w:line="360" w:lineRule="auto"/>
            </w:pPr>
            <w:r w:rsidRPr="004453DC">
              <w:rPr>
                <w:i/>
              </w:rPr>
              <w:t>Chapter 1-</w:t>
            </w:r>
            <w:r w:rsidRPr="004453DC">
              <w:t>the Parliament</w:t>
            </w:r>
          </w:p>
        </w:tc>
        <w:tc>
          <w:tcPr>
            <w:tcW w:w="7250" w:type="dxa"/>
          </w:tcPr>
          <w:p w:rsidR="00AB136F" w:rsidRPr="004453DC" w:rsidRDefault="00AB136F" w:rsidP="00D62F44">
            <w:pPr>
              <w:spacing w:line="360" w:lineRule="auto"/>
            </w:pPr>
            <w:r w:rsidRPr="004453DC">
              <w:t>Describes the composition and powers of our federal Parliament, which consists of the Queen a</w:t>
            </w:r>
            <w:r w:rsidR="00D62F44" w:rsidRPr="004453DC">
              <w:t>nd a bicameral legislature.</w:t>
            </w:r>
          </w:p>
        </w:tc>
      </w:tr>
      <w:tr w:rsidR="00AB136F" w:rsidRPr="00CD1637" w:rsidTr="004453DC">
        <w:trPr>
          <w:trHeight w:val="743"/>
        </w:trPr>
        <w:tc>
          <w:tcPr>
            <w:tcW w:w="3397" w:type="dxa"/>
          </w:tcPr>
          <w:p w:rsidR="00AB136F" w:rsidRPr="004453DC" w:rsidRDefault="00AB136F" w:rsidP="007863D2">
            <w:pPr>
              <w:spacing w:line="360" w:lineRule="auto"/>
            </w:pPr>
            <w:r w:rsidRPr="004453DC">
              <w:rPr>
                <w:i/>
              </w:rPr>
              <w:t>Chapter 2-</w:t>
            </w:r>
            <w:r w:rsidRPr="004453DC">
              <w:t>the Executive Government</w:t>
            </w:r>
          </w:p>
        </w:tc>
        <w:tc>
          <w:tcPr>
            <w:tcW w:w="7250" w:type="dxa"/>
          </w:tcPr>
          <w:p w:rsidR="00AB136F" w:rsidRPr="004453DC" w:rsidRDefault="00AB136F" w:rsidP="007863D2">
            <w:pPr>
              <w:spacing w:line="360" w:lineRule="auto"/>
            </w:pPr>
            <w:r w:rsidRPr="004453DC">
              <w:t>Describes the power of the most formal elements of Executive Government, including the Queen, Governor-General</w:t>
            </w:r>
            <w:r w:rsidR="00792326" w:rsidRPr="004453DC">
              <w:t xml:space="preserve"> and the Federal Executive Council. </w:t>
            </w:r>
          </w:p>
        </w:tc>
      </w:tr>
      <w:tr w:rsidR="00AB136F" w:rsidRPr="00CD1637" w:rsidTr="004453DC">
        <w:trPr>
          <w:trHeight w:val="371"/>
        </w:trPr>
        <w:tc>
          <w:tcPr>
            <w:tcW w:w="3397" w:type="dxa"/>
          </w:tcPr>
          <w:p w:rsidR="00AB136F" w:rsidRPr="004453DC" w:rsidRDefault="00AB136F" w:rsidP="007863D2">
            <w:pPr>
              <w:spacing w:line="360" w:lineRule="auto"/>
            </w:pPr>
            <w:r w:rsidRPr="004453DC">
              <w:rPr>
                <w:i/>
              </w:rPr>
              <w:t>Chapter 3-</w:t>
            </w:r>
            <w:r w:rsidRPr="004453DC">
              <w:t>the judicature</w:t>
            </w:r>
          </w:p>
        </w:tc>
        <w:tc>
          <w:tcPr>
            <w:tcW w:w="7250" w:type="dxa"/>
          </w:tcPr>
          <w:p w:rsidR="00AB136F" w:rsidRPr="004453DC" w:rsidRDefault="000D4B77" w:rsidP="007863D2">
            <w:pPr>
              <w:spacing w:line="360" w:lineRule="auto"/>
            </w:pPr>
            <w:r w:rsidRPr="004453DC">
              <w:t>Provides for the creation of federal courts, including the High Court of Australia.</w:t>
            </w:r>
          </w:p>
        </w:tc>
      </w:tr>
      <w:tr w:rsidR="00AB136F" w:rsidRPr="00CD1637" w:rsidTr="004453DC">
        <w:trPr>
          <w:trHeight w:val="181"/>
        </w:trPr>
        <w:tc>
          <w:tcPr>
            <w:tcW w:w="3397" w:type="dxa"/>
          </w:tcPr>
          <w:p w:rsidR="00AB136F" w:rsidRPr="004453DC" w:rsidRDefault="00AB136F" w:rsidP="007863D2">
            <w:pPr>
              <w:spacing w:line="360" w:lineRule="auto"/>
            </w:pPr>
            <w:r w:rsidRPr="004453DC">
              <w:rPr>
                <w:i/>
              </w:rPr>
              <w:t>Chapter 4-</w:t>
            </w:r>
            <w:r w:rsidRPr="004453DC">
              <w:t>finance and trade</w:t>
            </w:r>
          </w:p>
        </w:tc>
        <w:tc>
          <w:tcPr>
            <w:tcW w:w="7250" w:type="dxa"/>
          </w:tcPr>
          <w:p w:rsidR="00AB136F" w:rsidRPr="004453DC" w:rsidRDefault="000D4B77" w:rsidP="007863D2">
            <w:pPr>
              <w:spacing w:line="360" w:lineRule="auto"/>
            </w:pPr>
            <w:r w:rsidRPr="004453DC">
              <w:t>Deals with finance and trade matters.</w:t>
            </w:r>
          </w:p>
        </w:tc>
      </w:tr>
      <w:tr w:rsidR="00AB136F" w:rsidRPr="00CD1637" w:rsidTr="004453DC">
        <w:trPr>
          <w:trHeight w:val="930"/>
        </w:trPr>
        <w:tc>
          <w:tcPr>
            <w:tcW w:w="3397" w:type="dxa"/>
          </w:tcPr>
          <w:p w:rsidR="00AB136F" w:rsidRPr="004453DC" w:rsidRDefault="00AB136F" w:rsidP="007863D2">
            <w:pPr>
              <w:spacing w:line="360" w:lineRule="auto"/>
            </w:pPr>
            <w:r w:rsidRPr="004453DC">
              <w:rPr>
                <w:i/>
              </w:rPr>
              <w:t>Chapter 5-</w:t>
            </w:r>
            <w:r w:rsidRPr="004453DC">
              <w:t>the states</w:t>
            </w:r>
          </w:p>
        </w:tc>
        <w:tc>
          <w:tcPr>
            <w:tcW w:w="7250" w:type="dxa"/>
          </w:tcPr>
          <w:p w:rsidR="00AB136F" w:rsidRPr="004453DC" w:rsidRDefault="000D4B77" w:rsidP="007863D2">
            <w:pPr>
              <w:spacing w:line="360" w:lineRule="auto"/>
            </w:pPr>
            <w:r w:rsidRPr="004453DC">
              <w:t>Outlines the federal relationship between the Commonwealth, and the states and territories. Outlines how federal law overrides state law. Gives the federal Parliament the power to override a territory law.</w:t>
            </w:r>
          </w:p>
        </w:tc>
      </w:tr>
      <w:tr w:rsidR="00AB136F" w:rsidRPr="00CD1637" w:rsidTr="004453DC">
        <w:trPr>
          <w:trHeight w:val="739"/>
        </w:trPr>
        <w:tc>
          <w:tcPr>
            <w:tcW w:w="3397" w:type="dxa"/>
          </w:tcPr>
          <w:p w:rsidR="00AB136F" w:rsidRPr="004453DC" w:rsidRDefault="00AB136F" w:rsidP="007863D2">
            <w:pPr>
              <w:spacing w:line="360" w:lineRule="auto"/>
            </w:pPr>
            <w:r w:rsidRPr="004453DC">
              <w:rPr>
                <w:i/>
              </w:rPr>
              <w:t>Chapter 6-</w:t>
            </w:r>
            <w:r w:rsidRPr="004453DC">
              <w:t>new states</w:t>
            </w:r>
          </w:p>
        </w:tc>
        <w:tc>
          <w:tcPr>
            <w:tcW w:w="7250" w:type="dxa"/>
          </w:tcPr>
          <w:p w:rsidR="00AB136F" w:rsidRPr="004453DC" w:rsidRDefault="000D4B77" w:rsidP="007863D2">
            <w:pPr>
              <w:spacing w:line="360" w:lineRule="auto"/>
            </w:pPr>
            <w:r w:rsidRPr="004453DC">
              <w:t xml:space="preserve">Deals with the creation of new states and gives the Commonwealth power to make laws for the government and representation of the territories. </w:t>
            </w:r>
          </w:p>
        </w:tc>
      </w:tr>
      <w:tr w:rsidR="00AB136F" w:rsidRPr="00CD1637" w:rsidTr="004453DC">
        <w:trPr>
          <w:trHeight w:val="558"/>
        </w:trPr>
        <w:tc>
          <w:tcPr>
            <w:tcW w:w="3397" w:type="dxa"/>
          </w:tcPr>
          <w:p w:rsidR="00AB136F" w:rsidRPr="004453DC" w:rsidRDefault="00AB136F" w:rsidP="007863D2">
            <w:pPr>
              <w:spacing w:line="360" w:lineRule="auto"/>
            </w:pPr>
            <w:r w:rsidRPr="004453DC">
              <w:rPr>
                <w:i/>
              </w:rPr>
              <w:t>Chapter 7-</w:t>
            </w:r>
            <w:r w:rsidRPr="004453DC">
              <w:t>miscellaneous</w:t>
            </w:r>
          </w:p>
        </w:tc>
        <w:tc>
          <w:tcPr>
            <w:tcW w:w="7250" w:type="dxa"/>
          </w:tcPr>
          <w:p w:rsidR="00AB136F" w:rsidRPr="004453DC" w:rsidRDefault="000D4B77" w:rsidP="007863D2">
            <w:pPr>
              <w:spacing w:line="360" w:lineRule="auto"/>
            </w:pPr>
            <w:r w:rsidRPr="004453DC">
              <w:t>Describes where the capital of Australia should be and the power of the Governor-General to appoint deputies.</w:t>
            </w:r>
          </w:p>
        </w:tc>
      </w:tr>
      <w:tr w:rsidR="00AB136F" w:rsidRPr="00CD1637" w:rsidTr="004453DC">
        <w:trPr>
          <w:trHeight w:val="371"/>
        </w:trPr>
        <w:tc>
          <w:tcPr>
            <w:tcW w:w="3397" w:type="dxa"/>
          </w:tcPr>
          <w:p w:rsidR="00AB136F" w:rsidRPr="004453DC" w:rsidRDefault="00AB136F" w:rsidP="007863D2">
            <w:pPr>
              <w:spacing w:line="360" w:lineRule="auto"/>
            </w:pPr>
            <w:r w:rsidRPr="004453DC">
              <w:rPr>
                <w:i/>
              </w:rPr>
              <w:t>Chapter 8-</w:t>
            </w:r>
            <w:r w:rsidRPr="004453DC">
              <w:t>alteration of the Constitution</w:t>
            </w:r>
          </w:p>
        </w:tc>
        <w:tc>
          <w:tcPr>
            <w:tcW w:w="7250" w:type="dxa"/>
          </w:tcPr>
          <w:p w:rsidR="00AB136F" w:rsidRPr="004453DC" w:rsidRDefault="000D4B77" w:rsidP="00757D18">
            <w:pPr>
              <w:spacing w:line="360" w:lineRule="auto"/>
            </w:pPr>
            <w:r w:rsidRPr="004453DC">
              <w:t xml:space="preserve">Describes how the Constitution can be changed by referendum. </w:t>
            </w:r>
          </w:p>
        </w:tc>
      </w:tr>
    </w:tbl>
    <w:p w:rsidR="000614DE" w:rsidRDefault="000614DE" w:rsidP="00CD1637">
      <w:pPr>
        <w:tabs>
          <w:tab w:val="left" w:pos="2515"/>
        </w:tabs>
        <w:rPr>
          <w:sz w:val="20"/>
          <w:szCs w:val="20"/>
        </w:rPr>
      </w:pPr>
      <w:bookmarkStart w:id="0" w:name="_GoBack"/>
      <w:bookmarkEnd w:id="0"/>
    </w:p>
    <w:p w:rsidR="00E041BE" w:rsidRPr="00C43AEF" w:rsidRDefault="00E041BE" w:rsidP="00E041BE">
      <w:pPr>
        <w:rPr>
          <w:b/>
          <w:sz w:val="26"/>
          <w:szCs w:val="26"/>
        </w:rPr>
      </w:pPr>
      <w:r>
        <w:rPr>
          <w:noProof/>
          <w:lang w:eastAsia="en-AU"/>
        </w:rPr>
        <w:lastRenderedPageBreak/>
        <w:drawing>
          <wp:anchor distT="0" distB="0" distL="114300" distR="114300" simplePos="0" relativeHeight="251661312" behindDoc="0" locked="0" layoutInCell="1" allowOverlap="1" wp14:anchorId="5FBFA215" wp14:editId="55B9F2CB">
            <wp:simplePos x="0" y="0"/>
            <wp:positionH relativeFrom="margin">
              <wp:align>center</wp:align>
            </wp:positionH>
            <wp:positionV relativeFrom="paragraph">
              <wp:posOffset>97383</wp:posOffset>
            </wp:positionV>
            <wp:extent cx="1671282" cy="835641"/>
            <wp:effectExtent l="0" t="0" r="5715"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ag_of_Australia.svg[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282" cy="835641"/>
                    </a:xfrm>
                    <a:prstGeom prst="rect">
                      <a:avLst/>
                    </a:prstGeom>
                  </pic:spPr>
                </pic:pic>
              </a:graphicData>
            </a:graphic>
            <wp14:sizeRelH relativeFrom="page">
              <wp14:pctWidth>0</wp14:pctWidth>
            </wp14:sizeRelH>
            <wp14:sizeRelV relativeFrom="page">
              <wp14:pctHeight>0</wp14:pctHeight>
            </wp14:sizeRelV>
          </wp:anchor>
        </w:drawing>
      </w:r>
    </w:p>
    <w:p w:rsidR="00E041BE" w:rsidRDefault="00E041BE" w:rsidP="00E041BE">
      <w:pPr>
        <w:rPr>
          <w:b/>
          <w:sz w:val="26"/>
          <w:szCs w:val="26"/>
        </w:rPr>
      </w:pPr>
    </w:p>
    <w:p w:rsidR="00E041BE" w:rsidRDefault="00E041BE" w:rsidP="00E041BE">
      <w:pPr>
        <w:rPr>
          <w:b/>
          <w:sz w:val="26"/>
          <w:szCs w:val="26"/>
        </w:rPr>
      </w:pPr>
    </w:p>
    <w:p w:rsidR="00E041BE" w:rsidRPr="00C43AEF" w:rsidRDefault="00E041BE" w:rsidP="00E041BE">
      <w:pPr>
        <w:rPr>
          <w:b/>
          <w:sz w:val="26"/>
          <w:szCs w:val="26"/>
        </w:rPr>
      </w:pPr>
      <w:r w:rsidRPr="00C43AEF">
        <w:rPr>
          <w:b/>
          <w:sz w:val="26"/>
          <w:szCs w:val="26"/>
        </w:rPr>
        <w:t xml:space="preserve">What is a constitution? </w:t>
      </w:r>
    </w:p>
    <w:p w:rsidR="00E041BE" w:rsidRPr="00C43AEF" w:rsidRDefault="00E041BE" w:rsidP="00E041BE">
      <w:pPr>
        <w:tabs>
          <w:tab w:val="right" w:leader="dot" w:pos="9639"/>
        </w:tabs>
        <w:ind w:left="357"/>
        <w:rPr>
          <w:sz w:val="26"/>
          <w:szCs w:val="26"/>
        </w:rPr>
      </w:pPr>
      <w:r w:rsidRPr="00C43AEF">
        <w:rPr>
          <w:sz w:val="26"/>
          <w:szCs w:val="26"/>
        </w:rPr>
        <w:tab/>
      </w:r>
    </w:p>
    <w:p w:rsidR="00E041BE" w:rsidRPr="00C43AEF" w:rsidRDefault="00E041BE" w:rsidP="00E041BE">
      <w:pPr>
        <w:tabs>
          <w:tab w:val="right" w:leader="dot" w:pos="9639"/>
        </w:tabs>
        <w:ind w:left="357"/>
        <w:rPr>
          <w:sz w:val="26"/>
          <w:szCs w:val="26"/>
        </w:rPr>
      </w:pPr>
      <w:r w:rsidRPr="00C43AEF">
        <w:rPr>
          <w:sz w:val="26"/>
          <w:szCs w:val="26"/>
        </w:rPr>
        <w:tab/>
      </w:r>
    </w:p>
    <w:p w:rsidR="00E041BE" w:rsidRPr="00C43AEF" w:rsidRDefault="00E041BE" w:rsidP="00E041BE">
      <w:pPr>
        <w:rPr>
          <w:b/>
          <w:sz w:val="26"/>
          <w:szCs w:val="26"/>
        </w:rPr>
      </w:pPr>
    </w:p>
    <w:p w:rsidR="00E041BE" w:rsidRPr="00C43AEF" w:rsidRDefault="00E041BE" w:rsidP="00E041BE">
      <w:pPr>
        <w:rPr>
          <w:b/>
          <w:sz w:val="26"/>
          <w:szCs w:val="26"/>
        </w:rPr>
      </w:pPr>
      <w:r w:rsidRPr="00C43AEF">
        <w:rPr>
          <w:b/>
          <w:sz w:val="26"/>
          <w:szCs w:val="26"/>
        </w:rPr>
        <w:t>What act was passed in order for the Australian Constitution to come into effect?</w:t>
      </w:r>
    </w:p>
    <w:p w:rsidR="00E041BE" w:rsidRPr="00C43AEF" w:rsidRDefault="00E041BE" w:rsidP="00E041BE">
      <w:pPr>
        <w:tabs>
          <w:tab w:val="right" w:leader="dot" w:pos="9639"/>
        </w:tabs>
        <w:ind w:left="357"/>
        <w:rPr>
          <w:sz w:val="26"/>
          <w:szCs w:val="26"/>
        </w:rPr>
      </w:pPr>
      <w:r w:rsidRPr="00C43AEF">
        <w:rPr>
          <w:sz w:val="26"/>
          <w:szCs w:val="26"/>
        </w:rPr>
        <w:tab/>
      </w:r>
    </w:p>
    <w:p w:rsidR="00E041BE" w:rsidRPr="00C43AEF" w:rsidRDefault="00E041BE" w:rsidP="00E041BE">
      <w:pPr>
        <w:tabs>
          <w:tab w:val="right" w:leader="dot" w:pos="9639"/>
        </w:tabs>
        <w:ind w:left="357"/>
        <w:rPr>
          <w:sz w:val="26"/>
          <w:szCs w:val="26"/>
        </w:rPr>
      </w:pPr>
      <w:r w:rsidRPr="00C43AEF">
        <w:rPr>
          <w:sz w:val="26"/>
          <w:szCs w:val="26"/>
        </w:rPr>
        <w:tab/>
      </w:r>
    </w:p>
    <w:p w:rsidR="00E041BE" w:rsidRPr="00C43AEF" w:rsidRDefault="00E041BE" w:rsidP="00E041BE">
      <w:pPr>
        <w:tabs>
          <w:tab w:val="right" w:leader="dot" w:pos="9639"/>
        </w:tabs>
        <w:ind w:left="357"/>
        <w:rPr>
          <w:sz w:val="26"/>
          <w:szCs w:val="26"/>
        </w:rPr>
      </w:pPr>
      <w:r w:rsidRPr="00C43AEF">
        <w:rPr>
          <w:sz w:val="26"/>
          <w:szCs w:val="26"/>
        </w:rPr>
        <w:tab/>
      </w:r>
    </w:p>
    <w:p w:rsidR="00E041BE" w:rsidRPr="00C43AEF" w:rsidRDefault="00E041BE" w:rsidP="00E041BE">
      <w:pPr>
        <w:tabs>
          <w:tab w:val="right" w:leader="dot" w:pos="9639"/>
        </w:tabs>
        <w:rPr>
          <w:b/>
          <w:sz w:val="26"/>
          <w:szCs w:val="26"/>
        </w:rPr>
      </w:pPr>
    </w:p>
    <w:p w:rsidR="00E041BE" w:rsidRPr="00C43AEF" w:rsidRDefault="00E041BE" w:rsidP="00E041BE">
      <w:pPr>
        <w:tabs>
          <w:tab w:val="right" w:leader="dot" w:pos="9639"/>
        </w:tabs>
        <w:rPr>
          <w:b/>
          <w:sz w:val="26"/>
          <w:szCs w:val="26"/>
        </w:rPr>
      </w:pPr>
      <w:r w:rsidRPr="00C43AEF">
        <w:rPr>
          <w:b/>
          <w:sz w:val="26"/>
          <w:szCs w:val="26"/>
        </w:rPr>
        <w:t xml:space="preserve">How many chapters and sections are in the Australian Constitution? </w:t>
      </w:r>
    </w:p>
    <w:p w:rsidR="00E041BE" w:rsidRPr="00C43AEF" w:rsidRDefault="00E041BE" w:rsidP="00E041BE">
      <w:pPr>
        <w:tabs>
          <w:tab w:val="right" w:leader="dot" w:pos="9639"/>
        </w:tabs>
        <w:ind w:left="357"/>
        <w:rPr>
          <w:sz w:val="26"/>
          <w:szCs w:val="26"/>
        </w:rPr>
      </w:pPr>
      <w:r w:rsidRPr="00C43AEF">
        <w:rPr>
          <w:sz w:val="26"/>
          <w:szCs w:val="26"/>
        </w:rPr>
        <w:t>Chapters:</w:t>
      </w:r>
      <w:r w:rsidRPr="00C43AEF">
        <w:rPr>
          <w:sz w:val="26"/>
          <w:szCs w:val="26"/>
        </w:rPr>
        <w:tab/>
      </w:r>
    </w:p>
    <w:p w:rsidR="00E041BE" w:rsidRPr="00C43AEF" w:rsidRDefault="00E041BE" w:rsidP="00E041BE">
      <w:pPr>
        <w:tabs>
          <w:tab w:val="right" w:leader="dot" w:pos="9639"/>
        </w:tabs>
        <w:ind w:left="357"/>
        <w:rPr>
          <w:sz w:val="26"/>
          <w:szCs w:val="26"/>
        </w:rPr>
      </w:pPr>
      <w:r w:rsidRPr="00C43AEF">
        <w:rPr>
          <w:sz w:val="26"/>
          <w:szCs w:val="26"/>
        </w:rPr>
        <w:t>Sections:</w:t>
      </w:r>
      <w:r w:rsidRPr="00C43AEF">
        <w:rPr>
          <w:sz w:val="26"/>
          <w:szCs w:val="26"/>
        </w:rPr>
        <w:tab/>
      </w:r>
    </w:p>
    <w:p w:rsidR="00E041BE" w:rsidRPr="00C43AEF" w:rsidRDefault="00E041BE" w:rsidP="00E041BE">
      <w:pPr>
        <w:rPr>
          <w:b/>
          <w:sz w:val="26"/>
          <w:szCs w:val="26"/>
        </w:rPr>
      </w:pPr>
    </w:p>
    <w:p w:rsidR="00E041BE" w:rsidRPr="00C43AEF" w:rsidRDefault="00E041BE" w:rsidP="00E041BE">
      <w:pPr>
        <w:rPr>
          <w:b/>
          <w:sz w:val="26"/>
          <w:szCs w:val="26"/>
        </w:rPr>
      </w:pPr>
      <w:r w:rsidRPr="00C43AEF">
        <w:rPr>
          <w:b/>
          <w:sz w:val="26"/>
          <w:szCs w:val="26"/>
        </w:rPr>
        <w:t>List 5 features of the Australian Constitution</w:t>
      </w:r>
    </w:p>
    <w:p w:rsidR="00E041BE" w:rsidRPr="00C43AEF" w:rsidRDefault="00E041BE" w:rsidP="00E041BE">
      <w:pPr>
        <w:pStyle w:val="ListParagraph"/>
        <w:numPr>
          <w:ilvl w:val="0"/>
          <w:numId w:val="5"/>
        </w:numPr>
        <w:tabs>
          <w:tab w:val="right" w:leader="dot" w:pos="9639"/>
        </w:tabs>
        <w:ind w:left="714" w:hanging="357"/>
        <w:rPr>
          <w:sz w:val="26"/>
          <w:szCs w:val="26"/>
        </w:rPr>
      </w:pPr>
      <w:r w:rsidRPr="00C43AEF">
        <w:rPr>
          <w:sz w:val="26"/>
          <w:szCs w:val="26"/>
        </w:rPr>
        <w:t xml:space="preserve"> </w:t>
      </w:r>
      <w:r w:rsidRPr="00C43AEF">
        <w:rPr>
          <w:sz w:val="26"/>
          <w:szCs w:val="26"/>
        </w:rPr>
        <w:tab/>
      </w:r>
    </w:p>
    <w:p w:rsidR="00E041BE" w:rsidRPr="00C43AEF" w:rsidRDefault="00E041BE" w:rsidP="00E041BE">
      <w:pPr>
        <w:tabs>
          <w:tab w:val="right" w:leader="dot" w:pos="9639"/>
        </w:tabs>
        <w:rPr>
          <w:sz w:val="26"/>
          <w:szCs w:val="26"/>
        </w:rPr>
      </w:pPr>
      <w:r>
        <w:rPr>
          <w:sz w:val="26"/>
          <w:szCs w:val="26"/>
        </w:rPr>
        <w:tab/>
      </w:r>
      <w:r w:rsidRPr="00C43AEF">
        <w:rPr>
          <w:sz w:val="26"/>
          <w:szCs w:val="26"/>
        </w:rPr>
        <w:tab/>
      </w:r>
    </w:p>
    <w:p w:rsidR="00E041BE" w:rsidRPr="00C43AEF" w:rsidRDefault="00E041BE" w:rsidP="00E041BE">
      <w:pPr>
        <w:tabs>
          <w:tab w:val="right" w:leader="dot" w:pos="9639"/>
        </w:tabs>
        <w:rPr>
          <w:sz w:val="26"/>
          <w:szCs w:val="26"/>
        </w:rPr>
      </w:pPr>
      <w:r w:rsidRPr="00C43AEF">
        <w:rPr>
          <w:sz w:val="26"/>
          <w:szCs w:val="26"/>
        </w:rPr>
        <w:tab/>
      </w:r>
    </w:p>
    <w:p w:rsidR="00E041BE" w:rsidRPr="00C43AEF" w:rsidRDefault="00E041BE" w:rsidP="00E041BE">
      <w:pPr>
        <w:tabs>
          <w:tab w:val="right" w:leader="dot" w:pos="9639"/>
        </w:tabs>
        <w:rPr>
          <w:sz w:val="26"/>
          <w:szCs w:val="26"/>
        </w:rPr>
      </w:pPr>
      <w:r w:rsidRPr="00C43AEF">
        <w:rPr>
          <w:sz w:val="26"/>
          <w:szCs w:val="26"/>
        </w:rPr>
        <w:tab/>
      </w:r>
    </w:p>
    <w:p w:rsidR="00E041BE" w:rsidRPr="00C43AEF" w:rsidRDefault="00E041BE" w:rsidP="00E041BE">
      <w:pPr>
        <w:pStyle w:val="ListParagraph"/>
        <w:numPr>
          <w:ilvl w:val="0"/>
          <w:numId w:val="5"/>
        </w:numPr>
        <w:tabs>
          <w:tab w:val="right" w:leader="dot" w:pos="9639"/>
        </w:tabs>
        <w:rPr>
          <w:sz w:val="26"/>
          <w:szCs w:val="26"/>
        </w:rPr>
      </w:pPr>
      <w:r w:rsidRPr="00C43AEF">
        <w:rPr>
          <w:sz w:val="26"/>
          <w:szCs w:val="26"/>
        </w:rPr>
        <w:t xml:space="preserve"> </w:t>
      </w: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pStyle w:val="ListParagraph"/>
        <w:numPr>
          <w:ilvl w:val="0"/>
          <w:numId w:val="5"/>
        </w:numPr>
        <w:tabs>
          <w:tab w:val="right" w:leader="dot" w:pos="9639"/>
        </w:tabs>
        <w:rPr>
          <w:sz w:val="26"/>
          <w:szCs w:val="26"/>
        </w:rPr>
      </w:pPr>
      <w:r w:rsidRPr="00C43AEF">
        <w:rPr>
          <w:sz w:val="26"/>
          <w:szCs w:val="26"/>
        </w:rPr>
        <w:t xml:space="preserve"> </w:t>
      </w: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Default="00E041BE" w:rsidP="00E041BE">
      <w:pPr>
        <w:tabs>
          <w:tab w:val="right" w:leader="dot" w:pos="9639"/>
        </w:tabs>
        <w:rPr>
          <w:sz w:val="26"/>
          <w:szCs w:val="26"/>
        </w:rPr>
      </w:pPr>
    </w:p>
    <w:p w:rsidR="00E041BE" w:rsidRPr="00C43AEF" w:rsidRDefault="00E041BE" w:rsidP="00E041BE">
      <w:pPr>
        <w:pStyle w:val="ListParagraph"/>
        <w:numPr>
          <w:ilvl w:val="0"/>
          <w:numId w:val="5"/>
        </w:numPr>
        <w:tabs>
          <w:tab w:val="right" w:leader="dot" w:pos="9639"/>
        </w:tabs>
        <w:rPr>
          <w:sz w:val="26"/>
          <w:szCs w:val="26"/>
        </w:rPr>
      </w:pPr>
      <w:r w:rsidRPr="00C43AEF">
        <w:rPr>
          <w:sz w:val="26"/>
          <w:szCs w:val="26"/>
        </w:rPr>
        <w:t xml:space="preserve"> </w:t>
      </w: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pStyle w:val="ListParagraph"/>
        <w:numPr>
          <w:ilvl w:val="0"/>
          <w:numId w:val="5"/>
        </w:numPr>
        <w:tabs>
          <w:tab w:val="right" w:leader="dot" w:pos="9639"/>
        </w:tabs>
        <w:rPr>
          <w:sz w:val="26"/>
          <w:szCs w:val="26"/>
        </w:rPr>
      </w:pPr>
      <w:r w:rsidRPr="00C43AEF">
        <w:rPr>
          <w:sz w:val="26"/>
          <w:szCs w:val="26"/>
        </w:rPr>
        <w:t xml:space="preserve"> </w:t>
      </w: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tabs>
          <w:tab w:val="right" w:leader="dot" w:pos="9639"/>
        </w:tabs>
        <w:ind w:left="360"/>
        <w:rPr>
          <w:sz w:val="26"/>
          <w:szCs w:val="26"/>
        </w:rPr>
      </w:pPr>
      <w:r w:rsidRPr="00C43AEF">
        <w:rPr>
          <w:sz w:val="26"/>
          <w:szCs w:val="26"/>
        </w:rPr>
        <w:tab/>
      </w:r>
    </w:p>
    <w:p w:rsidR="00E041BE" w:rsidRPr="00C43AEF" w:rsidRDefault="00E041BE" w:rsidP="00E041BE">
      <w:pPr>
        <w:spacing w:line="360" w:lineRule="auto"/>
        <w:rPr>
          <w:b/>
          <w:sz w:val="26"/>
          <w:szCs w:val="26"/>
        </w:rPr>
      </w:pPr>
    </w:p>
    <w:p w:rsidR="00E041BE" w:rsidRPr="00C43AEF" w:rsidRDefault="00E041BE" w:rsidP="00E041BE">
      <w:pPr>
        <w:spacing w:line="360" w:lineRule="auto"/>
        <w:rPr>
          <w:b/>
          <w:sz w:val="26"/>
          <w:szCs w:val="26"/>
        </w:rPr>
      </w:pPr>
      <w:r w:rsidRPr="00C43AEF">
        <w:rPr>
          <w:b/>
          <w:sz w:val="26"/>
          <w:szCs w:val="26"/>
        </w:rPr>
        <w:t xml:space="preserve">List each chapter of the Australian Constitution and include its description.  </w:t>
      </w:r>
    </w:p>
    <w:p w:rsidR="00E041BE" w:rsidRPr="00C43AEF" w:rsidRDefault="00E041BE" w:rsidP="00E041BE">
      <w:pPr>
        <w:pStyle w:val="ListParagraph"/>
        <w:numPr>
          <w:ilvl w:val="0"/>
          <w:numId w:val="4"/>
        </w:numPr>
        <w:tabs>
          <w:tab w:val="right" w:leader="dot" w:pos="9639"/>
        </w:tabs>
        <w:spacing w:line="480" w:lineRule="auto"/>
        <w:ind w:left="714" w:hanging="357"/>
        <w:rPr>
          <w:sz w:val="26"/>
          <w:szCs w:val="26"/>
        </w:rPr>
      </w:pPr>
      <w:r w:rsidRPr="00C43AEF">
        <w:rPr>
          <w:sz w:val="26"/>
          <w:szCs w:val="26"/>
        </w:rPr>
        <w:t xml:space="preserve"> </w:t>
      </w:r>
      <w:r w:rsidRPr="00C43AEF">
        <w:rPr>
          <w:sz w:val="26"/>
          <w:szCs w:val="26"/>
        </w:rPr>
        <w:tab/>
      </w:r>
    </w:p>
    <w:p w:rsidR="00E041BE" w:rsidRPr="00C43AEF" w:rsidRDefault="00E041BE" w:rsidP="00E041BE">
      <w:pPr>
        <w:pStyle w:val="ListParagraph"/>
        <w:numPr>
          <w:ilvl w:val="0"/>
          <w:numId w:val="4"/>
        </w:numPr>
        <w:tabs>
          <w:tab w:val="right" w:leader="dot" w:pos="9639"/>
        </w:tabs>
        <w:spacing w:line="480" w:lineRule="auto"/>
        <w:ind w:left="714" w:hanging="357"/>
        <w:rPr>
          <w:sz w:val="26"/>
          <w:szCs w:val="26"/>
        </w:rPr>
      </w:pPr>
      <w:r w:rsidRPr="00C43AEF">
        <w:rPr>
          <w:sz w:val="26"/>
          <w:szCs w:val="26"/>
        </w:rPr>
        <w:t xml:space="preserve"> </w:t>
      </w:r>
      <w:r w:rsidRPr="00C43AEF">
        <w:rPr>
          <w:sz w:val="26"/>
          <w:szCs w:val="26"/>
        </w:rPr>
        <w:tab/>
      </w:r>
    </w:p>
    <w:p w:rsidR="00E041BE" w:rsidRPr="00C43AEF" w:rsidRDefault="00E041BE" w:rsidP="00E041BE">
      <w:pPr>
        <w:pStyle w:val="ListParagraph"/>
        <w:numPr>
          <w:ilvl w:val="0"/>
          <w:numId w:val="4"/>
        </w:numPr>
        <w:tabs>
          <w:tab w:val="right" w:leader="dot" w:pos="9639"/>
        </w:tabs>
        <w:spacing w:line="480" w:lineRule="auto"/>
        <w:ind w:left="714" w:hanging="357"/>
        <w:rPr>
          <w:sz w:val="26"/>
          <w:szCs w:val="26"/>
        </w:rPr>
      </w:pPr>
      <w:r w:rsidRPr="00C43AEF">
        <w:rPr>
          <w:sz w:val="26"/>
          <w:szCs w:val="26"/>
        </w:rPr>
        <w:t xml:space="preserve"> </w:t>
      </w:r>
      <w:r w:rsidRPr="00C43AEF">
        <w:rPr>
          <w:sz w:val="26"/>
          <w:szCs w:val="26"/>
        </w:rPr>
        <w:tab/>
      </w:r>
    </w:p>
    <w:p w:rsidR="00E041BE" w:rsidRPr="00C43AEF" w:rsidRDefault="00E041BE" w:rsidP="00E041BE">
      <w:pPr>
        <w:pStyle w:val="ListParagraph"/>
        <w:numPr>
          <w:ilvl w:val="0"/>
          <w:numId w:val="4"/>
        </w:numPr>
        <w:tabs>
          <w:tab w:val="right" w:leader="dot" w:pos="9639"/>
        </w:tabs>
        <w:spacing w:line="480" w:lineRule="auto"/>
        <w:ind w:left="714" w:hanging="357"/>
        <w:rPr>
          <w:sz w:val="26"/>
          <w:szCs w:val="26"/>
        </w:rPr>
      </w:pPr>
      <w:r w:rsidRPr="00C43AEF">
        <w:rPr>
          <w:sz w:val="26"/>
          <w:szCs w:val="26"/>
        </w:rPr>
        <w:t xml:space="preserve"> </w:t>
      </w:r>
      <w:r w:rsidRPr="00C43AEF">
        <w:rPr>
          <w:sz w:val="26"/>
          <w:szCs w:val="26"/>
        </w:rPr>
        <w:tab/>
      </w:r>
    </w:p>
    <w:p w:rsidR="00E041BE" w:rsidRPr="00C43AEF" w:rsidRDefault="00E041BE" w:rsidP="00E041BE">
      <w:pPr>
        <w:pStyle w:val="ListParagraph"/>
        <w:numPr>
          <w:ilvl w:val="0"/>
          <w:numId w:val="4"/>
        </w:numPr>
        <w:tabs>
          <w:tab w:val="right" w:leader="dot" w:pos="9639"/>
        </w:tabs>
        <w:spacing w:line="480" w:lineRule="auto"/>
        <w:ind w:left="714" w:hanging="357"/>
        <w:rPr>
          <w:sz w:val="26"/>
          <w:szCs w:val="26"/>
        </w:rPr>
      </w:pPr>
      <w:r w:rsidRPr="00C43AEF">
        <w:rPr>
          <w:sz w:val="26"/>
          <w:szCs w:val="26"/>
        </w:rPr>
        <w:t xml:space="preserve"> </w:t>
      </w:r>
      <w:r w:rsidRPr="00C43AEF">
        <w:rPr>
          <w:sz w:val="26"/>
          <w:szCs w:val="26"/>
        </w:rPr>
        <w:tab/>
      </w:r>
    </w:p>
    <w:p w:rsidR="00E041BE" w:rsidRPr="00C43AEF" w:rsidRDefault="00E041BE" w:rsidP="00E041BE">
      <w:pPr>
        <w:pStyle w:val="ListParagraph"/>
        <w:numPr>
          <w:ilvl w:val="0"/>
          <w:numId w:val="4"/>
        </w:numPr>
        <w:tabs>
          <w:tab w:val="right" w:leader="dot" w:pos="9639"/>
        </w:tabs>
        <w:spacing w:line="480" w:lineRule="auto"/>
        <w:ind w:left="714" w:hanging="357"/>
        <w:rPr>
          <w:sz w:val="26"/>
          <w:szCs w:val="26"/>
        </w:rPr>
      </w:pPr>
      <w:r w:rsidRPr="00C43AEF">
        <w:rPr>
          <w:sz w:val="26"/>
          <w:szCs w:val="26"/>
        </w:rPr>
        <w:t xml:space="preserve"> </w:t>
      </w:r>
      <w:r w:rsidRPr="00C43AEF">
        <w:rPr>
          <w:sz w:val="26"/>
          <w:szCs w:val="26"/>
        </w:rPr>
        <w:tab/>
      </w:r>
    </w:p>
    <w:p w:rsidR="00E041BE" w:rsidRPr="00C43AEF" w:rsidRDefault="00E041BE" w:rsidP="00E041BE">
      <w:pPr>
        <w:pStyle w:val="ListParagraph"/>
        <w:numPr>
          <w:ilvl w:val="0"/>
          <w:numId w:val="4"/>
        </w:numPr>
        <w:tabs>
          <w:tab w:val="right" w:leader="dot" w:pos="9639"/>
        </w:tabs>
        <w:spacing w:line="480" w:lineRule="auto"/>
        <w:ind w:left="714" w:hanging="357"/>
        <w:rPr>
          <w:sz w:val="26"/>
          <w:szCs w:val="26"/>
        </w:rPr>
      </w:pPr>
      <w:r w:rsidRPr="00C43AEF">
        <w:rPr>
          <w:sz w:val="26"/>
          <w:szCs w:val="26"/>
        </w:rPr>
        <w:t xml:space="preserve"> </w:t>
      </w:r>
      <w:r w:rsidRPr="00C43AEF">
        <w:rPr>
          <w:sz w:val="26"/>
          <w:szCs w:val="26"/>
        </w:rPr>
        <w:tab/>
      </w:r>
    </w:p>
    <w:p w:rsidR="00E041BE" w:rsidRPr="00C43AEF" w:rsidRDefault="00E041BE" w:rsidP="00E041BE">
      <w:pPr>
        <w:pStyle w:val="ListParagraph"/>
        <w:numPr>
          <w:ilvl w:val="0"/>
          <w:numId w:val="4"/>
        </w:numPr>
        <w:tabs>
          <w:tab w:val="right" w:leader="dot" w:pos="9639"/>
        </w:tabs>
        <w:spacing w:line="480" w:lineRule="auto"/>
        <w:ind w:left="714" w:hanging="357"/>
        <w:rPr>
          <w:sz w:val="26"/>
          <w:szCs w:val="26"/>
        </w:rPr>
      </w:pPr>
      <w:r w:rsidRPr="00C43AEF">
        <w:rPr>
          <w:sz w:val="26"/>
          <w:szCs w:val="26"/>
        </w:rPr>
        <w:t xml:space="preserve"> </w:t>
      </w:r>
      <w:r w:rsidRPr="00C43AEF">
        <w:rPr>
          <w:sz w:val="26"/>
          <w:szCs w:val="26"/>
        </w:rPr>
        <w:tab/>
        <w:t xml:space="preserve">  </w:t>
      </w:r>
    </w:p>
    <w:p w:rsidR="00E041BE" w:rsidRPr="00C43AEF" w:rsidRDefault="00E041BE" w:rsidP="00E041BE">
      <w:pPr>
        <w:spacing w:line="360" w:lineRule="auto"/>
        <w:rPr>
          <w:sz w:val="24"/>
          <w:szCs w:val="24"/>
        </w:rPr>
      </w:pPr>
      <w:r w:rsidRPr="007863D2">
        <w:rPr>
          <w:noProof/>
          <w:sz w:val="24"/>
          <w:szCs w:val="24"/>
          <w:lang w:eastAsia="en-AU"/>
        </w:rPr>
        <w:drawing>
          <wp:anchor distT="0" distB="0" distL="114300" distR="114300" simplePos="0" relativeHeight="251662336" behindDoc="0" locked="0" layoutInCell="1" allowOverlap="1" wp14:anchorId="59A4368D" wp14:editId="0BCDB324">
            <wp:simplePos x="0" y="0"/>
            <wp:positionH relativeFrom="margin">
              <wp:align>center</wp:align>
            </wp:positionH>
            <wp:positionV relativeFrom="paragraph">
              <wp:posOffset>-121749</wp:posOffset>
            </wp:positionV>
            <wp:extent cx="1466850" cy="2347595"/>
            <wp:effectExtent l="0" t="0" r="0" b="0"/>
            <wp:wrapSquare wrapText="bothSides"/>
            <wp:docPr id="3" name="Picture 3" descr="http://www.peo.gov.au/uploads/peo/images/image-library/img-fd24f17478eb948630fbc7b7eefc94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eo.gov.au/uploads/peo/images/image-library/img-fd24f17478eb948630fbc7b7eefc94d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6850" cy="23475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041BE" w:rsidRPr="00C43AEF" w:rsidRDefault="00E041BE" w:rsidP="00E041BE">
      <w:pPr>
        <w:rPr>
          <w:sz w:val="24"/>
          <w:szCs w:val="24"/>
        </w:rPr>
      </w:pPr>
    </w:p>
    <w:p w:rsidR="00E041BE" w:rsidRPr="00CD1637" w:rsidRDefault="00E041BE" w:rsidP="00CD1637">
      <w:pPr>
        <w:tabs>
          <w:tab w:val="left" w:pos="2515"/>
        </w:tabs>
        <w:rPr>
          <w:sz w:val="20"/>
          <w:szCs w:val="20"/>
        </w:rPr>
      </w:pPr>
    </w:p>
    <w:sectPr w:rsidR="00E041BE" w:rsidRPr="00CD1637" w:rsidSect="00CD1637">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530" w:rsidRDefault="00473530" w:rsidP="00BD1A24">
      <w:pPr>
        <w:spacing w:after="0" w:line="240" w:lineRule="auto"/>
      </w:pPr>
      <w:r>
        <w:separator/>
      </w:r>
    </w:p>
  </w:endnote>
  <w:endnote w:type="continuationSeparator" w:id="0">
    <w:p w:rsidR="00473530" w:rsidRDefault="00473530" w:rsidP="00BD1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9211907"/>
      <w:docPartObj>
        <w:docPartGallery w:val="Page Numbers (Bottom of Page)"/>
        <w:docPartUnique/>
      </w:docPartObj>
    </w:sdtPr>
    <w:sdtEndPr>
      <w:rPr>
        <w:noProof/>
      </w:rPr>
    </w:sdtEndPr>
    <w:sdtContent>
      <w:p w:rsidR="00BD1A24" w:rsidRDefault="00BD1A24">
        <w:pPr>
          <w:pStyle w:val="Footer"/>
          <w:jc w:val="right"/>
        </w:pPr>
        <w:r>
          <w:fldChar w:fldCharType="begin"/>
        </w:r>
        <w:r>
          <w:instrText xml:space="preserve"> PAGE   \* MERGEFORMAT </w:instrText>
        </w:r>
        <w:r>
          <w:fldChar w:fldCharType="separate"/>
        </w:r>
        <w:r w:rsidR="004453DC">
          <w:rPr>
            <w:noProof/>
          </w:rPr>
          <w:t>1</w:t>
        </w:r>
        <w:r>
          <w:rPr>
            <w:noProof/>
          </w:rPr>
          <w:fldChar w:fldCharType="end"/>
        </w:r>
      </w:p>
    </w:sdtContent>
  </w:sdt>
  <w:p w:rsidR="00BD1A24" w:rsidRDefault="00BD1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530" w:rsidRDefault="00473530" w:rsidP="00BD1A24">
      <w:pPr>
        <w:spacing w:after="0" w:line="240" w:lineRule="auto"/>
      </w:pPr>
      <w:r>
        <w:separator/>
      </w:r>
    </w:p>
  </w:footnote>
  <w:footnote w:type="continuationSeparator" w:id="0">
    <w:p w:rsidR="00473530" w:rsidRDefault="00473530" w:rsidP="00BD1A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81619"/>
    <w:multiLevelType w:val="hybridMultilevel"/>
    <w:tmpl w:val="F0BC16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7836753"/>
    <w:multiLevelType w:val="hybridMultilevel"/>
    <w:tmpl w:val="659A5D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D3B07CF"/>
    <w:multiLevelType w:val="hybridMultilevel"/>
    <w:tmpl w:val="8920F91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DCB61A7"/>
    <w:multiLevelType w:val="hybridMultilevel"/>
    <w:tmpl w:val="07361D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3EA220E"/>
    <w:multiLevelType w:val="hybridMultilevel"/>
    <w:tmpl w:val="D722C1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4DE"/>
    <w:rsid w:val="00010DE9"/>
    <w:rsid w:val="00010ECD"/>
    <w:rsid w:val="000614DE"/>
    <w:rsid w:val="000D4B77"/>
    <w:rsid w:val="000F4740"/>
    <w:rsid w:val="003A3373"/>
    <w:rsid w:val="003B4C01"/>
    <w:rsid w:val="004453DC"/>
    <w:rsid w:val="00473530"/>
    <w:rsid w:val="004834A2"/>
    <w:rsid w:val="004E1E2E"/>
    <w:rsid w:val="00622722"/>
    <w:rsid w:val="00624327"/>
    <w:rsid w:val="00627411"/>
    <w:rsid w:val="006557E9"/>
    <w:rsid w:val="00757D18"/>
    <w:rsid w:val="007863D2"/>
    <w:rsid w:val="00792326"/>
    <w:rsid w:val="008116A4"/>
    <w:rsid w:val="008F5862"/>
    <w:rsid w:val="00AB136F"/>
    <w:rsid w:val="00AE2DBA"/>
    <w:rsid w:val="00B043D1"/>
    <w:rsid w:val="00B13353"/>
    <w:rsid w:val="00BD1A24"/>
    <w:rsid w:val="00CD1637"/>
    <w:rsid w:val="00D62F44"/>
    <w:rsid w:val="00E041BE"/>
    <w:rsid w:val="00E568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05310"/>
  <w15:chartTrackingRefBased/>
  <w15:docId w15:val="{55E5DF7F-9FEC-4A43-88AC-FBC0DF9CC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DE9"/>
    <w:pPr>
      <w:ind w:left="720"/>
      <w:contextualSpacing/>
    </w:pPr>
  </w:style>
  <w:style w:type="table" w:styleId="TableGrid">
    <w:name w:val="Table Grid"/>
    <w:basedOn w:val="TableNormal"/>
    <w:uiPriority w:val="39"/>
    <w:rsid w:val="00AB1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1A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A24"/>
  </w:style>
  <w:style w:type="paragraph" w:styleId="Footer">
    <w:name w:val="footer"/>
    <w:basedOn w:val="Normal"/>
    <w:link w:val="FooterChar"/>
    <w:uiPriority w:val="99"/>
    <w:unhideWhenUsed/>
    <w:rsid w:val="00BD1A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DE195C4D</Template>
  <TotalTime>2</TotalTime>
  <Pages>4</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Hawkes</dc:creator>
  <cp:keywords/>
  <dc:description/>
  <cp:lastModifiedBy>HAWKES Natasha [Narrogin Senior High School]</cp:lastModifiedBy>
  <cp:revision>4</cp:revision>
  <dcterms:created xsi:type="dcterms:W3CDTF">2018-10-10T02:04:00Z</dcterms:created>
  <dcterms:modified xsi:type="dcterms:W3CDTF">2018-10-11T06:47:00Z</dcterms:modified>
</cp:coreProperties>
</file>