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41FF" w:rsidRPr="00213199" w:rsidRDefault="00825CC9" w:rsidP="00213199">
      <w:pPr>
        <w:jc w:val="center"/>
        <w:rPr>
          <w:b/>
          <w:sz w:val="36"/>
          <w:szCs w:val="36"/>
        </w:rPr>
      </w:pPr>
      <w:r w:rsidRPr="00213199">
        <w:rPr>
          <w:b/>
          <w:sz w:val="36"/>
          <w:szCs w:val="36"/>
        </w:rPr>
        <w:t>Lead acid batteries – reactions design</w:t>
      </w:r>
    </w:p>
    <w:p w:rsidR="00825CC9" w:rsidRDefault="00825CC9" w:rsidP="00825CC9">
      <w:pPr>
        <w:ind w:left="-426" w:hanging="283"/>
      </w:pPr>
      <w:r>
        <w:rPr>
          <w:noProof/>
          <w:lang w:eastAsia="en-AU"/>
        </w:rPr>
        <w:drawing>
          <wp:inline distT="0" distB="0" distL="0" distR="0">
            <wp:extent cx="7443903" cy="2809875"/>
            <wp:effectExtent l="0" t="0" r="5080" b="0"/>
            <wp:docPr id="1" name="Picture 1" descr="https://www.researchgate.net/profile/Premanshu-Singh/publication/343746458/figure/fig1/AS:926280279154689@1597853836752/Lead-acid-battery-chemistry-a-during-discharging-b-during-charging-and-c-LA.p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researchgate.net/profile/Premanshu-Singh/publication/343746458/figure/fig1/AS:926280279154689@1597853836752/Lead-acid-battery-chemistry-a-during-discharging-b-during-charging-and-c-LA.ppm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4206" cy="2817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5CC9" w:rsidRDefault="00825CC9"/>
    <w:p w:rsidR="00825CC9" w:rsidRDefault="00213199">
      <w:r>
        <w:rPr>
          <w:noProof/>
          <w:lang w:eastAsia="en-AU"/>
        </w:rPr>
        <w:drawing>
          <wp:inline distT="0" distB="0" distL="0" distR="0">
            <wp:extent cx="6645910" cy="1114798"/>
            <wp:effectExtent l="0" t="0" r="2540" b="9525"/>
            <wp:docPr id="2" name="Picture 2" descr="https://www.powerfromthesun.net/Book/chapter11/chapter11_files/eq0003P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www.powerfromthesun.net/Book/chapter11/chapter11_files/eq0003P.gif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114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3199" w:rsidRDefault="00213199"/>
    <w:p w:rsidR="00213199" w:rsidRDefault="00213199">
      <w:r>
        <w:rPr>
          <w:noProof/>
          <w:lang w:eastAsia="en-AU"/>
        </w:rPr>
        <w:drawing>
          <wp:inline distT="0" distB="0" distL="0" distR="0">
            <wp:extent cx="5591175" cy="4000500"/>
            <wp:effectExtent l="0" t="0" r="9525" b="0"/>
            <wp:docPr id="3" name="Picture 3" descr="https://www.ibiblio.org/kuphaldt/electricCircuits/DC/0039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www.ibiblio.org/kuphaldt/electricCircuits/DC/00393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75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3199" w:rsidRDefault="00213199">
      <w:r>
        <w:br w:type="page"/>
      </w:r>
    </w:p>
    <w:p w:rsidR="00213199" w:rsidRDefault="00213199">
      <w:r>
        <w:rPr>
          <w:noProof/>
          <w:lang w:eastAsia="en-AU"/>
        </w:rPr>
        <w:lastRenderedPageBreak/>
        <w:drawing>
          <wp:inline distT="0" distB="0" distL="0" distR="0" wp14:anchorId="0CEC3385" wp14:editId="4E0670A2">
            <wp:extent cx="6645910" cy="2529205"/>
            <wp:effectExtent l="0" t="0" r="254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199" w:rsidRDefault="00213199"/>
    <w:p w:rsidR="00213199" w:rsidRDefault="00213199"/>
    <w:p w:rsidR="00213199" w:rsidRPr="00213199" w:rsidRDefault="00213199" w:rsidP="00213199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Lithium ion</w:t>
      </w:r>
      <w:r w:rsidRPr="00213199">
        <w:rPr>
          <w:b/>
          <w:sz w:val="36"/>
          <w:szCs w:val="36"/>
        </w:rPr>
        <w:t xml:space="preserve"> batteries – reactions design</w:t>
      </w:r>
    </w:p>
    <w:p w:rsidR="00213199" w:rsidRDefault="00213199" w:rsidP="00213199">
      <w:pPr>
        <w:jc w:val="center"/>
      </w:pPr>
    </w:p>
    <w:p w:rsidR="00213199" w:rsidRDefault="000B5702" w:rsidP="00213199">
      <w:pPr>
        <w:jc w:val="center"/>
      </w:pPr>
      <w:r>
        <w:rPr>
          <w:noProof/>
          <w:lang w:eastAsia="en-AU"/>
        </w:rPr>
        <w:drawing>
          <wp:inline distT="0" distB="0" distL="0" distR="0" wp14:anchorId="02361167" wp14:editId="503A1025">
            <wp:extent cx="6645910" cy="278574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5702" w:rsidRDefault="000B5702" w:rsidP="00213199">
      <w:pPr>
        <w:jc w:val="center"/>
      </w:pPr>
    </w:p>
    <w:p w:rsidR="000B5702" w:rsidRDefault="000B5702" w:rsidP="00213199">
      <w:pPr>
        <w:jc w:val="center"/>
      </w:pPr>
    </w:p>
    <w:p w:rsidR="000B5702" w:rsidRDefault="000B5702" w:rsidP="00213199">
      <w:pPr>
        <w:jc w:val="center"/>
      </w:pPr>
      <w:r>
        <w:rPr>
          <w:noProof/>
          <w:lang w:eastAsia="en-AU"/>
        </w:rPr>
        <w:lastRenderedPageBreak/>
        <w:drawing>
          <wp:inline distT="0" distB="0" distL="0" distR="0" wp14:anchorId="279D8954" wp14:editId="25536A74">
            <wp:extent cx="6645910" cy="3823970"/>
            <wp:effectExtent l="0" t="0" r="254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5702" w:rsidRDefault="000B5702" w:rsidP="00213199">
      <w:pPr>
        <w:jc w:val="center"/>
      </w:pPr>
      <w:r>
        <w:rPr>
          <w:noProof/>
          <w:lang w:eastAsia="en-AU"/>
        </w:rPr>
        <w:drawing>
          <wp:inline distT="0" distB="0" distL="0" distR="0" wp14:anchorId="6DA6A9D5" wp14:editId="2A5F8809">
            <wp:extent cx="6645910" cy="3345180"/>
            <wp:effectExtent l="0" t="0" r="254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5702" w:rsidRDefault="000B5702" w:rsidP="00213199">
      <w:pPr>
        <w:jc w:val="center"/>
      </w:pPr>
    </w:p>
    <w:p w:rsidR="000B5702" w:rsidRDefault="000B5702" w:rsidP="00213199">
      <w:pPr>
        <w:jc w:val="center"/>
      </w:pPr>
      <w:r>
        <w:rPr>
          <w:noProof/>
          <w:lang w:eastAsia="en-AU"/>
        </w:rPr>
        <w:lastRenderedPageBreak/>
        <w:drawing>
          <wp:inline distT="0" distB="0" distL="0" distR="0" wp14:anchorId="6649BC29" wp14:editId="40BC12E5">
            <wp:extent cx="4933950" cy="257964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6088" cy="2596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5702" w:rsidRDefault="000B5702" w:rsidP="00213199">
      <w:pPr>
        <w:jc w:val="center"/>
      </w:pPr>
    </w:p>
    <w:p w:rsidR="000B5702" w:rsidRDefault="000B5702" w:rsidP="00213199">
      <w:pPr>
        <w:jc w:val="center"/>
      </w:pPr>
      <w:r>
        <w:rPr>
          <w:noProof/>
          <w:lang w:eastAsia="en-AU"/>
        </w:rPr>
        <w:drawing>
          <wp:inline distT="0" distB="0" distL="0" distR="0" wp14:anchorId="2897BA37" wp14:editId="575E5F0F">
            <wp:extent cx="4829175" cy="2411358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42536" cy="24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5702" w:rsidRDefault="000B5702" w:rsidP="00213199">
      <w:pPr>
        <w:jc w:val="center"/>
      </w:pPr>
    </w:p>
    <w:p w:rsidR="000B5702" w:rsidRDefault="00233DDB" w:rsidP="00213199">
      <w:pPr>
        <w:jc w:val="center"/>
      </w:pPr>
      <w:r>
        <w:rPr>
          <w:noProof/>
          <w:lang w:eastAsia="en-AU"/>
        </w:rPr>
        <w:drawing>
          <wp:inline distT="0" distB="0" distL="0" distR="0" wp14:anchorId="19DC1FB1" wp14:editId="64A2A86D">
            <wp:extent cx="6645910" cy="3099435"/>
            <wp:effectExtent l="0" t="0" r="254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B5702" w:rsidSect="00825CC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5CC9"/>
    <w:rsid w:val="000541FF"/>
    <w:rsid w:val="000B5702"/>
    <w:rsid w:val="00213199"/>
    <w:rsid w:val="00233DDB"/>
    <w:rsid w:val="00825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112D3"/>
  <w15:chartTrackingRefBased/>
  <w15:docId w15:val="{92B07122-4FC2-4044-A902-34DD149F7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gif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 John [Narrogin Senior High School]</dc:creator>
  <cp:keywords/>
  <dc:description/>
  <cp:lastModifiedBy>JOHNSON John [Narrogin Senior High School]</cp:lastModifiedBy>
  <cp:revision>4</cp:revision>
  <dcterms:created xsi:type="dcterms:W3CDTF">2022-05-03T01:49:00Z</dcterms:created>
  <dcterms:modified xsi:type="dcterms:W3CDTF">2022-05-03T02:07:00Z</dcterms:modified>
</cp:coreProperties>
</file>