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C2A554" w14:textId="57B78D8D" w:rsidR="0057791B" w:rsidRPr="00DE7EFB" w:rsidRDefault="00DE7EFB" w:rsidP="00DE7EFB">
      <w:pPr>
        <w:rPr>
          <w:rFonts w:ascii="Arial" w:hAnsi="Arial" w:cs="Arial"/>
          <w:b/>
          <w:bCs/>
          <w:color w:val="000000"/>
          <w:sz w:val="36"/>
          <w:szCs w:val="36"/>
          <w:u w:val="single"/>
          <w:shd w:val="clear" w:color="auto" w:fill="FFFFFF"/>
        </w:rPr>
      </w:pPr>
      <w:r w:rsidRPr="00DE7EFB">
        <w:rPr>
          <w:rFonts w:ascii="Arial" w:hAnsi="Arial" w:cs="Arial"/>
          <w:b/>
          <w:bCs/>
          <w:color w:val="000000"/>
          <w:sz w:val="36"/>
          <w:szCs w:val="36"/>
          <w:u w:val="single"/>
          <w:shd w:val="clear" w:color="auto" w:fill="FFFFFF"/>
        </w:rPr>
        <w:t>Electrolysis with the Downs cell</w:t>
      </w:r>
    </w:p>
    <w:p w14:paraId="1E371E7A" w14:textId="77777777" w:rsidR="00DE7EFB" w:rsidRDefault="00DE7EFB" w:rsidP="00DE7EFB">
      <w:pPr>
        <w:pStyle w:val="NormalWeb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 xml:space="preserve">The Downs cell is used in industry to produce sodium metal. The cell consists of a central carbon anode surrounded by a cylindrical iron cathode. An iron mesh screen is used to prevent chlorine gas, formed at the anode, from </w:t>
      </w:r>
      <w:proofErr w:type="gramStart"/>
      <w:r>
        <w:rPr>
          <w:rFonts w:ascii="Arial" w:hAnsi="Arial" w:cs="Arial"/>
          <w:color w:val="000000"/>
          <w:sz w:val="27"/>
          <w:szCs w:val="27"/>
        </w:rPr>
        <w:t>coming into contact with</w:t>
      </w:r>
      <w:proofErr w:type="gramEnd"/>
      <w:r>
        <w:rPr>
          <w:rFonts w:ascii="Arial" w:hAnsi="Arial" w:cs="Arial"/>
          <w:color w:val="000000"/>
          <w:sz w:val="27"/>
          <w:szCs w:val="27"/>
        </w:rPr>
        <w:t xml:space="preserve"> sodium metal formed at the cathode.</w:t>
      </w:r>
    </w:p>
    <w:p w14:paraId="4398F221" w14:textId="77777777" w:rsidR="00DE7EFB" w:rsidRDefault="00DE7EFB" w:rsidP="00DE7EFB">
      <w:pPr>
        <w:pStyle w:val="NormalWeb"/>
        <w:rPr>
          <w:rFonts w:ascii="Arial" w:hAnsi="Arial" w:cs="Arial"/>
          <w:color w:val="000000"/>
          <w:sz w:val="27"/>
          <w:szCs w:val="27"/>
        </w:rPr>
      </w:pPr>
      <w:r>
        <w:rPr>
          <w:rFonts w:ascii="Arial" w:hAnsi="Arial" w:cs="Arial"/>
          <w:color w:val="000000"/>
          <w:sz w:val="27"/>
          <w:szCs w:val="27"/>
        </w:rPr>
        <w:t xml:space="preserve">The sodium metal rises in the molten mixture and is collected in a </w:t>
      </w:r>
      <w:proofErr w:type="gramStart"/>
      <w:r>
        <w:rPr>
          <w:rFonts w:ascii="Arial" w:hAnsi="Arial" w:cs="Arial"/>
          <w:color w:val="000000"/>
          <w:sz w:val="27"/>
          <w:szCs w:val="27"/>
        </w:rPr>
        <w:t>water tight</w:t>
      </w:r>
      <w:proofErr w:type="gramEnd"/>
      <w:r>
        <w:rPr>
          <w:rFonts w:ascii="Arial" w:hAnsi="Arial" w:cs="Arial"/>
          <w:color w:val="000000"/>
          <w:sz w:val="27"/>
          <w:szCs w:val="27"/>
        </w:rPr>
        <w:t xml:space="preserve"> storage vessel. The high current passing through the cell provides sufficient heat to keep the mixture molten. Now sodium chloride melts at approximately 800°C this requires a significant amount of energy to be supplied. Not only is the issue of viability important but at this temperature molten sodium forms a thick fog inside the reaction vessel which is difficult to recover. To lower the melting temperature, calcium chloride is added to the sodium chloride in a 1:2(</w:t>
      </w:r>
      <w:proofErr w:type="gramStart"/>
      <w:r>
        <w:rPr>
          <w:rFonts w:ascii="Arial" w:hAnsi="Arial" w:cs="Arial"/>
          <w:color w:val="000000"/>
          <w:sz w:val="27"/>
          <w:szCs w:val="27"/>
        </w:rPr>
        <w:t>NaCl:CaCl</w:t>
      </w:r>
      <w:proofErr w:type="gramEnd"/>
      <w:r>
        <w:rPr>
          <w:rFonts w:ascii="Arial" w:hAnsi="Arial" w:cs="Arial"/>
          <w:color w:val="000000"/>
          <w:sz w:val="15"/>
          <w:szCs w:val="15"/>
        </w:rPr>
        <w:t>2</w:t>
      </w:r>
      <w:r>
        <w:rPr>
          <w:rFonts w:ascii="Arial" w:hAnsi="Arial" w:cs="Arial"/>
          <w:color w:val="000000"/>
          <w:sz w:val="27"/>
          <w:szCs w:val="27"/>
        </w:rPr>
        <w:t>) part mixture. The mixture has a much lower melting temperature, around 600°C which prevents the formation of the sodium fog.</w:t>
      </w:r>
    </w:p>
    <w:p w14:paraId="37BE3290" w14:textId="3EDC4EF9" w:rsidR="00DE7EFB" w:rsidRDefault="00DE7EFB" w:rsidP="00DE7EFB">
      <w:r>
        <w:rPr>
          <w:noProof/>
        </w:rPr>
        <w:drawing>
          <wp:anchor distT="0" distB="0" distL="114300" distR="114300" simplePos="0" relativeHeight="251658240" behindDoc="1" locked="0" layoutInCell="1" allowOverlap="1" wp14:anchorId="5940D35C" wp14:editId="2262AEE5">
            <wp:simplePos x="0" y="0"/>
            <wp:positionH relativeFrom="column">
              <wp:posOffset>3371850</wp:posOffset>
            </wp:positionH>
            <wp:positionV relativeFrom="paragraph">
              <wp:posOffset>57150</wp:posOffset>
            </wp:positionV>
            <wp:extent cx="2578100" cy="2021840"/>
            <wp:effectExtent l="0" t="0" r="0" b="0"/>
            <wp:wrapTight wrapText="bothSides">
              <wp:wrapPolygon edited="0">
                <wp:start x="0" y="0"/>
                <wp:lineTo x="0" y="21369"/>
                <wp:lineTo x="21387" y="21369"/>
                <wp:lineTo x="2138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CE80BF" w14:textId="39CEAD1C" w:rsidR="00DE7EFB" w:rsidRPr="00DE7EFB" w:rsidRDefault="00DE7EFB" w:rsidP="00DE7EFB"/>
    <w:p w14:paraId="48D3DC8B" w14:textId="02C0A461" w:rsidR="00DE7EFB" w:rsidRPr="00DE7EFB" w:rsidRDefault="00DE7EFB" w:rsidP="00DE7EFB"/>
    <w:p w14:paraId="336ED596" w14:textId="3E04A5C0" w:rsidR="00DE7EFB" w:rsidRPr="00DE7EFB" w:rsidRDefault="00DE7EFB" w:rsidP="00DE7EFB"/>
    <w:p w14:paraId="53578174" w14:textId="5F0E1CA6" w:rsidR="00DE7EFB" w:rsidRPr="00DE7EFB" w:rsidRDefault="00DE7EFB" w:rsidP="00DE7EFB"/>
    <w:p w14:paraId="3B6E0085" w14:textId="0616BD98" w:rsidR="00DE7EFB" w:rsidRPr="00DE7EFB" w:rsidRDefault="00DE7EFB" w:rsidP="00DE7EFB"/>
    <w:p w14:paraId="31742A70" w14:textId="508CE9B2" w:rsidR="00DE7EFB" w:rsidRPr="00DE7EFB" w:rsidRDefault="00DE7EFB" w:rsidP="00DE7EFB"/>
    <w:p w14:paraId="48EE37CB" w14:textId="75DF3053" w:rsidR="00DE7EFB" w:rsidRDefault="00DE7EFB" w:rsidP="00DE7EFB"/>
    <w:p w14:paraId="083AC0C4" w14:textId="77777777" w:rsidR="00DE7EFB" w:rsidRPr="00DE7EFB" w:rsidRDefault="00DE7EFB" w:rsidP="00DE7EFB">
      <w:pPr>
        <w:tabs>
          <w:tab w:val="left" w:pos="5280"/>
        </w:tabs>
      </w:pPr>
      <w:r>
        <w:tab/>
      </w:r>
    </w:p>
    <w:tbl>
      <w:tblPr>
        <w:tblW w:w="4500" w:type="pct"/>
        <w:jc w:val="center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8"/>
        <w:gridCol w:w="45"/>
      </w:tblGrid>
      <w:tr w:rsidR="00DE7EFB" w:rsidRPr="00DE7EFB" w14:paraId="4E526B01" w14:textId="77777777" w:rsidTr="00DE7EFB">
        <w:trPr>
          <w:gridAfter w:val="1"/>
          <w:trHeight w:val="504"/>
          <w:tblCellSpacing w:w="15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14:paraId="5101D4ED" w14:textId="77777777" w:rsidR="00DE7EFB" w:rsidRPr="00DE7EFB" w:rsidRDefault="00DE7EFB" w:rsidP="00DE7EF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DE7EFB">
              <w:rPr>
                <w:rFonts w:ascii="Arial" w:eastAsia="Times New Roman" w:hAnsi="Arial" w:cs="Arial"/>
                <w:i/>
                <w:iCs/>
                <w:sz w:val="24"/>
                <w:szCs w:val="24"/>
                <w:lang w:eastAsia="en-AU"/>
              </w:rPr>
              <w:t>The Downs cell operates continuously with the addition of NaCl periodically. The high current of 30,000A keeps the mixture molten.</w:t>
            </w:r>
          </w:p>
        </w:tc>
      </w:tr>
      <w:tr w:rsidR="00DE7EFB" w:rsidRPr="00DE7EFB" w14:paraId="422E8DD3" w14:textId="77777777" w:rsidTr="00DE7EFB">
        <w:trPr>
          <w:trHeight w:val="504"/>
          <w:tblCellSpacing w:w="15" w:type="dxa"/>
          <w:jc w:val="center"/>
        </w:trPr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4ADFD636" w14:textId="77777777" w:rsidR="00DE7EFB" w:rsidRPr="00DE7EFB" w:rsidRDefault="00DE7EFB" w:rsidP="00DE7EF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DE7EFB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The reaction that occurs at the carbon anode is</w:t>
            </w:r>
            <w:r w:rsidRPr="00DE7EFB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br/>
              <w:t>2Cl</w:t>
            </w:r>
            <w:r w:rsidRPr="00DE7EFB">
              <w:rPr>
                <w:rFonts w:ascii="Arial" w:eastAsia="Times New Roman" w:hAnsi="Arial" w:cs="Arial"/>
                <w:sz w:val="24"/>
                <w:szCs w:val="24"/>
                <w:vertAlign w:val="superscript"/>
                <w:lang w:eastAsia="en-AU"/>
              </w:rPr>
              <w:t>-</w:t>
            </w:r>
            <w:r w:rsidRPr="00DE7EFB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(l) =&gt; Cl</w:t>
            </w:r>
            <w:r w:rsidRPr="00DE7EFB">
              <w:rPr>
                <w:rFonts w:ascii="Arial" w:eastAsia="Times New Roman" w:hAnsi="Arial" w:cs="Arial"/>
                <w:sz w:val="24"/>
                <w:szCs w:val="24"/>
                <w:vertAlign w:val="subscript"/>
                <w:lang w:eastAsia="en-AU"/>
              </w:rPr>
              <w:t>2</w:t>
            </w:r>
            <w:r w:rsidRPr="00DE7EFB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(g) + 2e</w:t>
            </w:r>
          </w:p>
          <w:p w14:paraId="0829AF16" w14:textId="77777777" w:rsidR="00DE7EFB" w:rsidRPr="00DE7EFB" w:rsidRDefault="00DE7EFB" w:rsidP="00DE7EFB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en-AU"/>
              </w:rPr>
            </w:pPr>
            <w:r w:rsidRPr="00DE7EFB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On the cathode, the iron mesh, electrons are forced onto the most reactive sodium cations, the reaction is as follows</w:t>
            </w:r>
            <w:r w:rsidRPr="00DE7EFB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br/>
              <w:t>Na</w:t>
            </w:r>
            <w:r w:rsidRPr="00DE7EFB">
              <w:rPr>
                <w:rFonts w:ascii="Arial" w:eastAsia="Times New Roman" w:hAnsi="Arial" w:cs="Arial"/>
                <w:sz w:val="24"/>
                <w:szCs w:val="24"/>
                <w:vertAlign w:val="superscript"/>
                <w:lang w:eastAsia="en-AU"/>
              </w:rPr>
              <w:t>+</w:t>
            </w:r>
            <w:r w:rsidRPr="00DE7EFB">
              <w:rPr>
                <w:rFonts w:ascii="Arial" w:eastAsia="Times New Roman" w:hAnsi="Arial" w:cs="Arial"/>
                <w:sz w:val="24"/>
                <w:szCs w:val="24"/>
                <w:lang w:eastAsia="en-AU"/>
              </w:rPr>
              <w:t>(l) + e=&gt; Na(l)</w:t>
            </w:r>
          </w:p>
        </w:tc>
      </w:tr>
    </w:tbl>
    <w:p w14:paraId="0E4DC83B" w14:textId="2E798D9E" w:rsidR="00DE7EFB" w:rsidRPr="00DE7EFB" w:rsidRDefault="00DE7EFB" w:rsidP="00DE7EFB">
      <w:pPr>
        <w:tabs>
          <w:tab w:val="left" w:pos="5280"/>
        </w:tabs>
      </w:pPr>
    </w:p>
    <w:sectPr w:rsidR="00DE7EFB" w:rsidRPr="00DE7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EFB"/>
    <w:rsid w:val="0057791B"/>
    <w:rsid w:val="00DE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DF548"/>
  <w15:chartTrackingRefBased/>
  <w15:docId w15:val="{CA8CFF98-1F77-4F19-9640-600C50828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7E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29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202</Words>
  <Characters>1158</Characters>
  <Application>Microsoft Office Word</Application>
  <DocSecurity>0</DocSecurity>
  <Lines>9</Lines>
  <Paragraphs>2</Paragraphs>
  <ScaleCrop>false</ScaleCrop>
  <Company>Department of Education</Company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D'CRUZ Jijy [Safety Bay Senior High School]</dc:creator>
  <cp:keywords/>
  <dc:description/>
  <cp:lastModifiedBy>D'CRUZ Jijy [Safety Bay Senior High School]</cp:lastModifiedBy>
  <cp:revision>1</cp:revision>
  <dcterms:created xsi:type="dcterms:W3CDTF">2022-04-22T16:47:00Z</dcterms:created>
  <dcterms:modified xsi:type="dcterms:W3CDTF">2022-04-22T16:52:00Z</dcterms:modified>
</cp:coreProperties>
</file>