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73D73" w14:textId="0833F6F8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 xml:space="preserve">Year </w:t>
      </w:r>
      <w:r w:rsidR="0048300C">
        <w:rPr>
          <w:rFonts w:ascii="Arial" w:hAnsi="Arial"/>
        </w:rPr>
        <w:t>12</w:t>
      </w:r>
      <w:r w:rsidR="003E7BAD">
        <w:rPr>
          <w:rFonts w:ascii="Arial" w:hAnsi="Arial"/>
        </w:rPr>
        <w:t xml:space="preserve"> </w:t>
      </w:r>
      <w:r w:rsidR="0018353C">
        <w:rPr>
          <w:rFonts w:ascii="Arial" w:hAnsi="Arial"/>
        </w:rPr>
        <w:t>Physics</w:t>
      </w:r>
    </w:p>
    <w:p w14:paraId="421D1C73" w14:textId="61B0539F" w:rsidR="00F71AFD" w:rsidRDefault="004B3232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2018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4FB3392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Working Time:  </w:t>
      </w:r>
      <w:r w:rsidR="003E7BAD">
        <w:rPr>
          <w:rFonts w:ascii="Arial" w:hAnsi="Arial"/>
        </w:rPr>
        <w:t>3 hrs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47BAFB2F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1:  </w:t>
      </w:r>
      <w:r w:rsidR="004B3232">
        <w:rPr>
          <w:rFonts w:ascii="Arial" w:hAnsi="Arial"/>
        </w:rPr>
        <w:t>11</w:t>
      </w:r>
      <w:r w:rsidR="003E7BAD">
        <w:rPr>
          <w:rFonts w:ascii="Arial" w:hAnsi="Arial"/>
        </w:rPr>
        <w:t xml:space="preserve"> short-answer questions</w:t>
      </w:r>
    </w:p>
    <w:p w14:paraId="48FF442A" w14:textId="050FA453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2:  </w:t>
      </w:r>
      <w:r w:rsidR="004B3232">
        <w:rPr>
          <w:rFonts w:ascii="Arial" w:hAnsi="Arial"/>
        </w:rPr>
        <w:t>6</w:t>
      </w:r>
      <w:bookmarkStart w:id="0" w:name="_GoBack"/>
      <w:bookmarkEnd w:id="0"/>
      <w:r w:rsidR="003E7BAD">
        <w:rPr>
          <w:rFonts w:ascii="Arial" w:hAnsi="Arial"/>
        </w:rPr>
        <w:t xml:space="preserve"> problem-solving questions</w:t>
      </w:r>
    </w:p>
    <w:p w14:paraId="03E6CD57" w14:textId="00723FE2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 xml:space="preserve">Section 3:  </w:t>
      </w:r>
      <w:r w:rsidR="0048300C">
        <w:rPr>
          <w:rFonts w:ascii="Arial" w:hAnsi="Arial"/>
        </w:rPr>
        <w:t>2</w:t>
      </w:r>
      <w:r w:rsidR="003E7BAD">
        <w:rPr>
          <w:rFonts w:ascii="Arial" w:hAnsi="Arial"/>
        </w:rPr>
        <w:t xml:space="preserve"> r</w:t>
      </w:r>
      <w:r>
        <w:rPr>
          <w:rFonts w:ascii="Arial" w:hAnsi="Arial"/>
        </w:rPr>
        <w:t>eading comprehension</w:t>
      </w:r>
      <w:r w:rsidR="0048300C"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3A8FC59A" w14:textId="77777777" w:rsidR="0084341D" w:rsidRDefault="0084341D" w:rsidP="00222BC9">
      <w:pPr>
        <w:rPr>
          <w:rFonts w:ascii="Arial" w:hAnsi="Arial"/>
          <w:b/>
          <w:i/>
        </w:rPr>
      </w:pPr>
    </w:p>
    <w:p w14:paraId="1CA4B46D" w14:textId="3554B52A" w:rsidR="00091B90" w:rsidRPr="00212CEF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Motion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4317F468" w14:textId="3DC591D2" w:rsidR="00091B90" w:rsidRDefault="00091B90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3E7BAD">
        <w:rPr>
          <w:rFonts w:ascii="Arial" w:hAnsi="Arial"/>
        </w:rPr>
        <w:t>Ve</w:t>
      </w:r>
      <w:r w:rsidR="0048300C">
        <w:rPr>
          <w:rFonts w:ascii="Arial" w:hAnsi="Arial"/>
        </w:rPr>
        <w:t>ctors - one and two-dimensional, components.</w:t>
      </w:r>
    </w:p>
    <w:p w14:paraId="2B90C2F1" w14:textId="1AED965E" w:rsidR="003E7BAD" w:rsidRDefault="003E7BAD" w:rsidP="003E7BAD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Projectile motion</w:t>
      </w:r>
      <w:r>
        <w:rPr>
          <w:rFonts w:ascii="Arial" w:hAnsi="Arial"/>
        </w:rPr>
        <w:t xml:space="preserve"> - vertical and horizontal movement.</w:t>
      </w:r>
    </w:p>
    <w:p w14:paraId="61154354" w14:textId="28BBE022" w:rsidR="0084341D" w:rsidRDefault="003E7BAD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48300C">
        <w:rPr>
          <w:rFonts w:ascii="Arial" w:hAnsi="Arial"/>
        </w:rPr>
        <w:t>Circular motion - vertical, horizontal, conical pendulum, banking.</w:t>
      </w:r>
    </w:p>
    <w:p w14:paraId="669978CB" w14:textId="4A9250C4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Satellites - orbital speed, period, geo-stationary orbit, energy.</w:t>
      </w:r>
    </w:p>
    <w:p w14:paraId="18825391" w14:textId="77777777" w:rsidR="004230DA" w:rsidRDefault="004230DA" w:rsidP="0048300C">
      <w:pPr>
        <w:rPr>
          <w:rFonts w:ascii="Arial" w:hAnsi="Arial"/>
        </w:rPr>
      </w:pPr>
    </w:p>
    <w:p w14:paraId="5ACC9F57" w14:textId="4B14B4A0" w:rsidR="004230DA" w:rsidRPr="004230DA" w:rsidRDefault="004230DA" w:rsidP="0048300C">
      <w:pPr>
        <w:rPr>
          <w:rFonts w:ascii="Arial" w:hAnsi="Arial"/>
          <w:b/>
          <w:i/>
        </w:rPr>
      </w:pPr>
      <w:r w:rsidRPr="004230DA">
        <w:rPr>
          <w:rFonts w:ascii="Arial" w:hAnsi="Arial"/>
          <w:b/>
          <w:i/>
        </w:rPr>
        <w:t>Equilibrium</w:t>
      </w:r>
    </w:p>
    <w:p w14:paraId="7709B940" w14:textId="77777777" w:rsidR="004230DA" w:rsidRDefault="004230DA" w:rsidP="0048300C">
      <w:pPr>
        <w:rPr>
          <w:rFonts w:ascii="Arial" w:hAnsi="Arial"/>
        </w:rPr>
      </w:pPr>
    </w:p>
    <w:p w14:paraId="614049F5" w14:textId="77777777" w:rsid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Turning effect of a force. </w:t>
      </w:r>
    </w:p>
    <w:p w14:paraId="77320E97" w14:textId="24481EF7" w:rsidR="004230DA" w:rsidRP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Centre of mass and stability. </w:t>
      </w:r>
    </w:p>
    <w:p w14:paraId="7BDFB73B" w14:textId="77777777" w:rsid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Conditions for equilibrium. </w:t>
      </w:r>
    </w:p>
    <w:p w14:paraId="28370763" w14:textId="24A095E5" w:rsidR="004230DA" w:rsidRPr="004230DA" w:rsidRDefault="004230DA" w:rsidP="004230DA">
      <w:pPr>
        <w:rPr>
          <w:rFonts w:ascii="Arial" w:hAnsi="Arial"/>
          <w:lang w:val="en-US"/>
        </w:rPr>
      </w:pPr>
      <w:r>
        <w:rPr>
          <w:rFonts w:ascii="Arial" w:hAnsi="Arial"/>
          <w:lang w:val="en-US"/>
        </w:rPr>
        <w:t>•</w:t>
      </w:r>
      <w:r>
        <w:rPr>
          <w:rFonts w:ascii="Arial" w:hAnsi="Arial"/>
          <w:lang w:val="en-US"/>
        </w:rPr>
        <w:tab/>
      </w:r>
      <w:r w:rsidRPr="004230DA">
        <w:rPr>
          <w:rFonts w:ascii="Arial" w:hAnsi="Arial"/>
          <w:lang w:val="en-US"/>
        </w:rPr>
        <w:t xml:space="preserve">Forces in structures. </w:t>
      </w:r>
    </w:p>
    <w:p w14:paraId="24B04DC2" w14:textId="77777777" w:rsidR="0084341D" w:rsidRDefault="0084341D" w:rsidP="003E7BAD">
      <w:pPr>
        <w:rPr>
          <w:rFonts w:ascii="Arial" w:hAnsi="Arial"/>
        </w:rPr>
      </w:pP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17751A76" w14:textId="01BA666E" w:rsidR="00091B90" w:rsidRPr="00212CEF" w:rsidRDefault="0048300C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Electricity</w:t>
      </w:r>
    </w:p>
    <w:p w14:paraId="0284D685" w14:textId="77777777" w:rsidR="00091B90" w:rsidRDefault="00091B90" w:rsidP="00222BC9">
      <w:pPr>
        <w:rPr>
          <w:rFonts w:ascii="Arial" w:hAnsi="Arial"/>
        </w:rPr>
      </w:pPr>
    </w:p>
    <w:p w14:paraId="18D84F46" w14:textId="1A85F309" w:rsidR="0084341D" w:rsidRDefault="00091B90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 w:rsidR="007E6A9E">
        <w:rPr>
          <w:rFonts w:ascii="Arial" w:hAnsi="Arial"/>
        </w:rPr>
        <w:tab/>
      </w:r>
      <w:r w:rsidR="00207F6B">
        <w:rPr>
          <w:rFonts w:ascii="Arial" w:hAnsi="Arial"/>
        </w:rPr>
        <w:t>Electric and</w:t>
      </w:r>
      <w:r w:rsidR="0048300C">
        <w:rPr>
          <w:rFonts w:ascii="Arial" w:hAnsi="Arial"/>
        </w:rPr>
        <w:t xml:space="preserve"> magnetic field drawings.</w:t>
      </w:r>
    </w:p>
    <w:p w14:paraId="598B23B1" w14:textId="3D153152" w:rsidR="0048300C" w:rsidRDefault="0048300C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Force on current-carrying wires, isolated charges.</w:t>
      </w:r>
    </w:p>
    <w:p w14:paraId="7111ED54" w14:textId="5AF357DD" w:rsidR="0048300C" w:rsidRDefault="00207F6B" w:rsidP="0048300C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Motors - </w:t>
      </w:r>
      <w:r w:rsidR="00EE7F7E">
        <w:rPr>
          <w:rFonts w:ascii="Arial" w:hAnsi="Arial"/>
        </w:rPr>
        <w:t>calculations</w:t>
      </w:r>
      <w:r>
        <w:rPr>
          <w:rFonts w:ascii="Arial" w:hAnsi="Arial"/>
        </w:rPr>
        <w:t>, torque, explanation of construction.</w:t>
      </w:r>
    </w:p>
    <w:p w14:paraId="634E4662" w14:textId="7614D6D3" w:rsidR="00207F6B" w:rsidRDefault="00207F6B" w:rsidP="0048300C">
      <w:pPr>
        <w:rPr>
          <w:rFonts w:ascii="Arial" w:hAnsi="Arial"/>
        </w:rPr>
      </w:pPr>
    </w:p>
    <w:p w14:paraId="00EE5CEE" w14:textId="77777777" w:rsidR="0018353C" w:rsidRDefault="0018353C" w:rsidP="00222BC9">
      <w:pPr>
        <w:rPr>
          <w:rFonts w:ascii="Arial" w:hAnsi="Arial"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activeWritingStyle w:appName="MSWord" w:lang="en-AU" w:vendorID="64" w:dllVersion="6" w:nlCheck="1" w:checkStyle="1"/>
  <w:activeWritingStyle w:appName="MSWord" w:lang="en-AU" w:vendorID="2" w:dllVersion="6" w:checkStyle="1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FD"/>
    <w:rsid w:val="00013FA4"/>
    <w:rsid w:val="00091B90"/>
    <w:rsid w:val="0018353C"/>
    <w:rsid w:val="00207F6B"/>
    <w:rsid w:val="00212CEF"/>
    <w:rsid w:val="00222BC9"/>
    <w:rsid w:val="003D11C3"/>
    <w:rsid w:val="003E7BAD"/>
    <w:rsid w:val="004230DA"/>
    <w:rsid w:val="0048300C"/>
    <w:rsid w:val="004B3232"/>
    <w:rsid w:val="005872A5"/>
    <w:rsid w:val="00682919"/>
    <w:rsid w:val="00742E86"/>
    <w:rsid w:val="007E6A9E"/>
    <w:rsid w:val="0084341D"/>
    <w:rsid w:val="00967719"/>
    <w:rsid w:val="00AC3A6D"/>
    <w:rsid w:val="00BC3FB5"/>
    <w:rsid w:val="00BF67FC"/>
    <w:rsid w:val="00D36D08"/>
    <w:rsid w:val="00DA5783"/>
    <w:rsid w:val="00DC1A4E"/>
    <w:rsid w:val="00EE7F7E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  <w15:docId w15:val="{DA178722-B4DB-F04B-A9AF-1F76DFA3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cp:lastPrinted>2016-05-10T04:26:00Z</cp:lastPrinted>
  <dcterms:created xsi:type="dcterms:W3CDTF">2018-04-28T08:58:00Z</dcterms:created>
  <dcterms:modified xsi:type="dcterms:W3CDTF">2018-04-28T08:59:00Z</dcterms:modified>
</cp:coreProperties>
</file>