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XSpec="center" w:tblpY="1501"/>
        <w:tblW w:w="14170" w:type="dxa"/>
        <w:tblLook w:val="04A0" w:firstRow="1" w:lastRow="0" w:firstColumn="1" w:lastColumn="0" w:noHBand="0" w:noVBand="1"/>
      </w:tblPr>
      <w:tblGrid>
        <w:gridCol w:w="1307"/>
        <w:gridCol w:w="2374"/>
        <w:gridCol w:w="2374"/>
        <w:gridCol w:w="2374"/>
        <w:gridCol w:w="2374"/>
        <w:gridCol w:w="2375"/>
        <w:gridCol w:w="992"/>
      </w:tblGrid>
      <w:tr w:rsidR="00C85998" w:rsidRPr="000E2F8D" w14:paraId="4673FBE2" w14:textId="1412F9BF" w:rsidTr="00C85998">
        <w:tc>
          <w:tcPr>
            <w:tcW w:w="1307" w:type="dxa"/>
          </w:tcPr>
          <w:p w14:paraId="45A9E799" w14:textId="77777777" w:rsidR="00C85998" w:rsidRPr="000E2F8D" w:rsidRDefault="00C85998" w:rsidP="000E2F8D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0E2F8D">
              <w:rPr>
                <w:rFonts w:ascii="Calibri" w:hAnsi="Calibri" w:cs="Calibri"/>
                <w:b/>
                <w:sz w:val="18"/>
                <w:szCs w:val="18"/>
              </w:rPr>
              <w:t>Criteria</w:t>
            </w:r>
          </w:p>
        </w:tc>
        <w:tc>
          <w:tcPr>
            <w:tcW w:w="2374" w:type="dxa"/>
          </w:tcPr>
          <w:p w14:paraId="0288B4B9" w14:textId="77777777" w:rsidR="00C85998" w:rsidRDefault="00C85998" w:rsidP="00C85998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0E2F8D">
              <w:rPr>
                <w:rFonts w:ascii="Calibri" w:hAnsi="Calibri" w:cs="Calibri"/>
                <w:b/>
                <w:sz w:val="18"/>
                <w:szCs w:val="18"/>
              </w:rPr>
              <w:t>Excellent Progress</w:t>
            </w:r>
          </w:p>
          <w:p w14:paraId="2226ADB4" w14:textId="1B832EDF" w:rsidR="00C85998" w:rsidRPr="000E2F8D" w:rsidRDefault="00C85998" w:rsidP="00C85998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051281">
              <w:rPr>
                <w:rFonts w:ascii="Calibri" w:eastAsia="Calibri" w:hAnsi="Calibri" w:cs="Calibri"/>
                <w:sz w:val="18"/>
                <w:szCs w:val="18"/>
              </w:rPr>
              <w:t>16-20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   </w:t>
            </w:r>
          </w:p>
        </w:tc>
        <w:tc>
          <w:tcPr>
            <w:tcW w:w="2374" w:type="dxa"/>
          </w:tcPr>
          <w:p w14:paraId="1174D0D7" w14:textId="77777777" w:rsidR="00C85998" w:rsidRDefault="00C85998" w:rsidP="00C85998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0E2F8D">
              <w:rPr>
                <w:rFonts w:ascii="Calibri" w:hAnsi="Calibri" w:cs="Calibri"/>
                <w:b/>
                <w:sz w:val="18"/>
                <w:szCs w:val="18"/>
              </w:rPr>
              <w:t>Good progress</w:t>
            </w:r>
          </w:p>
          <w:p w14:paraId="40E2930E" w14:textId="497C73A3" w:rsidR="00C85998" w:rsidRPr="000E2F8D" w:rsidRDefault="00C85998" w:rsidP="00C85998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051281">
              <w:rPr>
                <w:rFonts w:ascii="Calibri" w:eastAsia="Calibri" w:hAnsi="Calibri" w:cs="Arial"/>
                <w:color w:val="000000"/>
                <w:sz w:val="18"/>
                <w:szCs w:val="18"/>
              </w:rPr>
              <w:t>13-15</w:t>
            </w:r>
            <w:r>
              <w:rPr>
                <w:rFonts w:ascii="Calibri" w:eastAsia="Calibri" w:hAnsi="Calibri" w:cs="Arial"/>
                <w:color w:val="000000"/>
                <w:sz w:val="18"/>
                <w:szCs w:val="18"/>
              </w:rPr>
              <w:t xml:space="preserve">    </w:t>
            </w:r>
          </w:p>
        </w:tc>
        <w:tc>
          <w:tcPr>
            <w:tcW w:w="2374" w:type="dxa"/>
          </w:tcPr>
          <w:p w14:paraId="2B34F93B" w14:textId="77777777" w:rsidR="00C85998" w:rsidRDefault="00C85998" w:rsidP="00C85998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0E2F8D">
              <w:rPr>
                <w:rFonts w:ascii="Calibri" w:hAnsi="Calibri" w:cs="Calibri"/>
                <w:b/>
                <w:sz w:val="18"/>
                <w:szCs w:val="18"/>
              </w:rPr>
              <w:t>Satisfactory progress</w:t>
            </w:r>
          </w:p>
          <w:p w14:paraId="4F30508F" w14:textId="2A4A15DE" w:rsidR="00C85998" w:rsidRPr="000E2F8D" w:rsidRDefault="00C85998" w:rsidP="00C85998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051281">
              <w:rPr>
                <w:rFonts w:ascii="Calibri" w:eastAsia="Calibri" w:hAnsi="Calibri" w:cs="Arial"/>
                <w:color w:val="000000"/>
                <w:sz w:val="18"/>
                <w:szCs w:val="18"/>
              </w:rPr>
              <w:t>10-12</w:t>
            </w:r>
            <w:r>
              <w:rPr>
                <w:rFonts w:ascii="Calibri" w:eastAsia="Calibri" w:hAnsi="Calibri" w:cs="Arial"/>
                <w:color w:val="000000"/>
                <w:sz w:val="18"/>
                <w:szCs w:val="18"/>
              </w:rPr>
              <w:t xml:space="preserve">    </w:t>
            </w:r>
          </w:p>
        </w:tc>
        <w:tc>
          <w:tcPr>
            <w:tcW w:w="2374" w:type="dxa"/>
          </w:tcPr>
          <w:p w14:paraId="45AD60B5" w14:textId="77777777" w:rsidR="00C85998" w:rsidRDefault="00C85998" w:rsidP="00C85998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0E2F8D">
              <w:rPr>
                <w:rFonts w:ascii="Calibri" w:hAnsi="Calibri" w:cs="Calibri"/>
                <w:b/>
                <w:sz w:val="18"/>
                <w:szCs w:val="18"/>
              </w:rPr>
              <w:t>Limited progress</w:t>
            </w:r>
          </w:p>
          <w:p w14:paraId="0B8F5AF0" w14:textId="2763E9EE" w:rsidR="00C85998" w:rsidRPr="000E2F8D" w:rsidRDefault="00C85998" w:rsidP="00C85998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051281">
              <w:rPr>
                <w:rFonts w:ascii="Calibri" w:eastAsia="Calibri" w:hAnsi="Calibri" w:cs="Arial"/>
                <w:color w:val="000000"/>
                <w:sz w:val="18"/>
                <w:szCs w:val="18"/>
              </w:rPr>
              <w:t>6-9</w:t>
            </w:r>
            <w:r>
              <w:rPr>
                <w:rFonts w:ascii="Calibri" w:eastAsia="Calibri" w:hAnsi="Calibri" w:cs="Arial"/>
                <w:color w:val="000000"/>
                <w:sz w:val="18"/>
                <w:szCs w:val="18"/>
              </w:rPr>
              <w:t xml:space="preserve">    </w:t>
            </w:r>
          </w:p>
        </w:tc>
        <w:tc>
          <w:tcPr>
            <w:tcW w:w="2375" w:type="dxa"/>
          </w:tcPr>
          <w:p w14:paraId="333DC962" w14:textId="77777777" w:rsidR="00C85998" w:rsidRDefault="00C85998" w:rsidP="00C85998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0E2F8D">
              <w:rPr>
                <w:rFonts w:ascii="Calibri" w:hAnsi="Calibri" w:cs="Calibri"/>
                <w:b/>
                <w:sz w:val="18"/>
                <w:szCs w:val="18"/>
              </w:rPr>
              <w:t>Poor progress</w:t>
            </w:r>
          </w:p>
          <w:p w14:paraId="15A06CA0" w14:textId="4CFD0054" w:rsidR="00C85998" w:rsidRPr="000E2F8D" w:rsidRDefault="00C85998" w:rsidP="00C85998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0-5</w:t>
            </w:r>
            <w:bookmarkStart w:id="0" w:name="_GoBack"/>
            <w:bookmarkEnd w:id="0"/>
          </w:p>
        </w:tc>
        <w:tc>
          <w:tcPr>
            <w:tcW w:w="992" w:type="dxa"/>
          </w:tcPr>
          <w:p w14:paraId="3703D86C" w14:textId="32118928" w:rsidR="00C85998" w:rsidRPr="000E2F8D" w:rsidRDefault="00C85998" w:rsidP="00C85998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Mark</w:t>
            </w:r>
          </w:p>
        </w:tc>
      </w:tr>
      <w:tr w:rsidR="00C85998" w:rsidRPr="000E2F8D" w14:paraId="1C07B8E0" w14:textId="29927E61" w:rsidTr="00C85998">
        <w:tc>
          <w:tcPr>
            <w:tcW w:w="1307" w:type="dxa"/>
          </w:tcPr>
          <w:p w14:paraId="6A92EB0F" w14:textId="44BC80C2" w:rsidR="00C85998" w:rsidRPr="000E2F8D" w:rsidRDefault="00C85998" w:rsidP="000E2F8D">
            <w:pPr>
              <w:rPr>
                <w:rFonts w:cs="Arial"/>
                <w:b/>
                <w:sz w:val="18"/>
                <w:szCs w:val="18"/>
              </w:rPr>
            </w:pPr>
            <w:r w:rsidRPr="000E2F8D">
              <w:rPr>
                <w:rFonts w:cs="Arial"/>
                <w:b/>
                <w:sz w:val="18"/>
                <w:szCs w:val="18"/>
              </w:rPr>
              <w:t>Engagement with the topic</w:t>
            </w:r>
          </w:p>
        </w:tc>
        <w:tc>
          <w:tcPr>
            <w:tcW w:w="2374" w:type="dxa"/>
          </w:tcPr>
          <w:p w14:paraId="2150961D" w14:textId="70EC3A2A" w:rsidR="00C85998" w:rsidRPr="000E2F8D" w:rsidRDefault="00C85998" w:rsidP="000E2F8D">
            <w:pPr>
              <w:rPr>
                <w:rFonts w:cs="Arial"/>
                <w:sz w:val="18"/>
                <w:szCs w:val="18"/>
              </w:rPr>
            </w:pPr>
            <w:r w:rsidRPr="000E2F8D">
              <w:rPr>
                <w:rFonts w:cs="Arial"/>
                <w:sz w:val="18"/>
                <w:szCs w:val="18"/>
              </w:rPr>
              <w:t>Focuses directly and consistently on the topic; makes insightful critical judgements about perspectives, attitudes and values; develops sophisticated argument.</w:t>
            </w:r>
          </w:p>
        </w:tc>
        <w:tc>
          <w:tcPr>
            <w:tcW w:w="2374" w:type="dxa"/>
          </w:tcPr>
          <w:p w14:paraId="2B9B8D16" w14:textId="2E93179A" w:rsidR="00C85998" w:rsidRPr="000E2F8D" w:rsidRDefault="00C85998" w:rsidP="000E2F8D">
            <w:pPr>
              <w:rPr>
                <w:rFonts w:cs="Arial"/>
                <w:sz w:val="18"/>
                <w:szCs w:val="18"/>
              </w:rPr>
            </w:pPr>
            <w:r w:rsidRPr="000E2F8D">
              <w:rPr>
                <w:rFonts w:cs="Arial"/>
                <w:sz w:val="18"/>
                <w:szCs w:val="18"/>
              </w:rPr>
              <w:t>Explicitly links own argument to the topic; makes sound, justified critical judgements about some values, attitudes and perspectives; develops argument.</w:t>
            </w:r>
          </w:p>
        </w:tc>
        <w:tc>
          <w:tcPr>
            <w:tcW w:w="2374" w:type="dxa"/>
          </w:tcPr>
          <w:p w14:paraId="09804177" w14:textId="49A1D86D" w:rsidR="00C85998" w:rsidRPr="000E2F8D" w:rsidRDefault="00C85998" w:rsidP="000E2F8D">
            <w:pPr>
              <w:rPr>
                <w:rFonts w:cs="Arial"/>
                <w:sz w:val="18"/>
                <w:szCs w:val="18"/>
              </w:rPr>
            </w:pPr>
            <w:r w:rsidRPr="000E2F8D">
              <w:rPr>
                <w:rFonts w:cs="Arial"/>
                <w:sz w:val="18"/>
                <w:szCs w:val="18"/>
              </w:rPr>
              <w:t>Links own argument to the topic; sustains appraisal; expresses argument clearly; may identify some perspectives, values and attitudes noted.</w:t>
            </w:r>
          </w:p>
        </w:tc>
        <w:tc>
          <w:tcPr>
            <w:tcW w:w="2374" w:type="dxa"/>
          </w:tcPr>
          <w:p w14:paraId="185C15C0" w14:textId="7EA25C00" w:rsidR="00C85998" w:rsidRPr="000E2F8D" w:rsidRDefault="00C85998" w:rsidP="000E2F8D">
            <w:pPr>
              <w:rPr>
                <w:rFonts w:cs="Arial"/>
                <w:sz w:val="18"/>
                <w:szCs w:val="18"/>
              </w:rPr>
            </w:pPr>
            <w:r w:rsidRPr="000E2F8D">
              <w:rPr>
                <w:rFonts w:cs="Arial"/>
                <w:sz w:val="18"/>
                <w:szCs w:val="18"/>
              </w:rPr>
              <w:t>Identifies conflict; makes some general observations; may refer to perspectives, attitudes and/or values in a very generalised manner</w:t>
            </w:r>
          </w:p>
          <w:p w14:paraId="1FBB1DF9" w14:textId="77777777" w:rsidR="00C85998" w:rsidRPr="000E2F8D" w:rsidRDefault="00C85998" w:rsidP="000E2F8D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2375" w:type="dxa"/>
          </w:tcPr>
          <w:p w14:paraId="6879AE46" w14:textId="3D954E09" w:rsidR="00C85998" w:rsidRPr="000E2F8D" w:rsidRDefault="00C85998" w:rsidP="000E2F8D">
            <w:pPr>
              <w:rPr>
                <w:rFonts w:cs="Arial"/>
                <w:sz w:val="18"/>
                <w:szCs w:val="18"/>
              </w:rPr>
            </w:pPr>
            <w:r w:rsidRPr="000E2F8D">
              <w:rPr>
                <w:rFonts w:cs="Arial"/>
                <w:sz w:val="18"/>
                <w:szCs w:val="18"/>
              </w:rPr>
              <w:t>Identifies a conflict; may attempt to identify a perspective an attitude and/or a value; presents a personal view.</w:t>
            </w:r>
          </w:p>
          <w:p w14:paraId="1F1FA4F3" w14:textId="77777777" w:rsidR="00C85998" w:rsidRPr="000E2F8D" w:rsidRDefault="00C85998" w:rsidP="000E2F8D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36C1CD9D" w14:textId="77777777" w:rsidR="00C85998" w:rsidRDefault="00C85998" w:rsidP="000E2F8D">
            <w:pPr>
              <w:rPr>
                <w:rFonts w:cs="Arial"/>
                <w:sz w:val="18"/>
                <w:szCs w:val="18"/>
              </w:rPr>
            </w:pPr>
          </w:p>
          <w:p w14:paraId="6361B575" w14:textId="77777777" w:rsidR="00C85998" w:rsidRDefault="00C85998" w:rsidP="000E2F8D">
            <w:pPr>
              <w:rPr>
                <w:rFonts w:cs="Arial"/>
                <w:sz w:val="18"/>
                <w:szCs w:val="18"/>
              </w:rPr>
            </w:pPr>
          </w:p>
          <w:p w14:paraId="31DBC108" w14:textId="77777777" w:rsidR="00C85998" w:rsidRDefault="00C85998" w:rsidP="000E2F8D">
            <w:pPr>
              <w:rPr>
                <w:rFonts w:cs="Arial"/>
                <w:sz w:val="18"/>
                <w:szCs w:val="18"/>
              </w:rPr>
            </w:pPr>
          </w:p>
          <w:p w14:paraId="74070C3A" w14:textId="1F3E5236" w:rsidR="00C85998" w:rsidRPr="000E2F8D" w:rsidRDefault="00C85998" w:rsidP="00C85998">
            <w:pPr>
              <w:jc w:val="right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/20</w:t>
            </w:r>
          </w:p>
        </w:tc>
      </w:tr>
      <w:tr w:rsidR="00C85998" w:rsidRPr="000E2F8D" w14:paraId="2ABD7CEF" w14:textId="4D6D07BA" w:rsidTr="00C85998">
        <w:tc>
          <w:tcPr>
            <w:tcW w:w="1307" w:type="dxa"/>
          </w:tcPr>
          <w:p w14:paraId="6F4C1E7F" w14:textId="75049EB6" w:rsidR="00C85998" w:rsidRPr="000E2F8D" w:rsidRDefault="00C85998" w:rsidP="000E2F8D">
            <w:pPr>
              <w:rPr>
                <w:rFonts w:cs="Arial"/>
                <w:b/>
                <w:sz w:val="18"/>
                <w:szCs w:val="18"/>
              </w:rPr>
            </w:pPr>
            <w:r w:rsidRPr="000E2F8D">
              <w:rPr>
                <w:rFonts w:cs="Arial"/>
                <w:b/>
                <w:sz w:val="18"/>
                <w:szCs w:val="18"/>
              </w:rPr>
              <w:t>Extent of research knowledge</w:t>
            </w:r>
          </w:p>
        </w:tc>
        <w:tc>
          <w:tcPr>
            <w:tcW w:w="2374" w:type="dxa"/>
          </w:tcPr>
          <w:p w14:paraId="563AE605" w14:textId="1B3F41CB" w:rsidR="00C85998" w:rsidRPr="000E2F8D" w:rsidRDefault="00C85998" w:rsidP="000E2F8D">
            <w:pPr>
              <w:rPr>
                <w:rFonts w:cs="Arial"/>
                <w:sz w:val="18"/>
                <w:szCs w:val="18"/>
              </w:rPr>
            </w:pPr>
            <w:r w:rsidRPr="000E2F8D">
              <w:rPr>
                <w:rFonts w:cs="Arial"/>
                <w:sz w:val="18"/>
                <w:szCs w:val="18"/>
              </w:rPr>
              <w:t>Selects and evaluates relevant evidence; explains how context affects reader response; explores the way that a range of language features, images and vocabulary have been used together in a text for desired effects; explores complex text structures and considers the connection between construction, purpose and audience; discusses textual examples in some detail.</w:t>
            </w:r>
          </w:p>
        </w:tc>
        <w:tc>
          <w:tcPr>
            <w:tcW w:w="2374" w:type="dxa"/>
          </w:tcPr>
          <w:p w14:paraId="2C973FA2" w14:textId="7DF3EE34" w:rsidR="00C85998" w:rsidRPr="000E2F8D" w:rsidRDefault="00C85998" w:rsidP="000E2F8D">
            <w:pPr>
              <w:rPr>
                <w:rFonts w:cs="Arial"/>
                <w:sz w:val="18"/>
                <w:szCs w:val="18"/>
              </w:rPr>
            </w:pPr>
            <w:r w:rsidRPr="000E2F8D">
              <w:rPr>
                <w:rFonts w:cs="Arial"/>
                <w:sz w:val="18"/>
                <w:szCs w:val="18"/>
              </w:rPr>
              <w:t>Interprets and analyses a text; draws on a range of evidence and experience to support the reading; explains how more sophisticated stylistic choices convey meaning;</w:t>
            </w:r>
            <w:r w:rsidRPr="000E2F8D">
              <w:rPr>
                <w:sz w:val="18"/>
                <w:szCs w:val="18"/>
              </w:rPr>
              <w:t xml:space="preserve"> </w:t>
            </w:r>
            <w:r w:rsidRPr="000E2F8D">
              <w:rPr>
                <w:rFonts w:cs="Arial"/>
                <w:sz w:val="18"/>
                <w:szCs w:val="18"/>
              </w:rPr>
              <w:t>explores the way that a range of language features, images and vocabulary have been used together in a text for desired effects;  makes judgements about attitudes; explains observations.</w:t>
            </w:r>
          </w:p>
        </w:tc>
        <w:tc>
          <w:tcPr>
            <w:tcW w:w="2374" w:type="dxa"/>
          </w:tcPr>
          <w:p w14:paraId="41710052" w14:textId="77777777" w:rsidR="00C85998" w:rsidRPr="000E2F8D" w:rsidRDefault="00C85998" w:rsidP="000E2F8D">
            <w:pPr>
              <w:rPr>
                <w:rFonts w:cs="Arial"/>
                <w:sz w:val="18"/>
                <w:szCs w:val="18"/>
              </w:rPr>
            </w:pPr>
            <w:r w:rsidRPr="000E2F8D">
              <w:rPr>
                <w:rFonts w:cs="Arial"/>
                <w:sz w:val="18"/>
                <w:szCs w:val="18"/>
              </w:rPr>
              <w:t>Selects relevant evidence from a text; explains how evidence constructs meaning; elaborates on the significance of specific words; explains how some specific stylistic choices convey meaning; draws related inferences; develops and justifies an interpretation of text.</w:t>
            </w:r>
          </w:p>
        </w:tc>
        <w:tc>
          <w:tcPr>
            <w:tcW w:w="2374" w:type="dxa"/>
          </w:tcPr>
          <w:p w14:paraId="272614CB" w14:textId="77777777" w:rsidR="00C85998" w:rsidRPr="000E2F8D" w:rsidRDefault="00C85998" w:rsidP="000E2F8D">
            <w:pPr>
              <w:rPr>
                <w:rFonts w:cs="Arial"/>
                <w:sz w:val="18"/>
                <w:szCs w:val="18"/>
              </w:rPr>
            </w:pPr>
            <w:r w:rsidRPr="000E2F8D">
              <w:rPr>
                <w:rFonts w:cs="Arial"/>
                <w:sz w:val="18"/>
                <w:szCs w:val="18"/>
              </w:rPr>
              <w:t>Selects evidence from a text; attempts to show how evidence constructs meaning; draws on own understanding of text to make some observations that explain characters, events or ideas; makes broad generalisations.</w:t>
            </w:r>
          </w:p>
        </w:tc>
        <w:tc>
          <w:tcPr>
            <w:tcW w:w="2375" w:type="dxa"/>
          </w:tcPr>
          <w:p w14:paraId="7AF882C3" w14:textId="77777777" w:rsidR="00C85998" w:rsidRPr="000E2F8D" w:rsidRDefault="00C85998" w:rsidP="000E2F8D">
            <w:pPr>
              <w:rPr>
                <w:rFonts w:cs="Arial"/>
                <w:sz w:val="18"/>
                <w:szCs w:val="18"/>
              </w:rPr>
            </w:pPr>
            <w:r w:rsidRPr="000E2F8D">
              <w:rPr>
                <w:rFonts w:cs="Arial"/>
                <w:sz w:val="18"/>
                <w:szCs w:val="18"/>
              </w:rPr>
              <w:t>Identifies a variety of language, image and vocabulary devices used to construct an element of text; identifies some language features used to create meaning; makes superficial observations without justification.</w:t>
            </w:r>
          </w:p>
        </w:tc>
        <w:tc>
          <w:tcPr>
            <w:tcW w:w="992" w:type="dxa"/>
          </w:tcPr>
          <w:p w14:paraId="4423BE42" w14:textId="77777777" w:rsidR="00C85998" w:rsidRDefault="00C85998" w:rsidP="000E2F8D">
            <w:pPr>
              <w:rPr>
                <w:rFonts w:cs="Arial"/>
                <w:sz w:val="18"/>
                <w:szCs w:val="18"/>
              </w:rPr>
            </w:pPr>
          </w:p>
          <w:p w14:paraId="74F03BD5" w14:textId="77777777" w:rsidR="00C85998" w:rsidRDefault="00C85998" w:rsidP="000E2F8D">
            <w:pPr>
              <w:rPr>
                <w:rFonts w:cs="Arial"/>
                <w:sz w:val="18"/>
                <w:szCs w:val="18"/>
              </w:rPr>
            </w:pPr>
          </w:p>
          <w:p w14:paraId="5430D292" w14:textId="77777777" w:rsidR="00C85998" w:rsidRDefault="00C85998" w:rsidP="000E2F8D">
            <w:pPr>
              <w:rPr>
                <w:rFonts w:cs="Arial"/>
                <w:sz w:val="18"/>
                <w:szCs w:val="18"/>
              </w:rPr>
            </w:pPr>
          </w:p>
          <w:p w14:paraId="73118E89" w14:textId="77777777" w:rsidR="00C85998" w:rsidRDefault="00C85998" w:rsidP="000E2F8D">
            <w:pPr>
              <w:rPr>
                <w:rFonts w:cs="Arial"/>
                <w:sz w:val="18"/>
                <w:szCs w:val="18"/>
              </w:rPr>
            </w:pPr>
          </w:p>
          <w:p w14:paraId="2EF20343" w14:textId="77777777" w:rsidR="00C85998" w:rsidRDefault="00C85998" w:rsidP="000E2F8D">
            <w:pPr>
              <w:rPr>
                <w:rFonts w:cs="Arial"/>
                <w:sz w:val="18"/>
                <w:szCs w:val="18"/>
              </w:rPr>
            </w:pPr>
          </w:p>
          <w:p w14:paraId="18957DA4" w14:textId="77777777" w:rsidR="00C85998" w:rsidRDefault="00C85998" w:rsidP="000E2F8D">
            <w:pPr>
              <w:rPr>
                <w:rFonts w:cs="Arial"/>
                <w:sz w:val="18"/>
                <w:szCs w:val="18"/>
              </w:rPr>
            </w:pPr>
          </w:p>
          <w:p w14:paraId="71EACB4B" w14:textId="77777777" w:rsidR="00C85998" w:rsidRDefault="00C85998" w:rsidP="000E2F8D">
            <w:pPr>
              <w:rPr>
                <w:rFonts w:cs="Arial"/>
                <w:sz w:val="18"/>
                <w:szCs w:val="18"/>
              </w:rPr>
            </w:pPr>
          </w:p>
          <w:p w14:paraId="47B1964A" w14:textId="77777777" w:rsidR="00C85998" w:rsidRDefault="00C85998" w:rsidP="000E2F8D">
            <w:pPr>
              <w:rPr>
                <w:rFonts w:cs="Arial"/>
                <w:sz w:val="18"/>
                <w:szCs w:val="18"/>
              </w:rPr>
            </w:pPr>
          </w:p>
          <w:p w14:paraId="6ACE51BF" w14:textId="470E124D" w:rsidR="00C85998" w:rsidRPr="000E2F8D" w:rsidRDefault="00C85998" w:rsidP="00C85998">
            <w:pPr>
              <w:jc w:val="right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/20</w:t>
            </w:r>
          </w:p>
        </w:tc>
      </w:tr>
      <w:tr w:rsidR="00C85998" w:rsidRPr="000E2F8D" w14:paraId="49A4EC50" w14:textId="0822EACD" w:rsidTr="00C85998">
        <w:tc>
          <w:tcPr>
            <w:tcW w:w="1307" w:type="dxa"/>
          </w:tcPr>
          <w:p w14:paraId="426EADAC" w14:textId="77777777" w:rsidR="00C85998" w:rsidRPr="000E2F8D" w:rsidRDefault="00C85998" w:rsidP="000E2F8D">
            <w:pPr>
              <w:rPr>
                <w:b/>
                <w:sz w:val="18"/>
                <w:szCs w:val="18"/>
              </w:rPr>
            </w:pPr>
            <w:r w:rsidRPr="000E2F8D">
              <w:rPr>
                <w:b/>
                <w:sz w:val="18"/>
                <w:szCs w:val="18"/>
              </w:rPr>
              <w:t>Written expression</w:t>
            </w:r>
          </w:p>
        </w:tc>
        <w:tc>
          <w:tcPr>
            <w:tcW w:w="2374" w:type="dxa"/>
          </w:tcPr>
          <w:p w14:paraId="2B0978F3" w14:textId="77777777" w:rsidR="00C85998" w:rsidRPr="000E2F8D" w:rsidRDefault="00C85998" w:rsidP="000E2F8D">
            <w:pPr>
              <w:rPr>
                <w:sz w:val="18"/>
                <w:szCs w:val="18"/>
              </w:rPr>
            </w:pPr>
            <w:r w:rsidRPr="000E2F8D">
              <w:rPr>
                <w:sz w:val="18"/>
                <w:szCs w:val="18"/>
              </w:rPr>
              <w:t>Sustains style through careful choice of phrasing, vocabulary, syntax; selects precise and nuanced language; experiments with language features; wide range of punctuation enhances meaning, coherence and fluency; subtly manipulates sentence structure for effect; consistently spells challenging words correctly.</w:t>
            </w:r>
          </w:p>
        </w:tc>
        <w:tc>
          <w:tcPr>
            <w:tcW w:w="2374" w:type="dxa"/>
          </w:tcPr>
          <w:p w14:paraId="2571D779" w14:textId="77777777" w:rsidR="00C85998" w:rsidRPr="000E2F8D" w:rsidRDefault="00C85998" w:rsidP="000E2F8D">
            <w:pPr>
              <w:rPr>
                <w:sz w:val="18"/>
                <w:szCs w:val="18"/>
              </w:rPr>
            </w:pPr>
            <w:r w:rsidRPr="000E2F8D">
              <w:rPr>
                <w:sz w:val="18"/>
                <w:szCs w:val="18"/>
              </w:rPr>
              <w:t>Consciously constructs meaning; varies sentence structures, length and beginnings to shape meaning; applies some more sophisticated terminology; spells most words accurately, including difficult and challenging words; consistently uses a range of complex punctuation correctly.</w:t>
            </w:r>
          </w:p>
        </w:tc>
        <w:tc>
          <w:tcPr>
            <w:tcW w:w="2374" w:type="dxa"/>
          </w:tcPr>
          <w:p w14:paraId="1B640497" w14:textId="77777777" w:rsidR="00C85998" w:rsidRPr="000E2F8D" w:rsidRDefault="00C85998" w:rsidP="000E2F8D">
            <w:pPr>
              <w:rPr>
                <w:sz w:val="18"/>
                <w:szCs w:val="18"/>
              </w:rPr>
            </w:pPr>
            <w:r w:rsidRPr="000E2F8D">
              <w:rPr>
                <w:sz w:val="18"/>
                <w:szCs w:val="18"/>
              </w:rPr>
              <w:t>Expresses ideas clearly; uses simple, compound and complex sentences, with minor errors that do not detract from meaning; vocabulary includes frequently used terminology; spells most words consistently correctly; uses some complex punctuation for effect; occasionally makes errors in punctuation.</w:t>
            </w:r>
          </w:p>
        </w:tc>
        <w:tc>
          <w:tcPr>
            <w:tcW w:w="2374" w:type="dxa"/>
          </w:tcPr>
          <w:p w14:paraId="6710E135" w14:textId="77777777" w:rsidR="00C85998" w:rsidRPr="000E2F8D" w:rsidRDefault="00C85998" w:rsidP="000E2F8D">
            <w:pPr>
              <w:rPr>
                <w:sz w:val="18"/>
                <w:szCs w:val="18"/>
              </w:rPr>
            </w:pPr>
            <w:r w:rsidRPr="000E2F8D">
              <w:rPr>
                <w:sz w:val="18"/>
                <w:szCs w:val="18"/>
              </w:rPr>
              <w:t>Expresses simple ideas clearly; uses formulaic simple, compound and complex sentence structures; vocabulary is formally correct but unsophisticated; spells commonly used words correctly; uses a range of punctuation, sometimes inconsistently; errors do not detract from meaning.</w:t>
            </w:r>
          </w:p>
        </w:tc>
        <w:tc>
          <w:tcPr>
            <w:tcW w:w="2375" w:type="dxa"/>
          </w:tcPr>
          <w:p w14:paraId="0D9C8B9E" w14:textId="77777777" w:rsidR="00C85998" w:rsidRPr="000E2F8D" w:rsidRDefault="00C85998" w:rsidP="000E2F8D">
            <w:pPr>
              <w:rPr>
                <w:sz w:val="18"/>
                <w:szCs w:val="18"/>
              </w:rPr>
            </w:pPr>
            <w:r w:rsidRPr="000E2F8D">
              <w:rPr>
                <w:sz w:val="18"/>
                <w:szCs w:val="18"/>
              </w:rPr>
              <w:t>Sentences often contain comma splices and/or more than one main clause; reduced reliance on the vernacular; spelling of common words is inconsistent; punctuation is inconsistent; errors sometimes make it difficult to follow the information presented.</w:t>
            </w:r>
          </w:p>
        </w:tc>
        <w:tc>
          <w:tcPr>
            <w:tcW w:w="992" w:type="dxa"/>
          </w:tcPr>
          <w:p w14:paraId="2D243555" w14:textId="77777777" w:rsidR="00C85998" w:rsidRDefault="00C85998" w:rsidP="000E2F8D">
            <w:pPr>
              <w:rPr>
                <w:sz w:val="18"/>
                <w:szCs w:val="18"/>
              </w:rPr>
            </w:pPr>
          </w:p>
          <w:p w14:paraId="72E2A915" w14:textId="77777777" w:rsidR="00C85998" w:rsidRDefault="00C85998" w:rsidP="000E2F8D">
            <w:pPr>
              <w:rPr>
                <w:sz w:val="18"/>
                <w:szCs w:val="18"/>
              </w:rPr>
            </w:pPr>
          </w:p>
          <w:p w14:paraId="75D9AF6B" w14:textId="77777777" w:rsidR="00C85998" w:rsidRDefault="00C85998" w:rsidP="000E2F8D">
            <w:pPr>
              <w:rPr>
                <w:sz w:val="18"/>
                <w:szCs w:val="18"/>
              </w:rPr>
            </w:pPr>
          </w:p>
          <w:p w14:paraId="11602A0D" w14:textId="77777777" w:rsidR="00C85998" w:rsidRDefault="00C85998" w:rsidP="000E2F8D">
            <w:pPr>
              <w:rPr>
                <w:sz w:val="18"/>
                <w:szCs w:val="18"/>
              </w:rPr>
            </w:pPr>
          </w:p>
          <w:p w14:paraId="172E8B73" w14:textId="77777777" w:rsidR="00C85998" w:rsidRDefault="00C85998" w:rsidP="000E2F8D">
            <w:pPr>
              <w:rPr>
                <w:sz w:val="18"/>
                <w:szCs w:val="18"/>
              </w:rPr>
            </w:pPr>
          </w:p>
          <w:p w14:paraId="2DF90A00" w14:textId="77777777" w:rsidR="00C85998" w:rsidRDefault="00C85998" w:rsidP="000E2F8D">
            <w:pPr>
              <w:rPr>
                <w:sz w:val="18"/>
                <w:szCs w:val="18"/>
              </w:rPr>
            </w:pPr>
          </w:p>
          <w:p w14:paraId="3E9668DB" w14:textId="72AA6583" w:rsidR="00C85998" w:rsidRPr="000E2F8D" w:rsidRDefault="00C85998" w:rsidP="00C85998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/20</w:t>
            </w:r>
          </w:p>
        </w:tc>
      </w:tr>
    </w:tbl>
    <w:p w14:paraId="750F7E94" w14:textId="77777777" w:rsidR="000E2F8D" w:rsidRDefault="000E2F8D">
      <w:r>
        <w:br w:type="page"/>
      </w:r>
    </w:p>
    <w:tbl>
      <w:tblPr>
        <w:tblStyle w:val="TableGrid"/>
        <w:tblpPr w:leftFromText="180" w:rightFromText="180" w:vertAnchor="page" w:horzAnchor="margin" w:tblpXSpec="center" w:tblpY="1501"/>
        <w:tblW w:w="14170" w:type="dxa"/>
        <w:tblLook w:val="04A0" w:firstRow="1" w:lastRow="0" w:firstColumn="1" w:lastColumn="0" w:noHBand="0" w:noVBand="1"/>
      </w:tblPr>
      <w:tblGrid>
        <w:gridCol w:w="1307"/>
        <w:gridCol w:w="2431"/>
        <w:gridCol w:w="2431"/>
        <w:gridCol w:w="2431"/>
        <w:gridCol w:w="2431"/>
        <w:gridCol w:w="2289"/>
        <w:gridCol w:w="850"/>
      </w:tblGrid>
      <w:tr w:rsidR="00C85998" w:rsidRPr="000E2F8D" w14:paraId="41B6CC04" w14:textId="7A5E6D54" w:rsidTr="00C85998">
        <w:tc>
          <w:tcPr>
            <w:tcW w:w="1307" w:type="dxa"/>
          </w:tcPr>
          <w:p w14:paraId="570A9094" w14:textId="77777777" w:rsidR="00C85998" w:rsidRPr="000E2F8D" w:rsidRDefault="00C85998" w:rsidP="000E2F8D">
            <w:pPr>
              <w:rPr>
                <w:b/>
                <w:sz w:val="18"/>
                <w:szCs w:val="18"/>
              </w:rPr>
            </w:pPr>
            <w:r w:rsidRPr="000E2F8D">
              <w:rPr>
                <w:b/>
                <w:sz w:val="18"/>
                <w:szCs w:val="18"/>
              </w:rPr>
              <w:lastRenderedPageBreak/>
              <w:t>Structure</w:t>
            </w:r>
          </w:p>
        </w:tc>
        <w:tc>
          <w:tcPr>
            <w:tcW w:w="2431" w:type="dxa"/>
          </w:tcPr>
          <w:p w14:paraId="4B595D99" w14:textId="7F608FB8" w:rsidR="00C85998" w:rsidRPr="000E2F8D" w:rsidRDefault="00C85998" w:rsidP="000E2F8D">
            <w:pPr>
              <w:rPr>
                <w:rFonts w:cs="Arial"/>
                <w:sz w:val="18"/>
                <w:szCs w:val="18"/>
              </w:rPr>
            </w:pPr>
            <w:r w:rsidRPr="000E2F8D">
              <w:rPr>
                <w:rFonts w:cs="Arial"/>
                <w:sz w:val="18"/>
                <w:szCs w:val="18"/>
              </w:rPr>
              <w:t>A logically developed argument is presented in a cohesive text; integrated evidence is  more singular, mature text; concludes with a powerful statement</w:t>
            </w:r>
          </w:p>
        </w:tc>
        <w:tc>
          <w:tcPr>
            <w:tcW w:w="2431" w:type="dxa"/>
          </w:tcPr>
          <w:p w14:paraId="3E689CA3" w14:textId="0A873A10" w:rsidR="00C85998" w:rsidRPr="000E2F8D" w:rsidRDefault="00C85998" w:rsidP="000E2F8D">
            <w:pPr>
              <w:rPr>
                <w:sz w:val="18"/>
                <w:szCs w:val="18"/>
              </w:rPr>
            </w:pPr>
            <w:r w:rsidRPr="000E2F8D">
              <w:rPr>
                <w:rFonts w:cs="Arial"/>
                <w:sz w:val="18"/>
                <w:szCs w:val="18"/>
              </w:rPr>
              <w:t>Paragraphs work together to create a cohesive argument; topic sentences state contention; smoothly integrates relevant examples; conclusion does more than restate arguments.</w:t>
            </w:r>
          </w:p>
        </w:tc>
        <w:tc>
          <w:tcPr>
            <w:tcW w:w="2431" w:type="dxa"/>
          </w:tcPr>
          <w:p w14:paraId="4E4DDBD3" w14:textId="0947B4BF" w:rsidR="00C85998" w:rsidRPr="000E2F8D" w:rsidRDefault="00C85998" w:rsidP="000E2F8D">
            <w:pPr>
              <w:rPr>
                <w:sz w:val="18"/>
                <w:szCs w:val="18"/>
              </w:rPr>
            </w:pPr>
            <w:r w:rsidRPr="000E2F8D">
              <w:rPr>
                <w:sz w:val="18"/>
                <w:szCs w:val="18"/>
              </w:rPr>
              <w:t>Paragraphs appear in logical order; may be cohesive links between paragraphs; attempts to integrate evidence</w:t>
            </w:r>
            <w:r>
              <w:rPr>
                <w:sz w:val="18"/>
                <w:szCs w:val="18"/>
              </w:rPr>
              <w:t xml:space="preserve"> are </w:t>
            </w:r>
            <w:r w:rsidRPr="000E2F8D">
              <w:rPr>
                <w:sz w:val="18"/>
                <w:szCs w:val="18"/>
              </w:rPr>
              <w:t>frequently clumsy.</w:t>
            </w:r>
          </w:p>
        </w:tc>
        <w:tc>
          <w:tcPr>
            <w:tcW w:w="2431" w:type="dxa"/>
          </w:tcPr>
          <w:p w14:paraId="1BF719DA" w14:textId="77777777" w:rsidR="00C85998" w:rsidRPr="000E2F8D" w:rsidRDefault="00C85998" w:rsidP="000E2F8D">
            <w:pPr>
              <w:rPr>
                <w:sz w:val="18"/>
                <w:szCs w:val="18"/>
              </w:rPr>
            </w:pPr>
            <w:r w:rsidRPr="000E2F8D">
              <w:rPr>
                <w:sz w:val="18"/>
                <w:szCs w:val="18"/>
              </w:rPr>
              <w:t>Paragraphs often stand alone; one main idea to a paragraph; evidence announced.</w:t>
            </w:r>
          </w:p>
        </w:tc>
        <w:tc>
          <w:tcPr>
            <w:tcW w:w="2289" w:type="dxa"/>
          </w:tcPr>
          <w:p w14:paraId="1A68870C" w14:textId="77777777" w:rsidR="00C85998" w:rsidRPr="000E2F8D" w:rsidRDefault="00C85998" w:rsidP="000E2F8D">
            <w:pPr>
              <w:rPr>
                <w:sz w:val="18"/>
                <w:szCs w:val="18"/>
              </w:rPr>
            </w:pPr>
            <w:r w:rsidRPr="000E2F8D">
              <w:rPr>
                <w:sz w:val="18"/>
                <w:szCs w:val="18"/>
              </w:rPr>
              <w:t xml:space="preserve">Recognises the need for paragraphing but breaks appear random; similar ideas presented together; argument is loose; relies on paraphrasing. </w:t>
            </w:r>
          </w:p>
          <w:p w14:paraId="71A77EC2" w14:textId="2D0E5891" w:rsidR="00C85998" w:rsidRPr="000E2F8D" w:rsidRDefault="00C85998" w:rsidP="000E2F8D">
            <w:pPr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4D956E66" w14:textId="77777777" w:rsidR="00C85998" w:rsidRDefault="00C85998" w:rsidP="000E2F8D">
            <w:pPr>
              <w:rPr>
                <w:sz w:val="18"/>
                <w:szCs w:val="18"/>
              </w:rPr>
            </w:pPr>
          </w:p>
          <w:p w14:paraId="72DCB9C1" w14:textId="77777777" w:rsidR="00C85998" w:rsidRDefault="00C85998" w:rsidP="000E2F8D">
            <w:pPr>
              <w:rPr>
                <w:sz w:val="18"/>
                <w:szCs w:val="18"/>
              </w:rPr>
            </w:pPr>
          </w:p>
          <w:p w14:paraId="5A5293CC" w14:textId="77777777" w:rsidR="00C85998" w:rsidRDefault="00C85998" w:rsidP="000E2F8D">
            <w:pPr>
              <w:rPr>
                <w:sz w:val="18"/>
                <w:szCs w:val="18"/>
              </w:rPr>
            </w:pPr>
          </w:p>
          <w:p w14:paraId="13952AA0" w14:textId="2EDF0833" w:rsidR="00C85998" w:rsidRPr="000E2F8D" w:rsidRDefault="00C85998" w:rsidP="00C85998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/20</w:t>
            </w:r>
          </w:p>
        </w:tc>
      </w:tr>
      <w:tr w:rsidR="00C85998" w:rsidRPr="000E2F8D" w14:paraId="21C76A54" w14:textId="5C910062" w:rsidTr="00C85998">
        <w:trPr>
          <w:trHeight w:val="1969"/>
        </w:trPr>
        <w:tc>
          <w:tcPr>
            <w:tcW w:w="1307" w:type="dxa"/>
          </w:tcPr>
          <w:p w14:paraId="3C4633E0" w14:textId="77777777" w:rsidR="00C85998" w:rsidRPr="000E2F8D" w:rsidRDefault="00C85998" w:rsidP="000E2F8D">
            <w:pPr>
              <w:rPr>
                <w:b/>
                <w:sz w:val="18"/>
                <w:szCs w:val="18"/>
              </w:rPr>
            </w:pPr>
            <w:r w:rsidRPr="000E2F8D">
              <w:rPr>
                <w:b/>
                <w:sz w:val="18"/>
                <w:szCs w:val="18"/>
              </w:rPr>
              <w:t>Presentation</w:t>
            </w:r>
          </w:p>
          <w:p w14:paraId="0F6E5E20" w14:textId="77777777" w:rsidR="00C85998" w:rsidRPr="000E2F8D" w:rsidRDefault="00C85998" w:rsidP="000E2F8D">
            <w:pPr>
              <w:rPr>
                <w:b/>
                <w:sz w:val="18"/>
                <w:szCs w:val="18"/>
              </w:rPr>
            </w:pPr>
          </w:p>
          <w:p w14:paraId="466820D9" w14:textId="6000F08B" w:rsidR="00C85998" w:rsidRPr="000E2F8D" w:rsidRDefault="00C85998" w:rsidP="000E2F8D">
            <w:pPr>
              <w:rPr>
                <w:b/>
                <w:sz w:val="18"/>
                <w:szCs w:val="18"/>
              </w:rPr>
            </w:pPr>
          </w:p>
        </w:tc>
        <w:tc>
          <w:tcPr>
            <w:tcW w:w="2431" w:type="dxa"/>
            <w:shd w:val="clear" w:color="auto" w:fill="auto"/>
          </w:tcPr>
          <w:p w14:paraId="2E322E08" w14:textId="6841314B" w:rsidR="00C85998" w:rsidRPr="000E2F8D" w:rsidRDefault="00C85998" w:rsidP="000E2F8D">
            <w:pPr>
              <w:rPr>
                <w:rFonts w:cs="Arial"/>
                <w:sz w:val="18"/>
                <w:szCs w:val="18"/>
              </w:rPr>
            </w:pPr>
            <w:r w:rsidRPr="000E2F8D">
              <w:rPr>
                <w:rFonts w:cs="Arial"/>
                <w:sz w:val="18"/>
                <w:szCs w:val="18"/>
              </w:rPr>
              <w:t xml:space="preserve">Student speaks clearly with varied expression; uses pace, pitch and pause to create interest, emphasis and engagement of an audience; </w:t>
            </w:r>
            <w:r w:rsidRPr="000E2F8D">
              <w:rPr>
                <w:rFonts w:eastAsia="Calibri" w:cs="Arial"/>
                <w:sz w:val="18"/>
                <w:szCs w:val="18"/>
                <w:lang w:val="en-US"/>
              </w:rPr>
              <w:t>strategically uses visual aids and multimodal elements to enhance the content and impact of presentations</w:t>
            </w:r>
          </w:p>
          <w:p w14:paraId="23C0FC33" w14:textId="77777777" w:rsidR="00C85998" w:rsidRPr="000E2F8D" w:rsidRDefault="00C85998" w:rsidP="000E2F8D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2431" w:type="dxa"/>
            <w:shd w:val="clear" w:color="auto" w:fill="auto"/>
          </w:tcPr>
          <w:p w14:paraId="561CC451" w14:textId="77777777" w:rsidR="00C85998" w:rsidRPr="000E2F8D" w:rsidRDefault="00C85998" w:rsidP="000E2F8D">
            <w:pPr>
              <w:rPr>
                <w:rFonts w:cs="Arial"/>
                <w:sz w:val="18"/>
                <w:szCs w:val="18"/>
              </w:rPr>
            </w:pPr>
            <w:r w:rsidRPr="000E2F8D">
              <w:rPr>
                <w:rFonts w:cs="Arial"/>
                <w:sz w:val="18"/>
                <w:szCs w:val="18"/>
              </w:rPr>
              <w:t>Student speaks clearly with expression;</w:t>
            </w:r>
          </w:p>
          <w:p w14:paraId="3D98026D" w14:textId="3EED2A8F" w:rsidR="00C85998" w:rsidRPr="000E2F8D" w:rsidRDefault="00C85998" w:rsidP="000E2F8D">
            <w:pPr>
              <w:rPr>
                <w:rFonts w:cs="Arial"/>
                <w:sz w:val="18"/>
                <w:szCs w:val="18"/>
              </w:rPr>
            </w:pPr>
            <w:r w:rsidRPr="000E2F8D">
              <w:rPr>
                <w:rFonts w:cs="Arial"/>
                <w:sz w:val="18"/>
                <w:szCs w:val="18"/>
              </w:rPr>
              <w:t xml:space="preserve">Uses pace, pitch and pause to create interest, emphasis and engagement with audience;  </w:t>
            </w:r>
            <w:r w:rsidRPr="000E2F8D">
              <w:rPr>
                <w:rFonts w:eastAsia="Calibri" w:cs="Arial"/>
                <w:sz w:val="18"/>
                <w:szCs w:val="18"/>
                <w:lang w:val="en-US"/>
              </w:rPr>
              <w:t>Strategically uses visual aids and multimodal elements to enhance the content and impact of presentations</w:t>
            </w:r>
          </w:p>
        </w:tc>
        <w:tc>
          <w:tcPr>
            <w:tcW w:w="2431" w:type="dxa"/>
            <w:shd w:val="clear" w:color="auto" w:fill="auto"/>
          </w:tcPr>
          <w:p w14:paraId="4178278B" w14:textId="1969ACF4" w:rsidR="00C85998" w:rsidRPr="000E2F8D" w:rsidRDefault="00C85998" w:rsidP="000E2F8D">
            <w:pPr>
              <w:rPr>
                <w:rFonts w:cs="Arial"/>
                <w:sz w:val="18"/>
                <w:szCs w:val="18"/>
              </w:rPr>
            </w:pPr>
            <w:r w:rsidRPr="000E2F8D">
              <w:rPr>
                <w:rFonts w:cs="Arial"/>
                <w:sz w:val="18"/>
                <w:szCs w:val="18"/>
              </w:rPr>
              <w:t xml:space="preserve">Student speaks clearly with expression, and attempts to engage an audience and/or other participants; </w:t>
            </w:r>
            <w:r w:rsidRPr="000E2F8D">
              <w:rPr>
                <w:rFonts w:eastAsia="Calibri" w:cs="Arial"/>
                <w:sz w:val="18"/>
                <w:szCs w:val="18"/>
                <w:lang w:val="en-US"/>
              </w:rPr>
              <w:t>Strategically uses visual aids and multimodal elements to enhance the content and impact of presentations</w:t>
            </w:r>
          </w:p>
          <w:p w14:paraId="0BA1D788" w14:textId="77777777" w:rsidR="00C85998" w:rsidRPr="000E2F8D" w:rsidRDefault="00C85998" w:rsidP="000E2F8D">
            <w:pPr>
              <w:rPr>
                <w:sz w:val="18"/>
                <w:szCs w:val="18"/>
              </w:rPr>
            </w:pPr>
          </w:p>
        </w:tc>
        <w:tc>
          <w:tcPr>
            <w:tcW w:w="2431" w:type="dxa"/>
            <w:shd w:val="clear" w:color="auto" w:fill="auto"/>
          </w:tcPr>
          <w:p w14:paraId="5AD63E44" w14:textId="4A58F454" w:rsidR="00C85998" w:rsidRPr="000E2F8D" w:rsidRDefault="00C85998" w:rsidP="000E2F8D">
            <w:pPr>
              <w:rPr>
                <w:rFonts w:cs="Arial"/>
                <w:sz w:val="18"/>
                <w:szCs w:val="18"/>
              </w:rPr>
            </w:pPr>
            <w:r w:rsidRPr="000E2F8D">
              <w:rPr>
                <w:rFonts w:cs="Arial"/>
                <w:sz w:val="18"/>
                <w:szCs w:val="18"/>
              </w:rPr>
              <w:t xml:space="preserve">Student’s voice is inconsistent in volume and clarity which makes it difficult for others to hear presentation; limited expression as the student uses simplistic language and pacing may be too fast/slow; </w:t>
            </w:r>
            <w:r w:rsidRPr="000E2F8D">
              <w:rPr>
                <w:rFonts w:eastAsia="Calibri" w:cs="Arial"/>
                <w:sz w:val="18"/>
                <w:szCs w:val="18"/>
                <w:lang w:val="en-US"/>
              </w:rPr>
              <w:t>Makes limited use of visual aids and multimodal elements in presentations.</w:t>
            </w:r>
          </w:p>
        </w:tc>
        <w:tc>
          <w:tcPr>
            <w:tcW w:w="2289" w:type="dxa"/>
            <w:shd w:val="clear" w:color="auto" w:fill="auto"/>
          </w:tcPr>
          <w:p w14:paraId="023600DE" w14:textId="77777777" w:rsidR="00C85998" w:rsidRPr="000E2F8D" w:rsidRDefault="00C85998" w:rsidP="000E2F8D">
            <w:pPr>
              <w:rPr>
                <w:rFonts w:cs="Arial"/>
                <w:sz w:val="18"/>
                <w:szCs w:val="18"/>
              </w:rPr>
            </w:pPr>
            <w:r w:rsidRPr="000E2F8D">
              <w:rPr>
                <w:rFonts w:cs="Arial"/>
                <w:sz w:val="18"/>
                <w:szCs w:val="18"/>
              </w:rPr>
              <w:t xml:space="preserve">Student’s voice is consistently hard to hear and lacks clarity which makes it difficult for others to hear; </w:t>
            </w:r>
          </w:p>
          <w:p w14:paraId="6CCC0024" w14:textId="77777777" w:rsidR="00C85998" w:rsidRPr="000E2F8D" w:rsidRDefault="00C85998" w:rsidP="000E2F8D">
            <w:pPr>
              <w:rPr>
                <w:rFonts w:cs="Arial"/>
                <w:sz w:val="18"/>
                <w:szCs w:val="18"/>
              </w:rPr>
            </w:pPr>
            <w:r w:rsidRPr="000E2F8D">
              <w:rPr>
                <w:rFonts w:cs="Arial"/>
                <w:sz w:val="18"/>
                <w:szCs w:val="18"/>
              </w:rPr>
              <w:t>Poor expression as the student uses simplistic and/or inappropriate language;</w:t>
            </w:r>
          </w:p>
          <w:p w14:paraId="681FA9F1" w14:textId="692E4776" w:rsidR="00C85998" w:rsidRPr="000E2F8D" w:rsidRDefault="00C85998" w:rsidP="000E2F8D">
            <w:pPr>
              <w:rPr>
                <w:sz w:val="18"/>
                <w:szCs w:val="18"/>
              </w:rPr>
            </w:pPr>
            <w:r w:rsidRPr="000E2F8D">
              <w:rPr>
                <w:rFonts w:cs="Arial"/>
                <w:sz w:val="18"/>
                <w:szCs w:val="18"/>
              </w:rPr>
              <w:t>Pacing may be too fast/slow.</w:t>
            </w:r>
          </w:p>
        </w:tc>
        <w:tc>
          <w:tcPr>
            <w:tcW w:w="850" w:type="dxa"/>
          </w:tcPr>
          <w:p w14:paraId="6865EB6A" w14:textId="77777777" w:rsidR="00C85998" w:rsidRDefault="00C85998" w:rsidP="000E2F8D">
            <w:pPr>
              <w:rPr>
                <w:rFonts w:cs="Arial"/>
                <w:sz w:val="18"/>
                <w:szCs w:val="18"/>
              </w:rPr>
            </w:pPr>
          </w:p>
          <w:p w14:paraId="494C5993" w14:textId="77777777" w:rsidR="00C85998" w:rsidRDefault="00C85998" w:rsidP="000E2F8D">
            <w:pPr>
              <w:rPr>
                <w:rFonts w:cs="Arial"/>
                <w:sz w:val="18"/>
                <w:szCs w:val="18"/>
              </w:rPr>
            </w:pPr>
          </w:p>
          <w:p w14:paraId="75981CA6" w14:textId="77777777" w:rsidR="00C85998" w:rsidRDefault="00C85998" w:rsidP="000E2F8D">
            <w:pPr>
              <w:rPr>
                <w:rFonts w:cs="Arial"/>
                <w:sz w:val="18"/>
                <w:szCs w:val="18"/>
              </w:rPr>
            </w:pPr>
          </w:p>
          <w:p w14:paraId="1C67C71C" w14:textId="77777777" w:rsidR="00C85998" w:rsidRDefault="00C85998" w:rsidP="000E2F8D">
            <w:pPr>
              <w:rPr>
                <w:rFonts w:cs="Arial"/>
                <w:sz w:val="18"/>
                <w:szCs w:val="18"/>
              </w:rPr>
            </w:pPr>
          </w:p>
          <w:p w14:paraId="5AEE90F6" w14:textId="77777777" w:rsidR="00C85998" w:rsidRDefault="00C85998" w:rsidP="000E2F8D">
            <w:pPr>
              <w:rPr>
                <w:rFonts w:cs="Arial"/>
                <w:sz w:val="18"/>
                <w:szCs w:val="18"/>
              </w:rPr>
            </w:pPr>
          </w:p>
          <w:p w14:paraId="41C89BA6" w14:textId="6E9266E0" w:rsidR="00C85998" w:rsidRPr="000E2F8D" w:rsidRDefault="00C85998" w:rsidP="00C85998">
            <w:pPr>
              <w:jc w:val="right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/20</w:t>
            </w:r>
          </w:p>
        </w:tc>
      </w:tr>
    </w:tbl>
    <w:p w14:paraId="1CBD92E4" w14:textId="0181A234" w:rsidR="00473342" w:rsidRDefault="00473342">
      <w:pPr>
        <w:rPr>
          <w:sz w:val="18"/>
          <w:szCs w:val="18"/>
        </w:rPr>
      </w:pPr>
    </w:p>
    <w:p w14:paraId="65385E0F" w14:textId="3E7D55FE" w:rsidR="00C85998" w:rsidRDefault="00C85998">
      <w:pPr>
        <w:rPr>
          <w:sz w:val="18"/>
          <w:szCs w:val="18"/>
        </w:rPr>
      </w:pPr>
    </w:p>
    <w:p w14:paraId="6958CFD5" w14:textId="7DDD85AA" w:rsidR="00C85998" w:rsidRPr="00C85998" w:rsidRDefault="00C85998" w:rsidP="00C85998">
      <w:pPr>
        <w:jc w:val="right"/>
        <w:rPr>
          <w:sz w:val="44"/>
          <w:szCs w:val="44"/>
        </w:rPr>
      </w:pPr>
      <w:r w:rsidRPr="00C85998">
        <w:rPr>
          <w:sz w:val="44"/>
          <w:szCs w:val="44"/>
        </w:rPr>
        <w:t xml:space="preserve">Total    </w:t>
      </w:r>
      <w:r>
        <w:rPr>
          <w:sz w:val="44"/>
          <w:szCs w:val="44"/>
        </w:rPr>
        <w:t xml:space="preserve">    </w:t>
      </w:r>
      <w:r w:rsidRPr="00C85998">
        <w:rPr>
          <w:sz w:val="44"/>
          <w:szCs w:val="44"/>
        </w:rPr>
        <w:t xml:space="preserve"> /100</w:t>
      </w:r>
    </w:p>
    <w:sectPr w:rsidR="00C85998" w:rsidRPr="00C85998" w:rsidSect="00D10E04">
      <w:headerReference w:type="default" r:id="rId6"/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AD7FD7" w14:textId="77777777" w:rsidR="00781505" w:rsidRDefault="00781505" w:rsidP="00EA1F73">
      <w:r>
        <w:separator/>
      </w:r>
    </w:p>
  </w:endnote>
  <w:endnote w:type="continuationSeparator" w:id="0">
    <w:p w14:paraId="464BA282" w14:textId="77777777" w:rsidR="00781505" w:rsidRDefault="00781505" w:rsidP="00EA1F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458C49" w14:textId="77777777" w:rsidR="00781505" w:rsidRDefault="00781505" w:rsidP="00EA1F73">
      <w:r>
        <w:separator/>
      </w:r>
    </w:p>
  </w:footnote>
  <w:footnote w:type="continuationSeparator" w:id="0">
    <w:p w14:paraId="1C0E1078" w14:textId="77777777" w:rsidR="00781505" w:rsidRDefault="00781505" w:rsidP="00EA1F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712B31" w14:textId="324C4F6E" w:rsidR="00EA1F73" w:rsidRDefault="000E2F8D" w:rsidP="000E2F8D">
    <w:pPr>
      <w:pStyle w:val="Header"/>
      <w:jc w:val="center"/>
    </w:pPr>
    <w:r>
      <w:t>Year 12 General Research Rubric</w:t>
    </w:r>
  </w:p>
  <w:p w14:paraId="3B861350" w14:textId="01C0A3F7" w:rsidR="00EA1F73" w:rsidRDefault="00EA1F73" w:rsidP="00EA1F73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E04"/>
    <w:rsid w:val="000023BE"/>
    <w:rsid w:val="000B73DB"/>
    <w:rsid w:val="000E2F8D"/>
    <w:rsid w:val="001C7C8D"/>
    <w:rsid w:val="00221EBA"/>
    <w:rsid w:val="00250B9A"/>
    <w:rsid w:val="002A1DE5"/>
    <w:rsid w:val="002D700A"/>
    <w:rsid w:val="002E559A"/>
    <w:rsid w:val="002F3998"/>
    <w:rsid w:val="003A1A95"/>
    <w:rsid w:val="003A753A"/>
    <w:rsid w:val="003B7BBD"/>
    <w:rsid w:val="003D722F"/>
    <w:rsid w:val="00473342"/>
    <w:rsid w:val="004A67CA"/>
    <w:rsid w:val="004B47F1"/>
    <w:rsid w:val="004C06E7"/>
    <w:rsid w:val="00531207"/>
    <w:rsid w:val="005360C2"/>
    <w:rsid w:val="00665D82"/>
    <w:rsid w:val="00693B67"/>
    <w:rsid w:val="006C4522"/>
    <w:rsid w:val="006F235F"/>
    <w:rsid w:val="00781505"/>
    <w:rsid w:val="007930A8"/>
    <w:rsid w:val="007E6875"/>
    <w:rsid w:val="008E2021"/>
    <w:rsid w:val="00996D96"/>
    <w:rsid w:val="009E6238"/>
    <w:rsid w:val="00A01CA4"/>
    <w:rsid w:val="00A23174"/>
    <w:rsid w:val="00A50325"/>
    <w:rsid w:val="00A510BB"/>
    <w:rsid w:val="00AC0E15"/>
    <w:rsid w:val="00AD0740"/>
    <w:rsid w:val="00B01DD4"/>
    <w:rsid w:val="00B67496"/>
    <w:rsid w:val="00BC5853"/>
    <w:rsid w:val="00C85998"/>
    <w:rsid w:val="00D10E04"/>
    <w:rsid w:val="00DF1A4C"/>
    <w:rsid w:val="00E7016B"/>
    <w:rsid w:val="00E9108E"/>
    <w:rsid w:val="00EA1F73"/>
    <w:rsid w:val="00F05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F5786F"/>
  <w15:docId w15:val="{FF4DB39A-9298-4542-ADA5-13421B771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sz w:val="24"/>
        <w:szCs w:val="24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10E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EA1F7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EA1F73"/>
  </w:style>
  <w:style w:type="paragraph" w:styleId="Footer">
    <w:name w:val="footer"/>
    <w:basedOn w:val="Normal"/>
    <w:link w:val="FooterChar"/>
    <w:rsid w:val="00EA1F7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EA1F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778</Words>
  <Characters>4926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LINDSAY Janette</dc:creator>
  <cp:lastModifiedBy>LINDSAY Janette [Narrogin Senior High School]</cp:lastModifiedBy>
  <cp:revision>3</cp:revision>
  <dcterms:created xsi:type="dcterms:W3CDTF">2021-06-22T05:58:00Z</dcterms:created>
  <dcterms:modified xsi:type="dcterms:W3CDTF">2021-06-22T08:53:00Z</dcterms:modified>
</cp:coreProperties>
</file>