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0A8C65" w14:textId="3067F562" w:rsidR="008F5957" w:rsidRPr="00AB54DD" w:rsidRDefault="008F5957" w:rsidP="0039314F">
      <w:pPr>
        <w:jc w:val="center"/>
        <w:rPr>
          <w:rFonts w:ascii="Arial" w:eastAsiaTheme="minorEastAsia" w:hAnsi="Arial" w:cs="Arial"/>
          <w:lang w:val="en-US"/>
        </w:rPr>
      </w:pPr>
    </w:p>
    <w:p w14:paraId="1A9F675A" w14:textId="17077768" w:rsidR="00137F80" w:rsidRPr="00AB54DD" w:rsidRDefault="00154D7F" w:rsidP="003B0774">
      <w:pPr>
        <w:rPr>
          <w:rFonts w:ascii="Arial" w:eastAsiaTheme="minorEastAsia" w:hAnsi="Arial" w:cs="Arial"/>
          <w:lang w:val="en-US"/>
        </w:rPr>
      </w:pPr>
      <w:r>
        <w:rPr>
          <w:noProof/>
        </w:rPr>
        <w:drawing>
          <wp:anchor distT="0" distB="0" distL="114300" distR="114300" simplePos="0" relativeHeight="251659264" behindDoc="1" locked="0" layoutInCell="1" allowOverlap="1" wp14:anchorId="5551A470" wp14:editId="242B7E0A">
            <wp:simplePos x="0" y="0"/>
            <wp:positionH relativeFrom="column">
              <wp:posOffset>2683510</wp:posOffset>
            </wp:positionH>
            <wp:positionV relativeFrom="paragraph">
              <wp:posOffset>13970</wp:posOffset>
            </wp:positionV>
            <wp:extent cx="1139190" cy="1139190"/>
            <wp:effectExtent l="0" t="0" r="3810" b="3810"/>
            <wp:wrapTight wrapText="bothSides">
              <wp:wrapPolygon edited="0">
                <wp:start x="0" y="0"/>
                <wp:lineTo x="0" y="21311"/>
                <wp:lineTo x="21311" y="21311"/>
                <wp:lineTo x="2131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9190" cy="113919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p w14:paraId="704CB9E4" w14:textId="61ED79EC" w:rsidR="00137F80" w:rsidRPr="00AB54DD" w:rsidRDefault="00137F80" w:rsidP="00E421CC">
      <w:pPr>
        <w:tabs>
          <w:tab w:val="left" w:pos="2495"/>
        </w:tabs>
        <w:rPr>
          <w:rFonts w:ascii="Arial" w:eastAsiaTheme="minorEastAsia" w:hAnsi="Arial" w:cs="Arial"/>
          <w:lang w:val="en-US"/>
        </w:rPr>
      </w:pPr>
    </w:p>
    <w:p w14:paraId="4A8443A2" w14:textId="24E65983" w:rsidR="00137F80" w:rsidRPr="00AB54DD" w:rsidRDefault="00137F80" w:rsidP="0039314F">
      <w:pPr>
        <w:jc w:val="center"/>
        <w:rPr>
          <w:rFonts w:ascii="Arial" w:eastAsiaTheme="minorEastAsia" w:hAnsi="Arial" w:cs="Arial"/>
          <w:lang w:val="en-US"/>
        </w:rPr>
      </w:pPr>
    </w:p>
    <w:p w14:paraId="389F5A20" w14:textId="59727536" w:rsidR="004A7163" w:rsidRPr="00AB54DD" w:rsidRDefault="004A7163" w:rsidP="00CA2D3F">
      <w:pPr>
        <w:ind w:left="2160" w:firstLine="720"/>
        <w:rPr>
          <w:rFonts w:asciiTheme="majorHAnsi" w:eastAsiaTheme="minorEastAsia" w:hAnsiTheme="majorHAnsi" w:cstheme="majorHAnsi"/>
          <w:b/>
          <w:sz w:val="40"/>
          <w:szCs w:val="40"/>
          <w:lang w:val="en-US"/>
        </w:rPr>
      </w:pPr>
    </w:p>
    <w:p w14:paraId="5451404F" w14:textId="77777777" w:rsidR="004A7163" w:rsidRPr="00AB54DD" w:rsidRDefault="004A7163" w:rsidP="00CA2D3F">
      <w:pPr>
        <w:ind w:left="2160" w:firstLine="720"/>
        <w:rPr>
          <w:rFonts w:asciiTheme="majorHAnsi" w:eastAsiaTheme="minorEastAsia" w:hAnsiTheme="majorHAnsi" w:cstheme="majorHAnsi"/>
          <w:b/>
          <w:sz w:val="40"/>
          <w:szCs w:val="40"/>
          <w:lang w:val="en-US"/>
        </w:rPr>
      </w:pPr>
    </w:p>
    <w:p w14:paraId="4C1D09DD" w14:textId="77777777" w:rsidR="004A7163" w:rsidRPr="00AB54DD" w:rsidRDefault="004A7163" w:rsidP="00CA2D3F">
      <w:pPr>
        <w:ind w:left="2160" w:firstLine="720"/>
        <w:rPr>
          <w:rFonts w:asciiTheme="majorHAnsi" w:eastAsiaTheme="minorEastAsia" w:hAnsiTheme="majorHAnsi" w:cstheme="majorHAnsi"/>
          <w:b/>
          <w:sz w:val="40"/>
          <w:szCs w:val="40"/>
          <w:lang w:val="en-US"/>
        </w:rPr>
      </w:pPr>
    </w:p>
    <w:p w14:paraId="1E631699" w14:textId="03996EA6" w:rsidR="00137F80" w:rsidRPr="00AB54DD" w:rsidRDefault="002E6EBC" w:rsidP="00CA2D3F">
      <w:pPr>
        <w:ind w:left="2160" w:firstLine="720"/>
        <w:rPr>
          <w:rFonts w:asciiTheme="majorHAnsi" w:eastAsiaTheme="minorEastAsia" w:hAnsiTheme="majorHAnsi" w:cstheme="majorHAnsi"/>
          <w:b/>
          <w:sz w:val="40"/>
          <w:szCs w:val="40"/>
          <w:lang w:val="en-US"/>
        </w:rPr>
      </w:pPr>
      <w:r w:rsidRPr="00AB54DD">
        <w:rPr>
          <w:rFonts w:asciiTheme="majorHAnsi" w:eastAsiaTheme="minorEastAsia" w:hAnsiTheme="majorHAnsi" w:cstheme="majorHAnsi"/>
          <w:b/>
          <w:sz w:val="40"/>
          <w:szCs w:val="40"/>
          <w:lang w:val="en-US"/>
        </w:rPr>
        <w:t>Y</w:t>
      </w:r>
      <w:r w:rsidR="00F017DE" w:rsidRPr="00AB54DD">
        <w:rPr>
          <w:rFonts w:asciiTheme="majorHAnsi" w:eastAsiaTheme="minorEastAsia" w:hAnsiTheme="majorHAnsi" w:cstheme="majorHAnsi"/>
          <w:b/>
          <w:sz w:val="40"/>
          <w:szCs w:val="40"/>
          <w:lang w:val="en-US"/>
        </w:rPr>
        <w:t>ear</w:t>
      </w:r>
      <w:r w:rsidRPr="00AB54DD">
        <w:rPr>
          <w:rFonts w:asciiTheme="majorHAnsi" w:eastAsiaTheme="minorEastAsia" w:hAnsiTheme="majorHAnsi" w:cstheme="majorHAnsi"/>
          <w:b/>
          <w:sz w:val="40"/>
          <w:szCs w:val="40"/>
          <w:lang w:val="en-US"/>
        </w:rPr>
        <w:t xml:space="preserve"> </w:t>
      </w:r>
      <w:r w:rsidR="007C08D4" w:rsidRPr="00AB54DD">
        <w:rPr>
          <w:rFonts w:asciiTheme="majorHAnsi" w:eastAsiaTheme="minorEastAsia" w:hAnsiTheme="majorHAnsi" w:cstheme="majorHAnsi"/>
          <w:b/>
          <w:sz w:val="40"/>
          <w:szCs w:val="40"/>
          <w:lang w:val="en-US"/>
        </w:rPr>
        <w:t>12</w:t>
      </w:r>
      <w:r w:rsidR="00137F80" w:rsidRPr="00AB54DD">
        <w:rPr>
          <w:rFonts w:asciiTheme="majorHAnsi" w:eastAsiaTheme="minorEastAsia" w:hAnsiTheme="majorHAnsi" w:cstheme="majorHAnsi"/>
          <w:b/>
          <w:sz w:val="40"/>
          <w:szCs w:val="40"/>
          <w:lang w:val="en-US"/>
        </w:rPr>
        <w:t xml:space="preserve"> Unit Outline</w:t>
      </w:r>
      <w:r w:rsidR="008A46AA" w:rsidRPr="00AB54DD">
        <w:rPr>
          <w:rFonts w:asciiTheme="majorHAnsi" w:eastAsiaTheme="minorEastAsia" w:hAnsiTheme="majorHAnsi" w:cstheme="majorHAnsi"/>
          <w:b/>
          <w:sz w:val="40"/>
          <w:szCs w:val="40"/>
          <w:lang w:val="en-US"/>
        </w:rPr>
        <w:t xml:space="preserve"> 2021</w:t>
      </w:r>
    </w:p>
    <w:p w14:paraId="27DDF4CE" w14:textId="1B57EDC9" w:rsidR="00EC7B6C" w:rsidRPr="00AB54DD" w:rsidRDefault="00BE1590" w:rsidP="000F20BB">
      <w:pPr>
        <w:jc w:val="center"/>
        <w:rPr>
          <w:rFonts w:asciiTheme="majorHAnsi" w:eastAsiaTheme="minorEastAsia" w:hAnsiTheme="majorHAnsi" w:cstheme="majorHAnsi"/>
          <w:b/>
          <w:sz w:val="32"/>
          <w:szCs w:val="32"/>
          <w:lang w:val="en-US"/>
        </w:rPr>
      </w:pPr>
      <w:r w:rsidRPr="00AB54DD">
        <w:rPr>
          <w:rFonts w:asciiTheme="majorHAnsi" w:eastAsiaTheme="minorEastAsia" w:hAnsiTheme="majorHAnsi" w:cstheme="majorHAnsi"/>
          <w:b/>
          <w:sz w:val="32"/>
          <w:szCs w:val="32"/>
          <w:lang w:val="en-US"/>
        </w:rPr>
        <w:t xml:space="preserve">Human Biology ATAR </w:t>
      </w:r>
      <w:r w:rsidR="00F017DE" w:rsidRPr="00AB54DD">
        <w:rPr>
          <w:rFonts w:asciiTheme="majorHAnsi" w:eastAsiaTheme="minorEastAsia" w:hAnsiTheme="majorHAnsi" w:cstheme="majorHAnsi"/>
          <w:b/>
          <w:sz w:val="32"/>
          <w:szCs w:val="32"/>
          <w:lang w:val="en-US"/>
        </w:rPr>
        <w:t xml:space="preserve">Concurrent </w:t>
      </w:r>
      <w:r w:rsidRPr="00AB54DD">
        <w:rPr>
          <w:rFonts w:asciiTheme="majorHAnsi" w:eastAsiaTheme="minorEastAsia" w:hAnsiTheme="majorHAnsi" w:cstheme="majorHAnsi"/>
          <w:b/>
          <w:sz w:val="32"/>
          <w:szCs w:val="32"/>
          <w:lang w:val="en-US"/>
        </w:rPr>
        <w:t>Unit</w:t>
      </w:r>
      <w:r w:rsidR="00BB2FAD" w:rsidRPr="00AB54DD">
        <w:rPr>
          <w:rFonts w:asciiTheme="majorHAnsi" w:eastAsiaTheme="minorEastAsia" w:hAnsiTheme="majorHAnsi" w:cstheme="majorHAnsi"/>
          <w:b/>
          <w:sz w:val="32"/>
          <w:szCs w:val="32"/>
          <w:lang w:val="en-US"/>
        </w:rPr>
        <w:t xml:space="preserve">s </w:t>
      </w:r>
      <w:r w:rsidR="007C08D4" w:rsidRPr="00AB54DD">
        <w:rPr>
          <w:rFonts w:asciiTheme="majorHAnsi" w:eastAsiaTheme="minorEastAsia" w:hAnsiTheme="majorHAnsi" w:cstheme="majorHAnsi"/>
          <w:b/>
          <w:sz w:val="32"/>
          <w:szCs w:val="32"/>
          <w:lang w:val="en-US"/>
        </w:rPr>
        <w:t>3</w:t>
      </w:r>
      <w:r w:rsidR="00BB2FAD" w:rsidRPr="00AB54DD">
        <w:rPr>
          <w:rFonts w:asciiTheme="majorHAnsi" w:eastAsiaTheme="minorEastAsia" w:hAnsiTheme="majorHAnsi" w:cstheme="majorHAnsi"/>
          <w:b/>
          <w:sz w:val="32"/>
          <w:szCs w:val="32"/>
          <w:lang w:val="en-US"/>
        </w:rPr>
        <w:t xml:space="preserve"> and</w:t>
      </w:r>
      <w:r w:rsidRPr="00AB54DD">
        <w:rPr>
          <w:rFonts w:asciiTheme="majorHAnsi" w:eastAsiaTheme="minorEastAsia" w:hAnsiTheme="majorHAnsi" w:cstheme="majorHAnsi"/>
          <w:b/>
          <w:sz w:val="32"/>
          <w:szCs w:val="32"/>
          <w:lang w:val="en-US"/>
        </w:rPr>
        <w:t xml:space="preserve"> </w:t>
      </w:r>
      <w:r w:rsidR="007C08D4" w:rsidRPr="00AB54DD">
        <w:rPr>
          <w:rFonts w:asciiTheme="majorHAnsi" w:eastAsiaTheme="minorEastAsia" w:hAnsiTheme="majorHAnsi" w:cstheme="majorHAnsi"/>
          <w:b/>
          <w:sz w:val="32"/>
          <w:szCs w:val="32"/>
          <w:lang w:val="en-US"/>
        </w:rPr>
        <w:t>4</w:t>
      </w:r>
    </w:p>
    <w:p w14:paraId="0B706F20" w14:textId="77777777" w:rsidR="000F20BB" w:rsidRPr="00AB54DD" w:rsidRDefault="000F20BB" w:rsidP="000F20BB">
      <w:pPr>
        <w:jc w:val="center"/>
        <w:rPr>
          <w:rFonts w:asciiTheme="majorHAnsi" w:eastAsiaTheme="minorEastAsia" w:hAnsiTheme="majorHAnsi" w:cstheme="majorHAnsi"/>
          <w:b/>
          <w:sz w:val="22"/>
          <w:szCs w:val="22"/>
          <w:u w:val="single"/>
          <w:lang w:val="en-US"/>
        </w:rPr>
      </w:pPr>
    </w:p>
    <w:p w14:paraId="3595538C" w14:textId="6C100ACC" w:rsidR="000F20BB" w:rsidRPr="00AB54DD" w:rsidRDefault="000F20BB" w:rsidP="006C19A7">
      <w:pPr>
        <w:jc w:val="center"/>
        <w:rPr>
          <w:rFonts w:asciiTheme="majorHAnsi" w:eastAsiaTheme="minorEastAsia" w:hAnsiTheme="majorHAnsi" w:cstheme="majorHAnsi"/>
          <w:b/>
          <w:noProof/>
          <w:sz w:val="22"/>
          <w:szCs w:val="22"/>
        </w:rPr>
      </w:pPr>
    </w:p>
    <w:p w14:paraId="087F1B49" w14:textId="4668102D" w:rsidR="008F6D4C" w:rsidRPr="00AB54DD" w:rsidRDefault="008A46AA" w:rsidP="006C19A7">
      <w:pPr>
        <w:jc w:val="center"/>
        <w:rPr>
          <w:rFonts w:asciiTheme="majorHAnsi" w:eastAsiaTheme="minorEastAsia" w:hAnsiTheme="majorHAnsi" w:cstheme="majorHAnsi"/>
          <w:b/>
          <w:sz w:val="22"/>
          <w:szCs w:val="22"/>
          <w:lang w:val="en-US"/>
        </w:rPr>
      </w:pPr>
      <w:r w:rsidRPr="00AB54DD">
        <w:rPr>
          <w:noProof/>
        </w:rPr>
        <w:drawing>
          <wp:inline distT="0" distB="0" distL="0" distR="0" wp14:anchorId="0A1D8548" wp14:editId="68B9ACD9">
            <wp:extent cx="3860800" cy="2895600"/>
            <wp:effectExtent l="0" t="0" r="6350" b="0"/>
            <wp:docPr id="1" name="Picture 1" descr="Human, Biology, Body, Dna, Physically, Gene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man, Biology, Body, Dna, Physically, Genet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1171" cy="2895878"/>
                    </a:xfrm>
                    <a:prstGeom prst="rect">
                      <a:avLst/>
                    </a:prstGeom>
                    <a:noFill/>
                    <a:ln>
                      <a:noFill/>
                    </a:ln>
                  </pic:spPr>
                </pic:pic>
              </a:graphicData>
            </a:graphic>
          </wp:inline>
        </w:drawing>
      </w:r>
    </w:p>
    <w:p w14:paraId="1A5E241F" w14:textId="77777777" w:rsidR="000F20BB" w:rsidRPr="00AB54DD" w:rsidRDefault="000F20BB" w:rsidP="000F20BB">
      <w:pPr>
        <w:jc w:val="center"/>
        <w:rPr>
          <w:rFonts w:asciiTheme="majorHAnsi" w:eastAsiaTheme="minorEastAsia" w:hAnsiTheme="majorHAnsi" w:cstheme="majorHAnsi"/>
          <w:b/>
          <w:sz w:val="22"/>
          <w:szCs w:val="22"/>
          <w:lang w:val="en-US"/>
        </w:rPr>
      </w:pPr>
    </w:p>
    <w:p w14:paraId="65A6EF2A" w14:textId="59B321A1" w:rsidR="008F6D4C" w:rsidRPr="00AB54DD" w:rsidRDefault="00452BE3" w:rsidP="000F20BB">
      <w:pPr>
        <w:jc w:val="center"/>
        <w:rPr>
          <w:rFonts w:asciiTheme="majorHAnsi" w:eastAsiaTheme="minorEastAsia" w:hAnsiTheme="majorHAnsi" w:cstheme="majorHAnsi"/>
          <w:b/>
          <w:sz w:val="20"/>
          <w:szCs w:val="20"/>
          <w:lang w:val="en-US"/>
        </w:rPr>
      </w:pPr>
      <w:hyperlink r:id="rId10" w:history="1">
        <w:r w:rsidR="008A46AA" w:rsidRPr="00AB54DD">
          <w:rPr>
            <w:rStyle w:val="Hyperlink"/>
            <w:rFonts w:asciiTheme="majorHAnsi" w:eastAsiaTheme="minorEastAsia" w:hAnsiTheme="majorHAnsi" w:cstheme="majorHAnsi"/>
            <w:b/>
            <w:color w:val="auto"/>
            <w:sz w:val="20"/>
            <w:szCs w:val="20"/>
            <w:lang w:val="en-US"/>
          </w:rPr>
          <w:t>https://pixabay.com/photos/human-biology-body-dna-physically-3144300/</w:t>
        </w:r>
      </w:hyperlink>
    </w:p>
    <w:p w14:paraId="5A137E8E" w14:textId="77777777" w:rsidR="008A46AA" w:rsidRPr="00AB54DD" w:rsidRDefault="008A46AA" w:rsidP="000F20BB">
      <w:pPr>
        <w:jc w:val="center"/>
        <w:rPr>
          <w:rFonts w:asciiTheme="majorHAnsi" w:eastAsiaTheme="minorEastAsia" w:hAnsiTheme="majorHAnsi" w:cstheme="majorHAnsi"/>
          <w:b/>
          <w:sz w:val="20"/>
          <w:szCs w:val="20"/>
          <w:lang w:val="en-US"/>
        </w:rPr>
      </w:pPr>
    </w:p>
    <w:p w14:paraId="289C6F23" w14:textId="4FBDB2C5" w:rsidR="000F20BB" w:rsidRPr="00AB54DD" w:rsidRDefault="000F20BB" w:rsidP="00B77BE6">
      <w:pPr>
        <w:pStyle w:val="ListParagraph"/>
        <w:numPr>
          <w:ilvl w:val="0"/>
          <w:numId w:val="1"/>
        </w:numPr>
        <w:jc w:val="center"/>
        <w:rPr>
          <w:rFonts w:asciiTheme="majorHAnsi" w:eastAsiaTheme="minorEastAsia" w:hAnsiTheme="majorHAnsi" w:cstheme="majorHAnsi"/>
          <w:b/>
          <w:sz w:val="22"/>
          <w:szCs w:val="22"/>
          <w:lang w:val="en-US"/>
        </w:rPr>
      </w:pPr>
      <w:r w:rsidRPr="00AB54DD">
        <w:rPr>
          <w:rFonts w:asciiTheme="majorHAnsi" w:eastAsiaTheme="minorEastAsia" w:hAnsiTheme="majorHAnsi" w:cstheme="majorHAnsi"/>
          <w:b/>
          <w:sz w:val="22"/>
          <w:szCs w:val="22"/>
          <w:lang w:val="en-US"/>
        </w:rPr>
        <w:t>SCASA Document</w:t>
      </w:r>
    </w:p>
    <w:p w14:paraId="14605C32" w14:textId="77777777" w:rsidR="000F20BB" w:rsidRPr="00AB54DD" w:rsidRDefault="000F20BB" w:rsidP="000F20BB">
      <w:pPr>
        <w:jc w:val="center"/>
        <w:rPr>
          <w:rFonts w:asciiTheme="majorHAnsi" w:eastAsiaTheme="minorEastAsia" w:hAnsiTheme="majorHAnsi" w:cstheme="majorHAnsi"/>
          <w:b/>
          <w:sz w:val="22"/>
          <w:szCs w:val="22"/>
          <w:lang w:val="en-US"/>
        </w:rPr>
      </w:pPr>
    </w:p>
    <w:p w14:paraId="3B8009C8" w14:textId="29C78319" w:rsidR="000F20BB" w:rsidRPr="00AB54DD" w:rsidRDefault="00704C11" w:rsidP="00B77BE6">
      <w:pPr>
        <w:pStyle w:val="ListParagraph"/>
        <w:numPr>
          <w:ilvl w:val="0"/>
          <w:numId w:val="1"/>
        </w:numPr>
        <w:jc w:val="center"/>
        <w:rPr>
          <w:rFonts w:asciiTheme="majorHAnsi" w:eastAsiaTheme="minorEastAsia" w:hAnsiTheme="majorHAnsi" w:cstheme="majorHAnsi"/>
          <w:b/>
          <w:sz w:val="22"/>
          <w:szCs w:val="22"/>
          <w:lang w:val="en-US"/>
        </w:rPr>
      </w:pPr>
      <w:r w:rsidRPr="00AB54DD">
        <w:rPr>
          <w:rFonts w:asciiTheme="majorHAnsi" w:eastAsiaTheme="minorEastAsia" w:hAnsiTheme="majorHAnsi" w:cstheme="majorHAnsi"/>
          <w:b/>
          <w:sz w:val="22"/>
          <w:szCs w:val="22"/>
          <w:lang w:val="en-US"/>
        </w:rPr>
        <w:t>Student</w:t>
      </w:r>
      <w:r w:rsidR="000F20BB" w:rsidRPr="00AB54DD">
        <w:rPr>
          <w:rFonts w:asciiTheme="majorHAnsi" w:eastAsiaTheme="minorEastAsia" w:hAnsiTheme="majorHAnsi" w:cstheme="majorHAnsi"/>
          <w:b/>
          <w:sz w:val="22"/>
          <w:szCs w:val="22"/>
          <w:lang w:val="en-US"/>
        </w:rPr>
        <w:t xml:space="preserve"> Program</w:t>
      </w:r>
    </w:p>
    <w:p w14:paraId="09B13503" w14:textId="77777777" w:rsidR="00164275" w:rsidRPr="00AB54DD" w:rsidRDefault="00164275" w:rsidP="00164275">
      <w:pPr>
        <w:jc w:val="center"/>
        <w:rPr>
          <w:rFonts w:asciiTheme="majorHAnsi" w:eastAsiaTheme="minorEastAsia" w:hAnsiTheme="majorHAnsi" w:cstheme="majorHAnsi"/>
          <w:b/>
          <w:sz w:val="22"/>
          <w:szCs w:val="22"/>
          <w:lang w:val="en-US"/>
        </w:rPr>
      </w:pPr>
    </w:p>
    <w:p w14:paraId="532D3E05" w14:textId="3BD9B147" w:rsidR="00164275" w:rsidRPr="00AB54DD" w:rsidRDefault="00164275" w:rsidP="00B77BE6">
      <w:pPr>
        <w:pStyle w:val="ListParagraph"/>
        <w:numPr>
          <w:ilvl w:val="0"/>
          <w:numId w:val="1"/>
        </w:numPr>
        <w:jc w:val="center"/>
        <w:rPr>
          <w:rFonts w:asciiTheme="majorHAnsi" w:eastAsiaTheme="minorEastAsia" w:hAnsiTheme="majorHAnsi" w:cstheme="majorHAnsi"/>
          <w:b/>
          <w:sz w:val="22"/>
          <w:szCs w:val="22"/>
          <w:lang w:val="en-US"/>
        </w:rPr>
      </w:pPr>
      <w:r w:rsidRPr="00AB54DD">
        <w:rPr>
          <w:rFonts w:asciiTheme="majorHAnsi" w:eastAsiaTheme="minorEastAsia" w:hAnsiTheme="majorHAnsi" w:cstheme="majorHAnsi"/>
          <w:b/>
          <w:sz w:val="22"/>
          <w:szCs w:val="22"/>
          <w:lang w:val="en-US"/>
        </w:rPr>
        <w:t xml:space="preserve">Assessment </w:t>
      </w:r>
      <w:r w:rsidR="00704C11" w:rsidRPr="00AB54DD">
        <w:rPr>
          <w:rFonts w:asciiTheme="majorHAnsi" w:eastAsiaTheme="minorEastAsia" w:hAnsiTheme="majorHAnsi" w:cstheme="majorHAnsi"/>
          <w:b/>
          <w:sz w:val="22"/>
          <w:szCs w:val="22"/>
          <w:lang w:val="en-US"/>
        </w:rPr>
        <w:t>Outline</w:t>
      </w:r>
    </w:p>
    <w:p w14:paraId="298306BE" w14:textId="77777777" w:rsidR="00F017DE" w:rsidRPr="00AB54DD" w:rsidRDefault="00F017DE" w:rsidP="00F017DE">
      <w:pPr>
        <w:pStyle w:val="ListParagraph"/>
        <w:rPr>
          <w:rFonts w:asciiTheme="majorHAnsi" w:eastAsiaTheme="minorEastAsia" w:hAnsiTheme="majorHAnsi" w:cstheme="majorHAnsi"/>
          <w:b/>
          <w:sz w:val="22"/>
          <w:szCs w:val="22"/>
          <w:lang w:val="en-US"/>
        </w:rPr>
      </w:pPr>
    </w:p>
    <w:p w14:paraId="247C65FD" w14:textId="77777777" w:rsidR="00E421CC" w:rsidRPr="00AB54DD" w:rsidRDefault="00E421CC" w:rsidP="00763007">
      <w:pPr>
        <w:pStyle w:val="Heading1"/>
        <w:spacing w:before="0"/>
        <w:rPr>
          <w:rFonts w:cstheme="majorHAnsi"/>
          <w:color w:val="auto"/>
          <w:sz w:val="28"/>
          <w:szCs w:val="28"/>
        </w:rPr>
      </w:pPr>
      <w:bookmarkStart w:id="0" w:name="_Toc382401752"/>
      <w:bookmarkStart w:id="1" w:name="_Toc347908227"/>
    </w:p>
    <w:p w14:paraId="3E7B1DAF" w14:textId="77777777" w:rsidR="000A1E00" w:rsidRPr="00AB54DD" w:rsidRDefault="000A1E00" w:rsidP="000A1E00"/>
    <w:p w14:paraId="142E99DE" w14:textId="77777777" w:rsidR="000A1E00" w:rsidRPr="00AB54DD" w:rsidRDefault="000A1E00" w:rsidP="000A1E00"/>
    <w:p w14:paraId="5AD1A493" w14:textId="77777777" w:rsidR="000A1E00" w:rsidRPr="00AB54DD" w:rsidRDefault="000A1E00" w:rsidP="000A1E00"/>
    <w:p w14:paraId="37A38DD2" w14:textId="77777777" w:rsidR="000A1E00" w:rsidRPr="00AB54DD" w:rsidRDefault="000A1E00" w:rsidP="000A1E00"/>
    <w:p w14:paraId="188472C7" w14:textId="77777777" w:rsidR="000A1E00" w:rsidRPr="00AB54DD" w:rsidRDefault="000A1E00" w:rsidP="000A1E00"/>
    <w:p w14:paraId="2C340CB1" w14:textId="77777777" w:rsidR="000A1E00" w:rsidRPr="00AB54DD" w:rsidRDefault="000A1E00" w:rsidP="000A1E00"/>
    <w:p w14:paraId="63D7B851" w14:textId="77777777" w:rsidR="000A1E00" w:rsidRPr="00AB54DD" w:rsidRDefault="000A1E00" w:rsidP="000A1E00"/>
    <w:p w14:paraId="2978AF61" w14:textId="77777777" w:rsidR="000A1E00" w:rsidRPr="00AB54DD" w:rsidRDefault="000A1E00" w:rsidP="000A1E00"/>
    <w:p w14:paraId="15ECD603" w14:textId="5065EFDE" w:rsidR="008E3741" w:rsidRPr="00AB54DD" w:rsidRDefault="008E3741">
      <w:r w:rsidRPr="00AB54DD">
        <w:br w:type="page"/>
      </w:r>
    </w:p>
    <w:p w14:paraId="71B000D8" w14:textId="77777777" w:rsidR="000A1E00" w:rsidRPr="00AB54DD" w:rsidRDefault="000A1E00" w:rsidP="000A1E00"/>
    <w:p w14:paraId="41928562" w14:textId="77777777" w:rsidR="001071B2" w:rsidRPr="00AB54DD" w:rsidRDefault="001071B2" w:rsidP="00763007">
      <w:pPr>
        <w:pStyle w:val="Heading1"/>
        <w:spacing w:before="0"/>
        <w:rPr>
          <w:rFonts w:cstheme="majorHAnsi"/>
          <w:color w:val="auto"/>
          <w:sz w:val="28"/>
          <w:szCs w:val="28"/>
        </w:rPr>
      </w:pPr>
      <w:r w:rsidRPr="00AB54DD">
        <w:rPr>
          <w:rFonts w:cstheme="majorHAnsi"/>
          <w:color w:val="auto"/>
          <w:sz w:val="28"/>
          <w:szCs w:val="28"/>
        </w:rPr>
        <w:t xml:space="preserve">Course outcomes </w:t>
      </w:r>
    </w:p>
    <w:p w14:paraId="2D13CE4E" w14:textId="77777777" w:rsidR="001071B2" w:rsidRPr="00AB54DD" w:rsidRDefault="001071B2" w:rsidP="00763007">
      <w:pPr>
        <w:rPr>
          <w:rFonts w:asciiTheme="majorHAnsi" w:hAnsiTheme="majorHAnsi" w:cstheme="majorHAnsi"/>
          <w:sz w:val="22"/>
          <w:szCs w:val="22"/>
        </w:rPr>
      </w:pPr>
      <w:r w:rsidRPr="00AB54DD">
        <w:rPr>
          <w:rFonts w:asciiTheme="majorHAnsi" w:hAnsiTheme="majorHAnsi" w:cstheme="majorHAnsi"/>
          <w:sz w:val="22"/>
          <w:szCs w:val="22"/>
        </w:rPr>
        <w:t>The Human Biology ATAR course is designed to facilitate achievement of the following outcomes.</w:t>
      </w:r>
    </w:p>
    <w:p w14:paraId="6A82846B" w14:textId="77777777" w:rsidR="007C08D4" w:rsidRPr="00AB54DD" w:rsidRDefault="007C08D4" w:rsidP="007C08D4">
      <w:pPr>
        <w:pStyle w:val="Heading3"/>
        <w:spacing w:before="0" w:line="276" w:lineRule="auto"/>
        <w:rPr>
          <w:rFonts w:cstheme="majorHAnsi"/>
          <w:color w:val="auto"/>
        </w:rPr>
      </w:pPr>
      <w:bookmarkStart w:id="2" w:name="_Toc382401749"/>
    </w:p>
    <w:p w14:paraId="6CF58A0A" w14:textId="77777777" w:rsidR="007C08D4" w:rsidRPr="00AB54DD" w:rsidRDefault="007C08D4" w:rsidP="007C08D4">
      <w:pPr>
        <w:pStyle w:val="Heading3"/>
        <w:spacing w:before="0" w:line="276" w:lineRule="auto"/>
        <w:rPr>
          <w:rFonts w:cstheme="majorHAnsi"/>
          <w:color w:val="auto"/>
        </w:rPr>
      </w:pPr>
      <w:r w:rsidRPr="00AB54DD">
        <w:rPr>
          <w:rFonts w:cstheme="majorHAnsi"/>
          <w:color w:val="auto"/>
        </w:rPr>
        <w:t>Outcome 1 – Science Inquiry Skills</w:t>
      </w:r>
    </w:p>
    <w:p w14:paraId="22BD84D7" w14:textId="77777777" w:rsidR="007C08D4" w:rsidRPr="00AB54DD" w:rsidRDefault="007C08D4" w:rsidP="007C08D4">
      <w:pPr>
        <w:spacing w:line="276" w:lineRule="auto"/>
        <w:rPr>
          <w:rFonts w:asciiTheme="majorHAnsi" w:hAnsiTheme="majorHAnsi" w:cstheme="majorHAnsi"/>
          <w:sz w:val="22"/>
          <w:szCs w:val="22"/>
        </w:rPr>
      </w:pPr>
      <w:r w:rsidRPr="00AB54DD">
        <w:rPr>
          <w:rFonts w:asciiTheme="majorHAnsi" w:hAnsiTheme="majorHAnsi" w:cstheme="majorHAnsi"/>
          <w:sz w:val="22"/>
          <w:szCs w:val="22"/>
        </w:rPr>
        <w:t>Students investigate questions in human biology, evaluate the impacts of advancements in human biology and communicate scientific understandings.</w:t>
      </w:r>
    </w:p>
    <w:p w14:paraId="5B9DF276" w14:textId="77777777" w:rsidR="007C08D4" w:rsidRPr="00AB54DD" w:rsidRDefault="007C08D4" w:rsidP="007C08D4">
      <w:pPr>
        <w:pStyle w:val="NoSpacing"/>
        <w:spacing w:line="276" w:lineRule="auto"/>
        <w:rPr>
          <w:rFonts w:asciiTheme="majorHAnsi" w:hAnsiTheme="majorHAnsi" w:cstheme="majorHAnsi"/>
        </w:rPr>
      </w:pPr>
      <w:r w:rsidRPr="00AB54DD">
        <w:rPr>
          <w:rFonts w:asciiTheme="majorHAnsi" w:hAnsiTheme="majorHAnsi" w:cstheme="majorHAnsi"/>
        </w:rPr>
        <w:t>In achieving this outcome, students:</w:t>
      </w:r>
    </w:p>
    <w:p w14:paraId="556B8836" w14:textId="77777777" w:rsidR="007C08D4" w:rsidRPr="00AB54DD" w:rsidRDefault="007C08D4" w:rsidP="007C08D4">
      <w:pPr>
        <w:pStyle w:val="ListItem"/>
        <w:spacing w:before="0" w:after="0"/>
        <w:rPr>
          <w:rFonts w:asciiTheme="majorHAnsi" w:hAnsiTheme="majorHAnsi" w:cstheme="majorHAnsi"/>
          <w:color w:val="auto"/>
        </w:rPr>
      </w:pPr>
      <w:r w:rsidRPr="00AB54DD">
        <w:rPr>
          <w:rFonts w:asciiTheme="majorHAnsi" w:hAnsiTheme="majorHAnsi" w:cstheme="majorHAnsi"/>
          <w:color w:val="auto"/>
        </w:rPr>
        <w:t>plan and conduct investigations</w:t>
      </w:r>
    </w:p>
    <w:p w14:paraId="19555650" w14:textId="77777777" w:rsidR="007C08D4" w:rsidRPr="00AB54DD" w:rsidRDefault="007C08D4" w:rsidP="007C08D4">
      <w:pPr>
        <w:pStyle w:val="ListItem"/>
        <w:spacing w:before="0" w:after="0"/>
        <w:rPr>
          <w:rFonts w:asciiTheme="majorHAnsi" w:hAnsiTheme="majorHAnsi" w:cstheme="majorHAnsi"/>
          <w:color w:val="auto"/>
        </w:rPr>
      </w:pPr>
      <w:r w:rsidRPr="00AB54DD">
        <w:rPr>
          <w:rFonts w:asciiTheme="majorHAnsi" w:hAnsiTheme="majorHAnsi" w:cstheme="majorHAnsi"/>
          <w:color w:val="auto"/>
        </w:rPr>
        <w:t>analyse data, draw conclusions, evaluate investigation design and findings</w:t>
      </w:r>
    </w:p>
    <w:p w14:paraId="79DCF49B" w14:textId="77777777" w:rsidR="007C08D4" w:rsidRPr="00AB54DD" w:rsidRDefault="007C08D4" w:rsidP="007C08D4">
      <w:pPr>
        <w:pStyle w:val="ListItem"/>
        <w:spacing w:before="0" w:after="0"/>
        <w:rPr>
          <w:rFonts w:asciiTheme="majorHAnsi" w:hAnsiTheme="majorHAnsi" w:cstheme="majorHAnsi"/>
          <w:color w:val="auto"/>
        </w:rPr>
      </w:pPr>
      <w:r w:rsidRPr="00AB54DD">
        <w:rPr>
          <w:rFonts w:asciiTheme="majorHAnsi" w:hAnsiTheme="majorHAnsi" w:cstheme="majorHAnsi"/>
          <w:color w:val="auto"/>
        </w:rPr>
        <w:t>evaluate the impact of advancements in human biology on individuals and society</w:t>
      </w:r>
    </w:p>
    <w:p w14:paraId="2CA0CB55" w14:textId="77777777" w:rsidR="007C08D4" w:rsidRPr="00AB54DD" w:rsidRDefault="007C08D4" w:rsidP="007C08D4">
      <w:pPr>
        <w:pStyle w:val="ListItem"/>
        <w:spacing w:before="0" w:after="0"/>
        <w:rPr>
          <w:rFonts w:asciiTheme="majorHAnsi" w:hAnsiTheme="majorHAnsi" w:cstheme="majorHAnsi"/>
          <w:color w:val="auto"/>
        </w:rPr>
      </w:pPr>
      <w:r w:rsidRPr="00AB54DD">
        <w:rPr>
          <w:rFonts w:asciiTheme="majorHAnsi" w:hAnsiTheme="majorHAnsi" w:cstheme="majorHAnsi"/>
          <w:color w:val="auto"/>
        </w:rPr>
        <w:t>communicate understandings of human biology.</w:t>
      </w:r>
    </w:p>
    <w:p w14:paraId="2C1EF55B" w14:textId="77777777" w:rsidR="007C08D4" w:rsidRPr="00AB54DD" w:rsidRDefault="007C08D4" w:rsidP="007C08D4">
      <w:pPr>
        <w:pStyle w:val="Heading3"/>
        <w:spacing w:before="0" w:line="276" w:lineRule="auto"/>
        <w:rPr>
          <w:rFonts w:cstheme="majorHAnsi"/>
          <w:color w:val="auto"/>
        </w:rPr>
      </w:pPr>
    </w:p>
    <w:p w14:paraId="2FA53A72" w14:textId="77777777" w:rsidR="007C08D4" w:rsidRPr="00AB54DD" w:rsidRDefault="007C08D4" w:rsidP="007C08D4">
      <w:pPr>
        <w:pStyle w:val="Heading3"/>
        <w:spacing w:before="0" w:line="276" w:lineRule="auto"/>
        <w:rPr>
          <w:rFonts w:cstheme="majorHAnsi"/>
          <w:color w:val="auto"/>
        </w:rPr>
      </w:pPr>
      <w:r w:rsidRPr="00AB54DD">
        <w:rPr>
          <w:rFonts w:cstheme="majorHAnsi"/>
          <w:color w:val="auto"/>
        </w:rPr>
        <w:t>Outcome 2 – Science as a Human Endeavour</w:t>
      </w:r>
    </w:p>
    <w:p w14:paraId="70BFF496" w14:textId="77777777" w:rsidR="007C08D4" w:rsidRPr="00AB54DD" w:rsidRDefault="007C08D4" w:rsidP="007C08D4">
      <w:pPr>
        <w:spacing w:line="276" w:lineRule="auto"/>
        <w:rPr>
          <w:rFonts w:asciiTheme="majorHAnsi" w:hAnsiTheme="majorHAnsi" w:cstheme="majorHAnsi"/>
          <w:sz w:val="22"/>
          <w:szCs w:val="22"/>
        </w:rPr>
      </w:pPr>
      <w:r w:rsidRPr="00AB54DD">
        <w:rPr>
          <w:rFonts w:asciiTheme="majorHAnsi" w:hAnsiTheme="majorHAnsi" w:cstheme="majorHAnsi"/>
          <w:sz w:val="22"/>
          <w:szCs w:val="22"/>
        </w:rPr>
        <w:t>Students explore the application of the knowledge and understanding of human biological systems in a wide range of real world contexts.</w:t>
      </w:r>
    </w:p>
    <w:p w14:paraId="0F172225" w14:textId="77777777" w:rsidR="007C08D4" w:rsidRPr="00AB54DD" w:rsidRDefault="007C08D4" w:rsidP="007C08D4">
      <w:pPr>
        <w:pStyle w:val="NoSpacing"/>
        <w:spacing w:line="276" w:lineRule="auto"/>
        <w:rPr>
          <w:rFonts w:asciiTheme="majorHAnsi" w:hAnsiTheme="majorHAnsi" w:cstheme="majorHAnsi"/>
        </w:rPr>
      </w:pPr>
      <w:r w:rsidRPr="00AB54DD">
        <w:rPr>
          <w:rFonts w:asciiTheme="majorHAnsi" w:hAnsiTheme="majorHAnsi" w:cstheme="majorHAnsi"/>
        </w:rPr>
        <w:t>In achieving this outcome, students:</w:t>
      </w:r>
    </w:p>
    <w:p w14:paraId="05859E77" w14:textId="77777777" w:rsidR="007C08D4" w:rsidRPr="00AB54DD" w:rsidRDefault="007C08D4" w:rsidP="007C08D4">
      <w:pPr>
        <w:pStyle w:val="ListItem"/>
        <w:spacing w:before="0" w:after="0"/>
        <w:rPr>
          <w:rFonts w:asciiTheme="majorHAnsi" w:hAnsiTheme="majorHAnsi" w:cstheme="majorHAnsi"/>
          <w:color w:val="auto"/>
        </w:rPr>
      </w:pPr>
      <w:r w:rsidRPr="00AB54DD">
        <w:rPr>
          <w:rFonts w:asciiTheme="majorHAnsi" w:hAnsiTheme="majorHAnsi" w:cstheme="majorHAnsi"/>
          <w:color w:val="auto"/>
        </w:rPr>
        <w:t>understand that knowledge of human biological systems has developed over time and continues to develop with improving technology</w:t>
      </w:r>
    </w:p>
    <w:p w14:paraId="721CF778" w14:textId="77777777" w:rsidR="007C08D4" w:rsidRPr="00AB54DD" w:rsidRDefault="007C08D4" w:rsidP="007C08D4">
      <w:pPr>
        <w:pStyle w:val="ListItem"/>
        <w:spacing w:before="0" w:after="0"/>
        <w:rPr>
          <w:rFonts w:asciiTheme="majorHAnsi" w:hAnsiTheme="majorHAnsi" w:cstheme="majorHAnsi"/>
          <w:color w:val="auto"/>
        </w:rPr>
      </w:pPr>
      <w:r w:rsidRPr="00AB54DD">
        <w:rPr>
          <w:rFonts w:asciiTheme="majorHAnsi" w:hAnsiTheme="majorHAnsi" w:cstheme="majorHAnsi"/>
          <w:color w:val="auto"/>
        </w:rPr>
        <w:t>understand how scientists use knowledge of human biological systems in a wide range of applications</w:t>
      </w:r>
    </w:p>
    <w:p w14:paraId="5C4EB84B" w14:textId="77777777" w:rsidR="007C08D4" w:rsidRPr="00AB54DD" w:rsidRDefault="007C08D4" w:rsidP="007C08D4">
      <w:pPr>
        <w:pStyle w:val="ListItem"/>
        <w:spacing w:before="0" w:after="0"/>
        <w:rPr>
          <w:rFonts w:asciiTheme="majorHAnsi" w:hAnsiTheme="majorHAnsi" w:cstheme="majorHAnsi"/>
          <w:color w:val="auto"/>
        </w:rPr>
      </w:pPr>
      <w:r w:rsidRPr="00AB54DD">
        <w:rPr>
          <w:rFonts w:asciiTheme="majorHAnsi" w:hAnsiTheme="majorHAnsi" w:cstheme="majorHAnsi"/>
          <w:color w:val="auto"/>
        </w:rPr>
        <w:t>understand how knowledge of human biological systems influences society in local, regional and global contexts.</w:t>
      </w:r>
    </w:p>
    <w:p w14:paraId="3AB780E5" w14:textId="77777777" w:rsidR="007C08D4" w:rsidRPr="00AB54DD" w:rsidRDefault="007C08D4" w:rsidP="007C08D4">
      <w:pPr>
        <w:pStyle w:val="Heading3"/>
        <w:spacing w:before="0" w:line="276" w:lineRule="auto"/>
        <w:rPr>
          <w:rFonts w:cstheme="majorHAnsi"/>
          <w:color w:val="auto"/>
        </w:rPr>
      </w:pPr>
    </w:p>
    <w:p w14:paraId="5300FF45" w14:textId="77777777" w:rsidR="007C08D4" w:rsidRPr="00AB54DD" w:rsidRDefault="007C08D4" w:rsidP="007C08D4">
      <w:pPr>
        <w:pStyle w:val="Heading3"/>
        <w:spacing w:before="0" w:line="276" w:lineRule="auto"/>
        <w:rPr>
          <w:rFonts w:cstheme="majorHAnsi"/>
          <w:color w:val="auto"/>
        </w:rPr>
      </w:pPr>
      <w:r w:rsidRPr="00AB54DD">
        <w:rPr>
          <w:rFonts w:cstheme="majorHAnsi"/>
          <w:color w:val="auto"/>
        </w:rPr>
        <w:t>Outcome 3 – Science Understanding</w:t>
      </w:r>
    </w:p>
    <w:p w14:paraId="684DD4BA" w14:textId="77777777" w:rsidR="007C08D4" w:rsidRPr="00AB54DD" w:rsidRDefault="007C08D4" w:rsidP="007C08D4">
      <w:pPr>
        <w:spacing w:line="276" w:lineRule="auto"/>
        <w:rPr>
          <w:rFonts w:asciiTheme="majorHAnsi" w:hAnsiTheme="majorHAnsi" w:cstheme="majorHAnsi"/>
          <w:sz w:val="22"/>
          <w:szCs w:val="22"/>
        </w:rPr>
      </w:pPr>
      <w:r w:rsidRPr="00AB54DD">
        <w:rPr>
          <w:rFonts w:asciiTheme="majorHAnsi" w:hAnsiTheme="majorHAnsi" w:cstheme="majorHAnsi"/>
          <w:sz w:val="22"/>
          <w:szCs w:val="22"/>
        </w:rPr>
        <w:t>Students understand how the structure and function of the human body maintain homoeostasis, and the importance of inheritance and its interrelationships with human variability and evolution.</w:t>
      </w:r>
    </w:p>
    <w:p w14:paraId="0CE6DB89" w14:textId="77777777" w:rsidR="007C08D4" w:rsidRPr="00AB54DD" w:rsidRDefault="007C08D4" w:rsidP="007C08D4">
      <w:pPr>
        <w:spacing w:line="276" w:lineRule="auto"/>
        <w:rPr>
          <w:rFonts w:asciiTheme="majorHAnsi" w:hAnsiTheme="majorHAnsi" w:cstheme="majorHAnsi"/>
          <w:sz w:val="22"/>
          <w:szCs w:val="22"/>
        </w:rPr>
      </w:pPr>
      <w:r w:rsidRPr="00AB54DD">
        <w:rPr>
          <w:rFonts w:asciiTheme="majorHAnsi" w:hAnsiTheme="majorHAnsi" w:cstheme="majorHAnsi"/>
          <w:sz w:val="22"/>
          <w:szCs w:val="22"/>
        </w:rPr>
        <w:t>In achieving this outcome, students:</w:t>
      </w:r>
    </w:p>
    <w:p w14:paraId="0F80C2D5" w14:textId="77777777" w:rsidR="007C08D4" w:rsidRPr="00AB54DD" w:rsidRDefault="007C08D4" w:rsidP="007C08D4">
      <w:pPr>
        <w:pStyle w:val="ListItem"/>
        <w:spacing w:before="0" w:after="0"/>
        <w:rPr>
          <w:rFonts w:asciiTheme="majorHAnsi" w:hAnsiTheme="majorHAnsi" w:cstheme="majorHAnsi"/>
          <w:color w:val="auto"/>
        </w:rPr>
      </w:pPr>
      <w:r w:rsidRPr="00AB54DD">
        <w:rPr>
          <w:rFonts w:asciiTheme="majorHAnsi" w:hAnsiTheme="majorHAnsi" w:cstheme="majorHAnsi"/>
          <w:color w:val="auto"/>
        </w:rPr>
        <w:t>understand structure and function in the body</w:t>
      </w:r>
    </w:p>
    <w:p w14:paraId="59BF115C" w14:textId="77777777" w:rsidR="007C08D4" w:rsidRPr="00AB54DD" w:rsidRDefault="007C08D4" w:rsidP="007C08D4">
      <w:pPr>
        <w:pStyle w:val="ListItem"/>
        <w:spacing w:before="0" w:after="0" w:line="240" w:lineRule="auto"/>
        <w:ind w:left="357" w:hanging="357"/>
        <w:rPr>
          <w:rFonts w:asciiTheme="majorHAnsi" w:hAnsiTheme="majorHAnsi" w:cstheme="majorHAnsi"/>
          <w:color w:val="auto"/>
        </w:rPr>
      </w:pPr>
      <w:r w:rsidRPr="00AB54DD">
        <w:rPr>
          <w:rFonts w:asciiTheme="majorHAnsi" w:hAnsiTheme="majorHAnsi" w:cstheme="majorHAnsi"/>
          <w:color w:val="auto"/>
        </w:rPr>
        <w:t>understand inheritance in humans</w:t>
      </w:r>
    </w:p>
    <w:p w14:paraId="1209E82B" w14:textId="77777777" w:rsidR="007C08D4" w:rsidRPr="00AB54DD" w:rsidRDefault="007C08D4" w:rsidP="007C08D4">
      <w:pPr>
        <w:pStyle w:val="ListItem"/>
        <w:spacing w:before="0" w:after="0" w:line="240" w:lineRule="auto"/>
        <w:ind w:left="357" w:hanging="357"/>
        <w:rPr>
          <w:rFonts w:asciiTheme="majorHAnsi" w:hAnsiTheme="majorHAnsi" w:cstheme="majorHAnsi"/>
          <w:color w:val="auto"/>
        </w:rPr>
      </w:pPr>
      <w:r w:rsidRPr="00AB54DD">
        <w:rPr>
          <w:rFonts w:asciiTheme="majorHAnsi" w:hAnsiTheme="majorHAnsi" w:cstheme="majorHAnsi"/>
          <w:color w:val="auto"/>
        </w:rPr>
        <w:t>understand how the body maintains homeostasis</w:t>
      </w:r>
    </w:p>
    <w:p w14:paraId="0423D9B8" w14:textId="211C62C2" w:rsidR="00763007" w:rsidRPr="00AB54DD" w:rsidRDefault="007C08D4" w:rsidP="007C08D4">
      <w:pPr>
        <w:pStyle w:val="ListItem"/>
        <w:spacing w:before="0" w:after="0" w:line="240" w:lineRule="auto"/>
        <w:ind w:left="357" w:hanging="357"/>
        <w:rPr>
          <w:rFonts w:asciiTheme="majorHAnsi" w:hAnsiTheme="majorHAnsi" w:cstheme="majorHAnsi"/>
          <w:color w:val="auto"/>
        </w:rPr>
      </w:pPr>
      <w:r w:rsidRPr="00AB54DD">
        <w:rPr>
          <w:rFonts w:asciiTheme="majorHAnsi" w:hAnsiTheme="majorHAnsi" w:cstheme="majorHAnsi"/>
          <w:color w:val="auto"/>
        </w:rPr>
        <w:t>understand human variability and evolution.</w:t>
      </w:r>
    </w:p>
    <w:p w14:paraId="2CD8AD0E" w14:textId="77777777" w:rsidR="007C08D4" w:rsidRPr="00AB54DD" w:rsidRDefault="007C08D4" w:rsidP="00763007">
      <w:pPr>
        <w:pStyle w:val="Heading1"/>
        <w:spacing w:before="0"/>
        <w:rPr>
          <w:rFonts w:cstheme="majorHAnsi"/>
          <w:color w:val="auto"/>
        </w:rPr>
      </w:pPr>
    </w:p>
    <w:p w14:paraId="70BC9AF9" w14:textId="42E2FD48" w:rsidR="00F017DE" w:rsidRPr="00AB54DD" w:rsidRDefault="00F017DE" w:rsidP="00763007">
      <w:pPr>
        <w:pStyle w:val="Heading1"/>
        <w:spacing w:before="0"/>
        <w:rPr>
          <w:rFonts w:cstheme="majorHAnsi"/>
          <w:color w:val="auto"/>
        </w:rPr>
      </w:pPr>
      <w:r w:rsidRPr="00AB54DD">
        <w:rPr>
          <w:rFonts w:cstheme="majorHAnsi"/>
          <w:color w:val="auto"/>
        </w:rPr>
        <w:t xml:space="preserve">Unit </w:t>
      </w:r>
      <w:r w:rsidR="007C08D4" w:rsidRPr="00AB54DD">
        <w:rPr>
          <w:rFonts w:cstheme="majorHAnsi"/>
          <w:color w:val="auto"/>
        </w:rPr>
        <w:t>3</w:t>
      </w:r>
      <w:r w:rsidRPr="00AB54DD">
        <w:rPr>
          <w:rFonts w:cstheme="majorHAnsi"/>
          <w:color w:val="auto"/>
        </w:rPr>
        <w:t xml:space="preserve"> – </w:t>
      </w:r>
      <w:bookmarkEnd w:id="2"/>
      <w:r w:rsidR="007C08D4" w:rsidRPr="00AB54DD">
        <w:rPr>
          <w:rFonts w:cstheme="majorHAnsi"/>
          <w:color w:val="auto"/>
        </w:rPr>
        <w:t>Homeostasis and Disease</w:t>
      </w:r>
    </w:p>
    <w:p w14:paraId="0E922EE2" w14:textId="77777777" w:rsidR="00F017DE" w:rsidRPr="00AB54DD" w:rsidRDefault="00F017DE" w:rsidP="00763007">
      <w:pPr>
        <w:pStyle w:val="Heading2"/>
        <w:rPr>
          <w:rFonts w:asciiTheme="majorHAnsi" w:hAnsiTheme="majorHAnsi" w:cstheme="majorHAnsi"/>
          <w:sz w:val="22"/>
          <w:szCs w:val="22"/>
        </w:rPr>
      </w:pPr>
      <w:bookmarkStart w:id="3" w:name="_Toc382401750"/>
      <w:r w:rsidRPr="00AB54DD">
        <w:rPr>
          <w:rFonts w:asciiTheme="majorHAnsi" w:hAnsiTheme="majorHAnsi" w:cstheme="majorHAnsi"/>
          <w:sz w:val="22"/>
          <w:szCs w:val="22"/>
        </w:rPr>
        <w:t>Unit description</w:t>
      </w:r>
      <w:bookmarkEnd w:id="3"/>
    </w:p>
    <w:p w14:paraId="06231B54" w14:textId="77777777" w:rsidR="007C08D4" w:rsidRPr="00AB54DD" w:rsidRDefault="007C08D4" w:rsidP="007C08D4">
      <w:pPr>
        <w:spacing w:before="120" w:line="276" w:lineRule="auto"/>
        <w:rPr>
          <w:rFonts w:asciiTheme="majorHAnsi" w:hAnsiTheme="majorHAnsi" w:cstheme="majorHAnsi"/>
          <w:sz w:val="22"/>
          <w:szCs w:val="22"/>
        </w:rPr>
      </w:pPr>
      <w:bookmarkStart w:id="4" w:name="_Toc359503800"/>
      <w:bookmarkStart w:id="5" w:name="_Toc359506616"/>
      <w:bookmarkStart w:id="6" w:name="_Toc347908214"/>
      <w:bookmarkStart w:id="7" w:name="_Toc358372276"/>
      <w:bookmarkStart w:id="8" w:name="_Toc382401751"/>
      <w:r w:rsidRPr="00AB54DD">
        <w:rPr>
          <w:rFonts w:asciiTheme="majorHAnsi" w:hAnsiTheme="majorHAnsi" w:cstheme="majorHAnsi"/>
          <w:sz w:val="22"/>
          <w:szCs w:val="22"/>
        </w:rPr>
        <w:t>This unit explores the nervous and endocrine systems and the mechanisms that help maintain the systems of the body to function within normal range, and the body’s immune responses to invading pathogens.</w:t>
      </w:r>
    </w:p>
    <w:p w14:paraId="0BDC079D" w14:textId="77777777" w:rsidR="007C08D4" w:rsidRPr="00AB54DD" w:rsidRDefault="007C08D4" w:rsidP="007C08D4">
      <w:pPr>
        <w:spacing w:before="120" w:line="276" w:lineRule="auto"/>
        <w:rPr>
          <w:rFonts w:asciiTheme="majorHAnsi" w:hAnsiTheme="majorHAnsi" w:cstheme="majorHAnsi"/>
          <w:sz w:val="22"/>
          <w:szCs w:val="22"/>
        </w:rPr>
      </w:pPr>
      <w:r w:rsidRPr="00AB54DD">
        <w:rPr>
          <w:rFonts w:asciiTheme="majorHAnsi" w:hAnsiTheme="majorHAnsi" w:cstheme="majorHAnsi"/>
          <w:sz w:val="22"/>
          <w:szCs w:val="22"/>
        </w:rPr>
        <w:t>The complex interactions between body systems in response to changes in the internal and external environments facilitate the maintenance of optimal conditions for the functioning of cells. Feedback systems involving the autonomic nervous system, the endocrine system and behavioural mechanisms maintain the internal environment for body temperature, body fluid composition, blood sugar and gas concentrations within tolerance limits. The structure and function of the endocrine system, including the glands, hormones, target organs and modes of action, can demonstrate the many interactions that enable the maintenance of optimal cellular conditions. The structure and function of the autonomic nervous system, and its relationship with other parts of the nervous system, can be linked to the roles each play in maintaining homeostasis of internal environmental conditions. Comparing and contrasting the endocrine and nervous systems can highlight the roles of each in homeostasis. Humans can intervene to treat homeostatic dysfunction and influence the quality of life for individuals and families.</w:t>
      </w:r>
    </w:p>
    <w:p w14:paraId="7CA79D56" w14:textId="77777777" w:rsidR="00E82549" w:rsidRPr="00AB54DD" w:rsidRDefault="00E82549" w:rsidP="007C08D4">
      <w:pPr>
        <w:spacing w:before="120" w:line="276" w:lineRule="auto"/>
        <w:rPr>
          <w:rFonts w:asciiTheme="majorHAnsi" w:hAnsiTheme="majorHAnsi" w:cstheme="majorHAnsi"/>
          <w:sz w:val="22"/>
          <w:szCs w:val="22"/>
        </w:rPr>
      </w:pPr>
    </w:p>
    <w:p w14:paraId="131CB7F4" w14:textId="030BF44B" w:rsidR="007C08D4" w:rsidRPr="00AB54DD" w:rsidRDefault="007C08D4" w:rsidP="007C08D4">
      <w:pPr>
        <w:spacing w:before="120" w:line="276" w:lineRule="auto"/>
        <w:rPr>
          <w:rFonts w:asciiTheme="majorHAnsi" w:hAnsiTheme="majorHAnsi" w:cstheme="majorHAnsi"/>
          <w:sz w:val="22"/>
          <w:szCs w:val="22"/>
        </w:rPr>
      </w:pPr>
      <w:r w:rsidRPr="00AB54DD">
        <w:rPr>
          <w:rFonts w:asciiTheme="majorHAnsi" w:hAnsiTheme="majorHAnsi" w:cstheme="majorHAnsi"/>
          <w:sz w:val="22"/>
          <w:szCs w:val="22"/>
        </w:rPr>
        <w:t xml:space="preserve">Different body systems have mechanisms, including physical and chemical barriers that protect the body against invasion by pathogens. The non-specific actions of the body can be aided by the use of antibiotics and antiviral drugs </w:t>
      </w:r>
      <w:r w:rsidRPr="00AB54DD">
        <w:rPr>
          <w:rFonts w:asciiTheme="majorHAnsi" w:hAnsiTheme="majorHAnsi" w:cstheme="majorHAnsi"/>
          <w:sz w:val="22"/>
          <w:szCs w:val="22"/>
        </w:rPr>
        <w:lastRenderedPageBreak/>
        <w:t>to counter the invasion or reduce the effect of the pathogen. Specific resistance mechanisms involve the recognition of invading pathogens and produce long-lasting immunity. Vaccinations can result in immunity to infection by exposure to attenuated versions of the pathogens.</w:t>
      </w:r>
    </w:p>
    <w:bookmarkEnd w:id="4"/>
    <w:bookmarkEnd w:id="5"/>
    <w:bookmarkEnd w:id="6"/>
    <w:p w14:paraId="4D1F0297" w14:textId="77777777" w:rsidR="00763007" w:rsidRPr="00AB54DD" w:rsidRDefault="00763007" w:rsidP="00763007">
      <w:pPr>
        <w:pStyle w:val="Heading2"/>
        <w:rPr>
          <w:rFonts w:asciiTheme="majorHAnsi" w:hAnsiTheme="majorHAnsi" w:cstheme="majorHAnsi"/>
          <w:sz w:val="22"/>
          <w:szCs w:val="22"/>
        </w:rPr>
      </w:pPr>
    </w:p>
    <w:p w14:paraId="0D9CF076" w14:textId="77777777" w:rsidR="00F017DE" w:rsidRPr="00AB54DD" w:rsidRDefault="00F017DE" w:rsidP="00763007">
      <w:pPr>
        <w:pStyle w:val="Heading2"/>
        <w:rPr>
          <w:rFonts w:asciiTheme="majorHAnsi" w:hAnsiTheme="majorHAnsi" w:cstheme="majorHAnsi"/>
        </w:rPr>
      </w:pPr>
      <w:r w:rsidRPr="00AB54DD">
        <w:rPr>
          <w:rFonts w:asciiTheme="majorHAnsi" w:hAnsiTheme="majorHAnsi" w:cstheme="majorHAnsi"/>
        </w:rPr>
        <w:t>Unit content</w:t>
      </w:r>
      <w:bookmarkEnd w:id="7"/>
      <w:bookmarkEnd w:id="8"/>
    </w:p>
    <w:p w14:paraId="76AA8B12" w14:textId="77777777" w:rsidR="007C08D4" w:rsidRPr="00AB54DD" w:rsidRDefault="007C08D4" w:rsidP="00D96C10">
      <w:pPr>
        <w:rPr>
          <w:rFonts w:asciiTheme="majorHAnsi" w:hAnsiTheme="majorHAnsi" w:cstheme="majorHAnsi"/>
          <w:sz w:val="22"/>
          <w:szCs w:val="22"/>
        </w:rPr>
      </w:pPr>
      <w:r w:rsidRPr="00AB54DD">
        <w:rPr>
          <w:rFonts w:asciiTheme="majorHAnsi" w:hAnsiTheme="majorHAnsi" w:cstheme="majorHAnsi"/>
          <w:sz w:val="22"/>
          <w:szCs w:val="22"/>
        </w:rPr>
        <w:t>An understanding of the Year 11 content is assumed knowledge for students in Year 12. It is recommended that students studying Unit 3 and Unit 4 have completed Unit 1 and Unit 2.</w:t>
      </w:r>
    </w:p>
    <w:p w14:paraId="07A62169" w14:textId="77777777" w:rsidR="007C08D4" w:rsidRPr="00AB54DD" w:rsidRDefault="007C08D4" w:rsidP="00D96C10">
      <w:pPr>
        <w:rPr>
          <w:rFonts w:asciiTheme="majorHAnsi" w:hAnsiTheme="majorHAnsi" w:cstheme="majorHAnsi"/>
          <w:sz w:val="22"/>
          <w:szCs w:val="22"/>
        </w:rPr>
      </w:pPr>
      <w:r w:rsidRPr="00AB54DD">
        <w:rPr>
          <w:rFonts w:asciiTheme="majorHAnsi" w:hAnsiTheme="majorHAnsi" w:cstheme="majorHAnsi"/>
          <w:sz w:val="22"/>
          <w:szCs w:val="22"/>
        </w:rPr>
        <w:t>This unit includes the knowledge, understandings and skills described below. This is the examinable content.</w:t>
      </w:r>
    </w:p>
    <w:p w14:paraId="761AFCB3" w14:textId="77777777" w:rsidR="00763007" w:rsidRPr="00AB54DD" w:rsidRDefault="00763007" w:rsidP="00763007">
      <w:pPr>
        <w:pStyle w:val="Heading3"/>
        <w:spacing w:before="0"/>
        <w:rPr>
          <w:rFonts w:cstheme="majorHAnsi"/>
          <w:color w:val="auto"/>
          <w:sz w:val="22"/>
          <w:szCs w:val="22"/>
        </w:rPr>
      </w:pPr>
    </w:p>
    <w:p w14:paraId="1711F4E2" w14:textId="77777777" w:rsidR="00F017DE" w:rsidRPr="00AB54DD" w:rsidRDefault="00F017DE" w:rsidP="00763007">
      <w:pPr>
        <w:pStyle w:val="Heading3"/>
        <w:spacing w:before="0"/>
        <w:rPr>
          <w:rFonts w:cstheme="majorHAnsi"/>
          <w:color w:val="auto"/>
          <w:sz w:val="22"/>
          <w:szCs w:val="22"/>
        </w:rPr>
      </w:pPr>
      <w:r w:rsidRPr="00AB54DD">
        <w:rPr>
          <w:rFonts w:cstheme="majorHAnsi"/>
          <w:color w:val="auto"/>
          <w:sz w:val="22"/>
          <w:szCs w:val="22"/>
        </w:rPr>
        <w:t>Science Inquiry Skills</w:t>
      </w:r>
    </w:p>
    <w:p w14:paraId="001FAA9C" w14:textId="77777777" w:rsidR="00D96C10" w:rsidRPr="00AB54DD" w:rsidRDefault="00D96C10" w:rsidP="00D96C10">
      <w:pPr>
        <w:pStyle w:val="ListItem"/>
        <w:spacing w:before="0" w:after="0" w:line="240" w:lineRule="auto"/>
        <w:ind w:left="357" w:hanging="357"/>
        <w:rPr>
          <w:rFonts w:asciiTheme="majorHAnsi" w:hAnsiTheme="majorHAnsi" w:cstheme="majorHAnsi"/>
          <w:color w:val="auto"/>
        </w:rPr>
      </w:pPr>
      <w:r w:rsidRPr="00AB54DD">
        <w:rPr>
          <w:rFonts w:asciiTheme="majorHAnsi" w:hAnsiTheme="majorHAnsi" w:cstheme="majorHAnsi"/>
          <w:color w:val="auto"/>
        </w:rPr>
        <w:t>identify, research and construct questions for investigation; propose hypotheses; and predict possible outcomes</w:t>
      </w:r>
    </w:p>
    <w:p w14:paraId="59E0C271" w14:textId="77777777" w:rsidR="00D96C10" w:rsidRPr="00AB54DD" w:rsidRDefault="00D96C10" w:rsidP="00D96C10">
      <w:pPr>
        <w:pStyle w:val="ListItem"/>
        <w:spacing w:before="0" w:after="0" w:line="240" w:lineRule="auto"/>
        <w:ind w:left="357" w:hanging="357"/>
        <w:rPr>
          <w:rFonts w:asciiTheme="majorHAnsi" w:hAnsiTheme="majorHAnsi" w:cstheme="majorHAnsi"/>
          <w:color w:val="auto"/>
        </w:rPr>
      </w:pPr>
      <w:r w:rsidRPr="00AB54DD">
        <w:rPr>
          <w:rFonts w:asciiTheme="majorHAnsi" w:hAnsiTheme="majorHAnsi" w:cstheme="majorHAnsi"/>
          <w:color w:val="auto"/>
        </w:rPr>
        <w:t xml:space="preserve">design investigations, including the procedure(s) to be followed, the materials required, and the type and amount of primary and/or </w:t>
      </w:r>
      <w:hyperlink r:id="rId11" w:tooltip="Display the glossary entry for 'secondary data'" w:history="1">
        <w:r w:rsidRPr="00AB54DD">
          <w:rPr>
            <w:rFonts w:asciiTheme="majorHAnsi" w:hAnsiTheme="majorHAnsi" w:cstheme="majorHAnsi"/>
            <w:color w:val="auto"/>
          </w:rPr>
          <w:t>secondary data</w:t>
        </w:r>
      </w:hyperlink>
      <w:r w:rsidRPr="00AB54DD">
        <w:rPr>
          <w:rFonts w:asciiTheme="majorHAnsi" w:hAnsiTheme="majorHAnsi" w:cstheme="majorHAnsi"/>
          <w:color w:val="auto"/>
        </w:rPr>
        <w:t xml:space="preserve"> to be collected; conduct risk assessments; and consider research ethics, including animal ethics</w:t>
      </w:r>
    </w:p>
    <w:p w14:paraId="1E90437E" w14:textId="77777777" w:rsidR="00D96C10" w:rsidRPr="00AB54DD" w:rsidRDefault="00D96C10" w:rsidP="00D96C10">
      <w:pPr>
        <w:pStyle w:val="ListItem"/>
        <w:spacing w:before="0" w:after="0" w:line="240" w:lineRule="auto"/>
        <w:ind w:left="357" w:hanging="357"/>
        <w:rPr>
          <w:rFonts w:asciiTheme="majorHAnsi" w:hAnsiTheme="majorHAnsi" w:cstheme="majorHAnsi"/>
          <w:color w:val="auto"/>
        </w:rPr>
      </w:pPr>
      <w:r w:rsidRPr="00AB54DD">
        <w:rPr>
          <w:rFonts w:asciiTheme="majorHAnsi" w:hAnsiTheme="majorHAnsi" w:cstheme="majorHAnsi"/>
          <w:color w:val="auto"/>
        </w:rPr>
        <w:t>conduct investigations, including the collection of data related to homeostasis and the use of models of disease transmission, safely, competently and methodically for the collection of valid and reliable data</w:t>
      </w:r>
    </w:p>
    <w:p w14:paraId="1F7A03DB" w14:textId="77777777" w:rsidR="00D96C10" w:rsidRPr="00AB54DD" w:rsidRDefault="00D96C10" w:rsidP="00D96C10">
      <w:pPr>
        <w:pStyle w:val="ListItem"/>
        <w:spacing w:before="0" w:after="0" w:line="240" w:lineRule="auto"/>
        <w:ind w:left="357" w:hanging="357"/>
        <w:rPr>
          <w:rFonts w:asciiTheme="majorHAnsi" w:hAnsiTheme="majorHAnsi" w:cstheme="majorHAnsi"/>
          <w:color w:val="auto"/>
        </w:rPr>
      </w:pPr>
      <w:r w:rsidRPr="00AB54DD">
        <w:rPr>
          <w:rFonts w:asciiTheme="majorHAnsi" w:hAnsiTheme="majorHAnsi" w:cstheme="majorHAnsi"/>
          <w:color w:val="auto"/>
        </w:rPr>
        <w:t>represent data in meaningful and useful ways, including the use of mean, median, range and probability; organise and analyse data to identify trends, patterns and relationships; discuss the ways in which measurement error, instrumental accuracy, the nature of the procedure and the sample size may influence uncertainty and limitations in data; and select, synthesise and use evidence to make and justify conclusions</w:t>
      </w:r>
    </w:p>
    <w:p w14:paraId="26F29C30" w14:textId="4CD8C8BE" w:rsidR="00D96C10" w:rsidRPr="00AB54DD" w:rsidRDefault="00D96C10" w:rsidP="00D96C10">
      <w:pPr>
        <w:pStyle w:val="ListItem"/>
        <w:spacing w:before="0" w:after="0" w:line="240" w:lineRule="auto"/>
        <w:ind w:left="357" w:hanging="357"/>
        <w:rPr>
          <w:rFonts w:asciiTheme="majorHAnsi" w:hAnsiTheme="majorHAnsi" w:cstheme="majorHAnsi"/>
          <w:color w:val="auto"/>
        </w:rPr>
      </w:pPr>
      <w:r w:rsidRPr="00AB54DD">
        <w:rPr>
          <w:rFonts w:asciiTheme="majorHAnsi" w:hAnsiTheme="majorHAnsi" w:cstheme="majorHAnsi"/>
          <w:color w:val="auto"/>
        </w:rPr>
        <w:t>interpret a range of scientific and media texts, and evaluate models, processes, claims and conclusions by considering th</w:t>
      </w:r>
      <w:r w:rsidR="008C3469" w:rsidRPr="00AB54DD">
        <w:rPr>
          <w:rFonts w:asciiTheme="majorHAnsi" w:hAnsiTheme="majorHAnsi" w:cstheme="majorHAnsi"/>
          <w:color w:val="auto"/>
        </w:rPr>
        <w:t xml:space="preserve">e quality of available evidence </w:t>
      </w:r>
      <w:r w:rsidRPr="00AB54DD">
        <w:rPr>
          <w:rFonts w:asciiTheme="majorHAnsi" w:hAnsiTheme="majorHAnsi" w:cstheme="majorHAnsi"/>
          <w:color w:val="auto"/>
        </w:rPr>
        <w:t>and use reasoning to construct scientific arguments</w:t>
      </w:r>
    </w:p>
    <w:p w14:paraId="445E96AF" w14:textId="77777777" w:rsidR="00D96C10" w:rsidRPr="00AB54DD" w:rsidRDefault="00D96C10" w:rsidP="00D96C10">
      <w:pPr>
        <w:pStyle w:val="ListItem"/>
        <w:spacing w:before="0" w:after="0" w:line="240" w:lineRule="auto"/>
        <w:ind w:left="357" w:hanging="357"/>
        <w:rPr>
          <w:rFonts w:asciiTheme="majorHAnsi" w:hAnsiTheme="majorHAnsi" w:cstheme="majorHAnsi"/>
          <w:color w:val="auto"/>
        </w:rPr>
      </w:pPr>
      <w:r w:rsidRPr="00AB54DD">
        <w:rPr>
          <w:rFonts w:asciiTheme="majorHAnsi" w:hAnsiTheme="majorHAnsi" w:cstheme="majorHAnsi"/>
          <w:color w:val="auto"/>
        </w:rPr>
        <w:t>select, use and/or construct appropriate representations, including diagrams, models and flow charts, to communicate conceptual understanding, solve problems and make predictions.</w:t>
      </w:r>
    </w:p>
    <w:p w14:paraId="7BC788B8" w14:textId="77777777" w:rsidR="00D96C10" w:rsidRPr="00AB54DD" w:rsidRDefault="00D96C10" w:rsidP="00D96C10">
      <w:pPr>
        <w:pStyle w:val="ListItem"/>
        <w:spacing w:before="0" w:after="0" w:line="240" w:lineRule="auto"/>
        <w:ind w:left="357" w:hanging="357"/>
        <w:rPr>
          <w:rFonts w:asciiTheme="majorHAnsi" w:hAnsiTheme="majorHAnsi" w:cstheme="majorHAnsi"/>
          <w:color w:val="auto"/>
        </w:rPr>
      </w:pPr>
      <w:r w:rsidRPr="00AB54DD">
        <w:rPr>
          <w:rFonts w:asciiTheme="majorHAnsi" w:hAnsiTheme="majorHAnsi" w:cstheme="majorHAnsi"/>
          <w:color w:val="auto"/>
        </w:rPr>
        <w:t>communicate to specific audiences, and for specific purposes, using appropriate language, nomenclature, genres and modes, including scientific reports</w:t>
      </w:r>
    </w:p>
    <w:p w14:paraId="045D5B6A" w14:textId="5A440FD1" w:rsidR="00763007" w:rsidRPr="00AB54DD" w:rsidRDefault="00D96C10" w:rsidP="00D96C10">
      <w:pPr>
        <w:pStyle w:val="Heading3"/>
        <w:tabs>
          <w:tab w:val="left" w:pos="2380"/>
        </w:tabs>
        <w:spacing w:before="0"/>
        <w:rPr>
          <w:rFonts w:cstheme="majorHAnsi"/>
          <w:color w:val="auto"/>
          <w:sz w:val="22"/>
          <w:szCs w:val="22"/>
        </w:rPr>
      </w:pPr>
      <w:r w:rsidRPr="00AB54DD">
        <w:rPr>
          <w:rFonts w:cstheme="majorHAnsi"/>
          <w:color w:val="auto"/>
          <w:sz w:val="22"/>
          <w:szCs w:val="22"/>
        </w:rPr>
        <w:tab/>
      </w:r>
    </w:p>
    <w:p w14:paraId="3E6B9D51" w14:textId="77777777" w:rsidR="00F017DE" w:rsidRPr="00AB54DD" w:rsidRDefault="00F017DE" w:rsidP="00763007">
      <w:pPr>
        <w:pStyle w:val="Heading3"/>
        <w:spacing w:before="0"/>
        <w:rPr>
          <w:rFonts w:cstheme="majorHAnsi"/>
          <w:color w:val="auto"/>
          <w:sz w:val="22"/>
          <w:szCs w:val="22"/>
        </w:rPr>
      </w:pPr>
      <w:r w:rsidRPr="00AB54DD">
        <w:rPr>
          <w:rFonts w:cstheme="majorHAnsi"/>
          <w:color w:val="auto"/>
          <w:sz w:val="22"/>
          <w:szCs w:val="22"/>
        </w:rPr>
        <w:t>Science as a Human Endeavour</w:t>
      </w:r>
    </w:p>
    <w:p w14:paraId="05E66981" w14:textId="77777777" w:rsidR="00D96C10" w:rsidRPr="00AB54DD" w:rsidRDefault="00D96C10" w:rsidP="00D96C10">
      <w:pPr>
        <w:pStyle w:val="ListItem"/>
        <w:spacing w:before="0" w:after="0" w:line="240" w:lineRule="auto"/>
        <w:ind w:left="357" w:hanging="357"/>
        <w:rPr>
          <w:rFonts w:ascii="Calibri" w:hAnsi="Calibri" w:cs="Calibri"/>
          <w:color w:val="auto"/>
        </w:rPr>
      </w:pPr>
      <w:r w:rsidRPr="00AB54DD">
        <w:rPr>
          <w:rFonts w:ascii="Calibri" w:hAnsi="Calibri" w:cs="Calibri"/>
          <w:color w:val="auto"/>
        </w:rPr>
        <w:t>synthetic hormones may be developed to control or treat endocrine dysfunction, including diabetes mellitus, hypothyroidism and hyperthyroidism, to improve the quality of life for individuals</w:t>
      </w:r>
    </w:p>
    <w:p w14:paraId="736A24DF" w14:textId="77777777" w:rsidR="00D96C10" w:rsidRPr="00AB54DD" w:rsidRDefault="00D96C10" w:rsidP="00D96C10">
      <w:pPr>
        <w:pStyle w:val="ListItem"/>
        <w:spacing w:before="0" w:after="0" w:line="240" w:lineRule="auto"/>
        <w:ind w:left="357" w:hanging="357"/>
        <w:rPr>
          <w:rFonts w:ascii="Calibri" w:hAnsi="Calibri" w:cs="Calibri"/>
          <w:color w:val="auto"/>
        </w:rPr>
      </w:pPr>
      <w:r w:rsidRPr="00AB54DD">
        <w:rPr>
          <w:rFonts w:ascii="Calibri" w:hAnsi="Calibri" w:cs="Calibri"/>
          <w:color w:val="auto"/>
        </w:rPr>
        <w:t>gene therapy can be used to treat a range of diseases, including diabetes mellitus</w:t>
      </w:r>
    </w:p>
    <w:p w14:paraId="4A1562E4" w14:textId="77777777" w:rsidR="00D96C10" w:rsidRPr="00AB54DD" w:rsidRDefault="00D96C10" w:rsidP="00D96C10">
      <w:pPr>
        <w:pStyle w:val="ListItem"/>
        <w:spacing w:before="0" w:after="0" w:line="240" w:lineRule="auto"/>
        <w:ind w:left="357" w:hanging="357"/>
        <w:rPr>
          <w:rFonts w:ascii="Calibri" w:hAnsi="Calibri" w:cs="Calibri"/>
          <w:color w:val="auto"/>
        </w:rPr>
      </w:pPr>
      <w:r w:rsidRPr="00AB54DD">
        <w:rPr>
          <w:rFonts w:ascii="Calibri" w:hAnsi="Calibri" w:cs="Calibri"/>
          <w:color w:val="auto"/>
        </w:rPr>
        <w:t>hormones and vaccines are developed using recombinant DNA and associated biotechnological techniques</w:t>
      </w:r>
    </w:p>
    <w:p w14:paraId="317FA39D" w14:textId="77777777" w:rsidR="00D96C10" w:rsidRPr="00AB54DD" w:rsidRDefault="00D96C10" w:rsidP="00D96C10">
      <w:pPr>
        <w:pStyle w:val="ListItem"/>
        <w:spacing w:before="0" w:after="0" w:line="240" w:lineRule="auto"/>
        <w:ind w:left="357" w:hanging="357"/>
        <w:rPr>
          <w:rFonts w:ascii="Calibri" w:hAnsi="Calibri" w:cs="Calibri"/>
          <w:color w:val="auto"/>
        </w:rPr>
      </w:pPr>
      <w:r w:rsidRPr="00AB54DD">
        <w:rPr>
          <w:rFonts w:ascii="Calibri" w:hAnsi="Calibri" w:cs="Calibri"/>
          <w:color w:val="auto"/>
        </w:rPr>
        <w:t>the decision to participate in immunisation programs can be influenced by the social, economic and cultural context in which it is considered</w:t>
      </w:r>
    </w:p>
    <w:p w14:paraId="08B48F43" w14:textId="77777777" w:rsidR="00D96C10" w:rsidRPr="00AB54DD" w:rsidRDefault="00D96C10" w:rsidP="00D96C10">
      <w:pPr>
        <w:pStyle w:val="ListItem"/>
        <w:spacing w:before="0" w:after="0" w:line="240" w:lineRule="auto"/>
        <w:ind w:left="357" w:hanging="357"/>
        <w:rPr>
          <w:rFonts w:ascii="Calibri" w:hAnsi="Calibri" w:cs="Calibri"/>
          <w:color w:val="auto"/>
        </w:rPr>
      </w:pPr>
      <w:r w:rsidRPr="00AB54DD">
        <w:rPr>
          <w:rFonts w:ascii="Calibri" w:hAnsi="Calibri" w:cs="Calibri"/>
          <w:color w:val="auto"/>
        </w:rPr>
        <w:t>cell replacement therapy has the potential to treat nervous system disorders including Alzheimer’s and Parkinson’s diseases</w:t>
      </w:r>
    </w:p>
    <w:p w14:paraId="0C8892B4" w14:textId="151C9E02" w:rsidR="00763007" w:rsidRPr="00AB54DD" w:rsidRDefault="00D96C10" w:rsidP="00D96C10">
      <w:pPr>
        <w:pStyle w:val="Heading3"/>
        <w:tabs>
          <w:tab w:val="left" w:pos="6387"/>
        </w:tabs>
        <w:spacing w:before="0"/>
        <w:rPr>
          <w:rFonts w:cstheme="majorHAnsi"/>
          <w:color w:val="auto"/>
          <w:sz w:val="22"/>
          <w:szCs w:val="22"/>
        </w:rPr>
      </w:pPr>
      <w:r w:rsidRPr="00AB54DD">
        <w:rPr>
          <w:rFonts w:cstheme="majorHAnsi"/>
          <w:color w:val="auto"/>
          <w:sz w:val="22"/>
          <w:szCs w:val="22"/>
        </w:rPr>
        <w:tab/>
      </w:r>
    </w:p>
    <w:p w14:paraId="4A77D8AA" w14:textId="77777777" w:rsidR="00F017DE" w:rsidRPr="00AB54DD" w:rsidRDefault="00F017DE" w:rsidP="00763007">
      <w:pPr>
        <w:pStyle w:val="Heading3"/>
        <w:spacing w:before="0"/>
        <w:rPr>
          <w:rFonts w:cstheme="majorHAnsi"/>
          <w:color w:val="auto"/>
          <w:sz w:val="22"/>
          <w:szCs w:val="22"/>
        </w:rPr>
      </w:pPr>
      <w:r w:rsidRPr="00AB54DD">
        <w:rPr>
          <w:rFonts w:cstheme="majorHAnsi"/>
          <w:color w:val="auto"/>
          <w:sz w:val="22"/>
          <w:szCs w:val="22"/>
        </w:rPr>
        <w:t>Science Understanding</w:t>
      </w:r>
    </w:p>
    <w:p w14:paraId="72BFC347" w14:textId="6394149F" w:rsidR="00F017DE" w:rsidRPr="00AB54DD" w:rsidRDefault="00D96C10" w:rsidP="00763007">
      <w:pPr>
        <w:pStyle w:val="Paragraph"/>
        <w:spacing w:before="0" w:after="0" w:line="240" w:lineRule="auto"/>
        <w:rPr>
          <w:rFonts w:asciiTheme="majorHAnsi" w:hAnsiTheme="majorHAnsi" w:cstheme="majorHAnsi"/>
          <w:b/>
          <w:i/>
          <w:color w:val="auto"/>
        </w:rPr>
      </w:pPr>
      <w:r w:rsidRPr="00AB54DD">
        <w:rPr>
          <w:rFonts w:asciiTheme="majorHAnsi" w:hAnsiTheme="majorHAnsi" w:cstheme="majorHAnsi"/>
          <w:b/>
          <w:i/>
          <w:color w:val="auto"/>
        </w:rPr>
        <w:t>Endocrine System</w:t>
      </w:r>
    </w:p>
    <w:p w14:paraId="7ABCF49B"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the hypothalamus, pituitary, thyroid, parathyroid, pancreas, thymus, gonads, pineal and adrenal glands, are endocrine glands found in the human body</w:t>
      </w:r>
    </w:p>
    <w:p w14:paraId="3E00E3FB"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hormones secreted from the hypothalamus, pituitary, thyroid, parathyroid, pancreas and adrenal glands are involved in homeostasis by affecting specific target organs</w:t>
      </w:r>
    </w:p>
    <w:p w14:paraId="4336FB5C"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the secretions of the pituitary gland are controlled by the hypothalamus through transport of hormones, either via nerve cells or the vascular link between them</w:t>
      </w:r>
    </w:p>
    <w:p w14:paraId="2F55D6D5"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hormones can be lipid-soluble and able to cross cell membranes to bind with and activate intracellular receptors or, water-soluble and able to bind with and activate receptors on cell membranes, and require secondary messengers to affect cell functioning</w:t>
      </w:r>
    </w:p>
    <w:p w14:paraId="570FA3A9" w14:textId="77777777" w:rsidR="00D96C10" w:rsidRPr="00AB54DD" w:rsidRDefault="00D96C10" w:rsidP="00D96C10">
      <w:pPr>
        <w:pStyle w:val="Paragraph"/>
        <w:spacing w:before="0" w:after="0" w:line="240" w:lineRule="auto"/>
        <w:rPr>
          <w:rFonts w:asciiTheme="majorHAnsi" w:hAnsiTheme="majorHAnsi" w:cstheme="majorHAnsi"/>
          <w:b/>
          <w:color w:val="auto"/>
        </w:rPr>
      </w:pPr>
    </w:p>
    <w:p w14:paraId="30FE9B23" w14:textId="77777777" w:rsidR="004A7163" w:rsidRPr="00AB54DD" w:rsidRDefault="004A7163" w:rsidP="00D96C10">
      <w:pPr>
        <w:pStyle w:val="Paragraph"/>
        <w:spacing w:before="0" w:after="0" w:line="240" w:lineRule="auto"/>
        <w:rPr>
          <w:rFonts w:asciiTheme="majorHAnsi" w:hAnsiTheme="majorHAnsi" w:cstheme="majorHAnsi"/>
          <w:b/>
          <w:i/>
          <w:color w:val="auto"/>
        </w:rPr>
      </w:pPr>
    </w:p>
    <w:p w14:paraId="7FEA8E9E" w14:textId="77777777" w:rsidR="00E82549" w:rsidRPr="00AB54DD" w:rsidRDefault="00E82549">
      <w:pPr>
        <w:rPr>
          <w:rFonts w:asciiTheme="majorHAnsi" w:eastAsiaTheme="minorHAnsi" w:hAnsiTheme="majorHAnsi" w:cstheme="majorHAnsi"/>
          <w:b/>
          <w:i/>
          <w:sz w:val="22"/>
          <w:szCs w:val="22"/>
        </w:rPr>
      </w:pPr>
      <w:r w:rsidRPr="00AB54DD">
        <w:rPr>
          <w:rFonts w:asciiTheme="majorHAnsi" w:hAnsiTheme="majorHAnsi" w:cstheme="majorHAnsi"/>
          <w:b/>
          <w:i/>
        </w:rPr>
        <w:br w:type="page"/>
      </w:r>
    </w:p>
    <w:p w14:paraId="0B1F7E20" w14:textId="79F6080E" w:rsidR="00D96C10" w:rsidRPr="00AB54DD" w:rsidRDefault="00D96C10" w:rsidP="00E82549">
      <w:pPr>
        <w:rPr>
          <w:rFonts w:asciiTheme="majorHAnsi" w:eastAsiaTheme="minorHAnsi" w:hAnsiTheme="majorHAnsi" w:cstheme="majorHAnsi"/>
          <w:b/>
          <w:i/>
          <w:sz w:val="22"/>
          <w:szCs w:val="22"/>
        </w:rPr>
      </w:pPr>
      <w:r w:rsidRPr="00AB54DD">
        <w:rPr>
          <w:rFonts w:asciiTheme="majorHAnsi" w:hAnsiTheme="majorHAnsi" w:cstheme="majorHAnsi"/>
          <w:b/>
          <w:i/>
        </w:rPr>
        <w:lastRenderedPageBreak/>
        <w:t>Central and peripheral nervous system</w:t>
      </w:r>
    </w:p>
    <w:p w14:paraId="523655CF"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structure and function of the divisions of the nervous system can be observed and compared at different levels in detecting and responding to the changes in the internal and external environments including:</w:t>
      </w:r>
    </w:p>
    <w:p w14:paraId="0986CB48"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central-peripheral</w:t>
      </w:r>
    </w:p>
    <w:p w14:paraId="13313DE9"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afferent-efferent</w:t>
      </w:r>
    </w:p>
    <w:p w14:paraId="6320C253"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autonomic</w:t>
      </w:r>
      <w:r w:rsidRPr="00AB54DD">
        <w:rPr>
          <w:rFonts w:asciiTheme="majorHAnsi" w:hAnsiTheme="majorHAnsi" w:cstheme="majorHAnsi"/>
          <w:sz w:val="22"/>
          <w:szCs w:val="22"/>
        </w:rPr>
        <w:softHyphen/>
        <w:t>-somatic</w:t>
      </w:r>
    </w:p>
    <w:p w14:paraId="7ACBCA35"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sympathetic-parasympathetic</w:t>
      </w:r>
    </w:p>
    <w:p w14:paraId="77194E35"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the parts of the central nervous system, including the brain (cerebrum, cerebellum, medulla oblongata, hypothalamus, corpus callosum) and spinal cord, have specific roles in the co-ordination of body functions and are protected by the meninges and cerebro-spinal fluid</w:t>
      </w:r>
    </w:p>
    <w:p w14:paraId="20DA4A4E"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different receptors detect changes in the internal and external environments, including thermoreceptors, osmoreceptors, chemoreceptors and receptors for touch and pain</w:t>
      </w:r>
    </w:p>
    <w:p w14:paraId="71616055"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the reflex arc comprises of specially structured neurons, including sensory, interneuron and motor neurons, to transmit information from the receptor to the effector to respond rapidly to stimuli</w:t>
      </w:r>
    </w:p>
    <w:p w14:paraId="3FB9A074"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transmission of nerve impulses is via electro-chemical changes that occur at the generation of the impulse, the propagation of the impulse along the nerve fibre, and the transfer of the impulse across the synapse</w:t>
      </w:r>
    </w:p>
    <w:p w14:paraId="4F4D5A7B"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the nervous and endocrine systems work together to co-ordinate functions of all body systems, but differ in terms of:</w:t>
      </w:r>
    </w:p>
    <w:p w14:paraId="65950071"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speed of action</w:t>
      </w:r>
    </w:p>
    <w:p w14:paraId="203ECE23"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duration of action</w:t>
      </w:r>
    </w:p>
    <w:p w14:paraId="2476DB73"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nature and transmission of the message</w:t>
      </w:r>
    </w:p>
    <w:p w14:paraId="7ECD903B"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specificity of message</w:t>
      </w:r>
    </w:p>
    <w:p w14:paraId="0E065C85" w14:textId="77777777" w:rsidR="00D96C10" w:rsidRPr="00AB54DD" w:rsidRDefault="00D96C10" w:rsidP="00D96C10">
      <w:pPr>
        <w:pStyle w:val="Paragraph"/>
        <w:spacing w:before="0" w:after="0" w:line="240" w:lineRule="auto"/>
        <w:rPr>
          <w:rFonts w:asciiTheme="majorHAnsi" w:hAnsiTheme="majorHAnsi" w:cstheme="majorHAnsi"/>
          <w:b/>
          <w:color w:val="auto"/>
        </w:rPr>
      </w:pPr>
    </w:p>
    <w:p w14:paraId="2F233640" w14:textId="77777777" w:rsidR="00D96C10" w:rsidRPr="00AB54DD" w:rsidRDefault="00D96C10" w:rsidP="00D96C10">
      <w:pPr>
        <w:pStyle w:val="Paragraph"/>
        <w:spacing w:before="0" w:after="0" w:line="240" w:lineRule="auto"/>
        <w:rPr>
          <w:rFonts w:asciiTheme="majorHAnsi" w:hAnsiTheme="majorHAnsi" w:cstheme="majorHAnsi"/>
          <w:b/>
          <w:i/>
          <w:color w:val="auto"/>
        </w:rPr>
      </w:pPr>
      <w:r w:rsidRPr="00AB54DD">
        <w:rPr>
          <w:rFonts w:asciiTheme="majorHAnsi" w:hAnsiTheme="majorHAnsi" w:cstheme="majorHAnsi"/>
          <w:b/>
          <w:i/>
          <w:color w:val="auto"/>
        </w:rPr>
        <w:t>Homeostasis</w:t>
      </w:r>
    </w:p>
    <w:p w14:paraId="74E4F0AA"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homeostatic processes involve nerves and hormones in maintaining the body’s internal environment within tolerance limits through the control of metabolism and physiological and behavioural activities</w:t>
      </w:r>
    </w:p>
    <w:p w14:paraId="0DF1AB89"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thermoregulation occurs by the control of heat exchange and metabolic activity through physiological and behavioural mechanisms</w:t>
      </w:r>
    </w:p>
    <w:p w14:paraId="0B4E7154"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blood sugar levels are maintained by controlling of sugar uptake, its storage and release by cells and use in metabolism; these processes involve the hormones of the pancreas and adrenal glands</w:t>
      </w:r>
    </w:p>
    <w:p w14:paraId="5B5E4CBA"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body fluid concentrations are maintained by balancing water and salts via the skin, digestive system and the kidneys, which involve the actions of antidiuretic hormone (ADH) and aldosterone on the nephron, and the thirst reflex</w:t>
      </w:r>
    </w:p>
    <w:p w14:paraId="4BB251AA"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gas concentrations are controlled by balancing the intake of oxygen and the removal of carbon dioxide via the lungs, through the actions of the medulla oblongata and the autonomic nervous system</w:t>
      </w:r>
    </w:p>
    <w:p w14:paraId="251810CB" w14:textId="77777777" w:rsidR="00D96C10" w:rsidRPr="00AB54DD" w:rsidRDefault="00D96C10" w:rsidP="00D96C10">
      <w:pPr>
        <w:pStyle w:val="Paragraph"/>
        <w:spacing w:before="0" w:after="0" w:line="240" w:lineRule="auto"/>
        <w:rPr>
          <w:rFonts w:asciiTheme="majorHAnsi" w:hAnsiTheme="majorHAnsi" w:cstheme="majorHAnsi"/>
          <w:b/>
          <w:color w:val="auto"/>
        </w:rPr>
      </w:pPr>
    </w:p>
    <w:p w14:paraId="12F3B549" w14:textId="77777777" w:rsidR="00D96C10" w:rsidRPr="00AB54DD" w:rsidRDefault="00D96C10" w:rsidP="00D96C10">
      <w:pPr>
        <w:pStyle w:val="Paragraph"/>
        <w:spacing w:before="0" w:after="0" w:line="240" w:lineRule="auto"/>
        <w:rPr>
          <w:rFonts w:asciiTheme="majorHAnsi" w:hAnsiTheme="majorHAnsi" w:cstheme="majorHAnsi"/>
          <w:b/>
          <w:i/>
          <w:color w:val="auto"/>
        </w:rPr>
      </w:pPr>
      <w:r w:rsidRPr="00AB54DD">
        <w:rPr>
          <w:rFonts w:asciiTheme="majorHAnsi" w:hAnsiTheme="majorHAnsi" w:cstheme="majorHAnsi"/>
          <w:b/>
          <w:i/>
          <w:color w:val="auto"/>
        </w:rPr>
        <w:t>Response to infection</w:t>
      </w:r>
    </w:p>
    <w:p w14:paraId="2A7E72C9"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infectious diseases caused by invasion of pathogens in the form of viruses and bacteria can be transmitted from one host to another</w:t>
      </w:r>
    </w:p>
    <w:p w14:paraId="50064483"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 xml:space="preserve">transmission of pathogens occurs by various mechanisms, including through: </w:t>
      </w:r>
    </w:p>
    <w:p w14:paraId="1B7F37F9"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direct and indirect contact</w:t>
      </w:r>
    </w:p>
    <w:p w14:paraId="7A9311E3"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transfer of body fluids</w:t>
      </w:r>
    </w:p>
    <w:p w14:paraId="772227C6"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disease-specific vectors</w:t>
      </w:r>
    </w:p>
    <w:p w14:paraId="407F6CCC" w14:textId="37879B31"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contaminated food and water</w:t>
      </w:r>
    </w:p>
    <w:p w14:paraId="27A21184"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the body’s external defence mechanisms against pathogens include features of the:</w:t>
      </w:r>
    </w:p>
    <w:p w14:paraId="0F86BB04"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skin</w:t>
      </w:r>
    </w:p>
    <w:p w14:paraId="3EC1358F"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digestive tract</w:t>
      </w:r>
    </w:p>
    <w:p w14:paraId="15309621"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urogenital tract</w:t>
      </w:r>
    </w:p>
    <w:p w14:paraId="03FC280A"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respiratory system</w:t>
      </w:r>
    </w:p>
    <w:p w14:paraId="7B98B603"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the ear</w:t>
      </w:r>
    </w:p>
    <w:p w14:paraId="2C8B7BA4" w14:textId="77777777" w:rsidR="00D96C10" w:rsidRPr="00AB54DD" w:rsidRDefault="00D96C1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the eye</w:t>
      </w:r>
    </w:p>
    <w:p w14:paraId="7E13014A"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pathogens that enter the body are targeted by non-specific immune responses of inflammation and fever</w:t>
      </w:r>
    </w:p>
    <w:p w14:paraId="3A25755C"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 xml:space="preserve">antiviral and </w:t>
      </w:r>
      <w:hyperlink r:id="rId12" w:tooltip="Antibiotic" w:history="1">
        <w:r w:rsidRPr="00AB54DD">
          <w:rPr>
            <w:rFonts w:asciiTheme="majorHAnsi" w:hAnsiTheme="majorHAnsi" w:cstheme="majorHAnsi"/>
            <w:color w:val="auto"/>
          </w:rPr>
          <w:t>antibiotic</w:t>
        </w:r>
      </w:hyperlink>
      <w:r w:rsidRPr="00AB54DD">
        <w:rPr>
          <w:rFonts w:asciiTheme="majorHAnsi" w:hAnsiTheme="majorHAnsi" w:cstheme="majorHAnsi"/>
          <w:color w:val="auto"/>
        </w:rPr>
        <w:t xml:space="preserve"> drugs are used for treating </w:t>
      </w:r>
      <w:hyperlink r:id="rId13" w:tooltip="Infection" w:history="1">
        <w:r w:rsidRPr="00AB54DD">
          <w:rPr>
            <w:rFonts w:asciiTheme="majorHAnsi" w:hAnsiTheme="majorHAnsi" w:cstheme="majorHAnsi"/>
            <w:color w:val="auto"/>
          </w:rPr>
          <w:t>infections</w:t>
        </w:r>
      </w:hyperlink>
      <w:r w:rsidRPr="00AB54DD">
        <w:rPr>
          <w:rFonts w:asciiTheme="majorHAnsi" w:hAnsiTheme="majorHAnsi" w:cstheme="majorHAnsi"/>
          <w:color w:val="auto"/>
        </w:rPr>
        <w:t xml:space="preserve"> and differ in their specificity to pathogens</w:t>
      </w:r>
    </w:p>
    <w:p w14:paraId="4A141F77"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passive immunity can be acquired as antibodies gained through the placenta, or antibody serum injections; active immunity can be acquired through natural exposure to the pathogen, or the use of vaccines</w:t>
      </w:r>
    </w:p>
    <w:p w14:paraId="0107F84B" w14:textId="77777777" w:rsidR="00D96C10" w:rsidRPr="00AB54DD" w:rsidRDefault="00D96C10" w:rsidP="00D96C1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lastRenderedPageBreak/>
        <w:t xml:space="preserve">immunity is gained through the exposure to specific antigens by the production of antibodies by </w:t>
      </w:r>
      <w:r w:rsidRPr="00AB54DD">
        <w:rPr>
          <w:rFonts w:asciiTheme="majorHAnsi" w:hAnsiTheme="majorHAnsi" w:cstheme="majorHAnsi"/>
          <w:color w:val="auto"/>
        </w:rPr>
        <w:br/>
        <w:t>B lymphocytes and the provision of cell-mediated immunity by T lymphocytes; in both cases memory cells are produced</w:t>
      </w:r>
    </w:p>
    <w:p w14:paraId="30B7F2CF" w14:textId="77777777" w:rsidR="005D148F" w:rsidRPr="00AB54DD" w:rsidRDefault="005D148F" w:rsidP="00763007">
      <w:pPr>
        <w:pStyle w:val="Heading1"/>
        <w:spacing w:before="0"/>
        <w:rPr>
          <w:rFonts w:cstheme="majorHAnsi"/>
          <w:color w:val="auto"/>
          <w:sz w:val="22"/>
          <w:szCs w:val="22"/>
        </w:rPr>
      </w:pPr>
    </w:p>
    <w:bookmarkEnd w:id="0"/>
    <w:bookmarkEnd w:id="1"/>
    <w:p w14:paraId="5F44CA81" w14:textId="369EAB29" w:rsidR="00F017DE" w:rsidRPr="00AB54DD" w:rsidRDefault="00F017DE" w:rsidP="00763007">
      <w:pPr>
        <w:pStyle w:val="Heading1"/>
        <w:spacing w:before="0"/>
        <w:rPr>
          <w:rFonts w:cstheme="majorHAnsi"/>
          <w:color w:val="auto"/>
          <w:sz w:val="28"/>
          <w:szCs w:val="28"/>
        </w:rPr>
      </w:pPr>
      <w:r w:rsidRPr="00AB54DD">
        <w:rPr>
          <w:rFonts w:cstheme="majorHAnsi"/>
          <w:color w:val="auto"/>
          <w:sz w:val="28"/>
          <w:szCs w:val="28"/>
        </w:rPr>
        <w:t xml:space="preserve">Unit </w:t>
      </w:r>
      <w:r w:rsidR="00584960" w:rsidRPr="00AB54DD">
        <w:rPr>
          <w:rFonts w:cstheme="majorHAnsi"/>
          <w:color w:val="auto"/>
          <w:sz w:val="28"/>
          <w:szCs w:val="28"/>
        </w:rPr>
        <w:t>4</w:t>
      </w:r>
      <w:r w:rsidRPr="00AB54DD">
        <w:rPr>
          <w:rFonts w:cstheme="majorHAnsi"/>
          <w:color w:val="auto"/>
          <w:sz w:val="28"/>
          <w:szCs w:val="28"/>
        </w:rPr>
        <w:t xml:space="preserve"> – </w:t>
      </w:r>
      <w:r w:rsidR="00584960" w:rsidRPr="00AB54DD">
        <w:rPr>
          <w:rFonts w:cstheme="majorHAnsi"/>
          <w:color w:val="auto"/>
          <w:sz w:val="28"/>
          <w:szCs w:val="28"/>
        </w:rPr>
        <w:t>Human Variation and Evolution</w:t>
      </w:r>
    </w:p>
    <w:p w14:paraId="6D1993D9" w14:textId="77777777" w:rsidR="00F017DE" w:rsidRPr="00AB54DD" w:rsidRDefault="00F017DE" w:rsidP="00763007">
      <w:pPr>
        <w:pStyle w:val="Heading2"/>
        <w:rPr>
          <w:rFonts w:asciiTheme="majorHAnsi" w:hAnsiTheme="majorHAnsi" w:cstheme="majorHAnsi"/>
          <w:sz w:val="22"/>
          <w:szCs w:val="22"/>
        </w:rPr>
      </w:pPr>
      <w:bookmarkStart w:id="9" w:name="_Toc382401753"/>
      <w:r w:rsidRPr="00AB54DD">
        <w:rPr>
          <w:rFonts w:asciiTheme="majorHAnsi" w:hAnsiTheme="majorHAnsi" w:cstheme="majorHAnsi"/>
          <w:sz w:val="22"/>
          <w:szCs w:val="22"/>
        </w:rPr>
        <w:t>Unit description</w:t>
      </w:r>
      <w:bookmarkEnd w:id="9"/>
    </w:p>
    <w:p w14:paraId="054341F3" w14:textId="77777777" w:rsidR="00584960" w:rsidRPr="00AB54DD" w:rsidRDefault="00584960" w:rsidP="00584960">
      <w:pPr>
        <w:rPr>
          <w:rFonts w:asciiTheme="majorHAnsi" w:hAnsiTheme="majorHAnsi" w:cstheme="majorHAnsi"/>
          <w:sz w:val="22"/>
          <w:szCs w:val="22"/>
        </w:rPr>
      </w:pPr>
      <w:bookmarkStart w:id="10" w:name="_Toc382401754"/>
      <w:r w:rsidRPr="00AB54DD">
        <w:rPr>
          <w:rFonts w:asciiTheme="majorHAnsi" w:hAnsiTheme="majorHAnsi" w:cstheme="majorHAnsi"/>
          <w:sz w:val="22"/>
          <w:szCs w:val="22"/>
        </w:rPr>
        <w:t>This unit explores the variations in humans in their changing environment and evolutionary trends in hominids.</w:t>
      </w:r>
    </w:p>
    <w:p w14:paraId="0045BEE1" w14:textId="77777777" w:rsidR="00584960" w:rsidRPr="00AB54DD" w:rsidRDefault="00584960" w:rsidP="00584960">
      <w:pPr>
        <w:rPr>
          <w:rFonts w:asciiTheme="majorHAnsi" w:hAnsiTheme="majorHAnsi" w:cstheme="majorHAnsi"/>
          <w:sz w:val="22"/>
          <w:szCs w:val="22"/>
        </w:rPr>
      </w:pPr>
      <w:r w:rsidRPr="00AB54DD">
        <w:rPr>
          <w:rFonts w:asciiTheme="majorHAnsi" w:hAnsiTheme="majorHAnsi" w:cstheme="majorHAnsi"/>
          <w:sz w:val="22"/>
          <w:szCs w:val="22"/>
        </w:rPr>
        <w:t>Humans can show multiple variations in characteristics due to the effect of polygenes or gene expression. The changing environment can influence the survival of genetic variation through the survival of individuals with favourable traits. Gene pools are affected by evolutionary mechanisms, including natural selection, migration and chance occurrences. Population gene pools vary due to interaction of reproductive and genetic processes and the environment. Over time, this leads to evolutionary changes. Gene flow between populations can be stopped or reduced by barriers. Separated gene pools can undergo changes in allele frequency, due to natural selection and chance occurrences, resulting in speciation and evolution. Evidence for these changes comes from fossils and comparative anatomy and biochemical studies.</w:t>
      </w:r>
    </w:p>
    <w:p w14:paraId="0EB868AD" w14:textId="77777777" w:rsidR="00584960" w:rsidRPr="00AB54DD" w:rsidRDefault="00584960" w:rsidP="00584960">
      <w:pPr>
        <w:rPr>
          <w:rFonts w:asciiTheme="majorHAnsi" w:hAnsiTheme="majorHAnsi" w:cstheme="majorHAnsi"/>
          <w:sz w:val="22"/>
          <w:szCs w:val="22"/>
        </w:rPr>
      </w:pPr>
      <w:r w:rsidRPr="00AB54DD">
        <w:rPr>
          <w:rFonts w:asciiTheme="majorHAnsi" w:hAnsiTheme="majorHAnsi" w:cstheme="majorHAnsi"/>
          <w:sz w:val="22"/>
          <w:szCs w:val="22"/>
        </w:rPr>
        <w:t>A number of trends appear in the evolution of hominids and these may be traced using phylogenetic trees. The selection pressures on humans have changed due to the control humans have over the environment and survival.</w:t>
      </w:r>
    </w:p>
    <w:p w14:paraId="4EC1B8EE" w14:textId="77777777" w:rsidR="00763007" w:rsidRPr="00AB54DD" w:rsidRDefault="00763007" w:rsidP="00763007">
      <w:pPr>
        <w:pStyle w:val="Heading2"/>
        <w:rPr>
          <w:rFonts w:asciiTheme="majorHAnsi" w:hAnsiTheme="majorHAnsi" w:cstheme="majorHAnsi"/>
          <w:sz w:val="22"/>
          <w:szCs w:val="22"/>
        </w:rPr>
      </w:pPr>
    </w:p>
    <w:p w14:paraId="624F3326" w14:textId="77777777" w:rsidR="00F017DE" w:rsidRPr="00AB54DD" w:rsidRDefault="00F017DE" w:rsidP="00763007">
      <w:pPr>
        <w:pStyle w:val="Heading2"/>
        <w:rPr>
          <w:rFonts w:asciiTheme="majorHAnsi" w:hAnsiTheme="majorHAnsi" w:cstheme="majorHAnsi"/>
          <w:sz w:val="22"/>
          <w:szCs w:val="22"/>
        </w:rPr>
      </w:pPr>
      <w:r w:rsidRPr="00AB54DD">
        <w:rPr>
          <w:rFonts w:asciiTheme="majorHAnsi" w:hAnsiTheme="majorHAnsi" w:cstheme="majorHAnsi"/>
          <w:sz w:val="22"/>
          <w:szCs w:val="22"/>
        </w:rPr>
        <w:t>Unit content</w:t>
      </w:r>
      <w:bookmarkEnd w:id="10"/>
    </w:p>
    <w:p w14:paraId="136A15B8" w14:textId="0B2D678A" w:rsidR="00F017DE" w:rsidRPr="00AB54DD" w:rsidRDefault="00F017DE" w:rsidP="00763007">
      <w:pPr>
        <w:rPr>
          <w:rFonts w:asciiTheme="majorHAnsi" w:hAnsiTheme="majorHAnsi" w:cstheme="majorHAnsi"/>
          <w:sz w:val="22"/>
          <w:szCs w:val="22"/>
        </w:rPr>
      </w:pPr>
      <w:r w:rsidRPr="00AB54DD">
        <w:rPr>
          <w:rFonts w:asciiTheme="majorHAnsi" w:hAnsiTheme="majorHAnsi" w:cstheme="majorHAnsi"/>
          <w:sz w:val="22"/>
          <w:szCs w:val="22"/>
        </w:rPr>
        <w:t>This unit includes the knowledge, understandings and skills described below.</w:t>
      </w:r>
      <w:r w:rsidR="00584960" w:rsidRPr="00AB54DD">
        <w:t xml:space="preserve"> </w:t>
      </w:r>
      <w:r w:rsidR="00584960" w:rsidRPr="00AB54DD">
        <w:rPr>
          <w:rFonts w:asciiTheme="majorHAnsi" w:hAnsiTheme="majorHAnsi" w:cstheme="majorHAnsi"/>
          <w:sz w:val="22"/>
          <w:szCs w:val="22"/>
        </w:rPr>
        <w:t>This is the examinable content.</w:t>
      </w:r>
    </w:p>
    <w:p w14:paraId="78E05900" w14:textId="77777777" w:rsidR="00763007" w:rsidRPr="00AB54DD" w:rsidRDefault="00763007" w:rsidP="00763007">
      <w:pPr>
        <w:rPr>
          <w:rFonts w:asciiTheme="majorHAnsi" w:hAnsiTheme="majorHAnsi" w:cstheme="majorHAnsi"/>
          <w:b/>
          <w:sz w:val="22"/>
          <w:szCs w:val="22"/>
        </w:rPr>
      </w:pPr>
    </w:p>
    <w:p w14:paraId="67CFF04F" w14:textId="77777777" w:rsidR="00F017DE" w:rsidRPr="00AB54DD" w:rsidRDefault="00F017DE" w:rsidP="00763007">
      <w:pPr>
        <w:rPr>
          <w:rFonts w:asciiTheme="majorHAnsi" w:hAnsiTheme="majorHAnsi" w:cstheme="majorHAnsi"/>
          <w:b/>
          <w:sz w:val="22"/>
          <w:szCs w:val="22"/>
        </w:rPr>
      </w:pPr>
      <w:r w:rsidRPr="00AB54DD">
        <w:rPr>
          <w:rFonts w:asciiTheme="majorHAnsi" w:hAnsiTheme="majorHAnsi" w:cstheme="majorHAnsi"/>
          <w:b/>
          <w:sz w:val="22"/>
          <w:szCs w:val="22"/>
        </w:rPr>
        <w:t>Science Inquiry Skills</w:t>
      </w:r>
    </w:p>
    <w:p w14:paraId="20F7FADB" w14:textId="77777777" w:rsidR="00584960" w:rsidRPr="00AB54DD" w:rsidRDefault="00584960" w:rsidP="00584960">
      <w:pPr>
        <w:pStyle w:val="ListItem"/>
        <w:spacing w:before="0" w:after="0" w:line="240" w:lineRule="auto"/>
        <w:ind w:left="357" w:hanging="357"/>
        <w:rPr>
          <w:rFonts w:ascii="Calibri" w:hAnsi="Calibri" w:cs="Calibri"/>
          <w:color w:val="auto"/>
        </w:rPr>
      </w:pPr>
      <w:r w:rsidRPr="00AB54DD">
        <w:rPr>
          <w:rFonts w:ascii="Calibri" w:hAnsi="Calibri" w:cs="Calibri"/>
          <w:color w:val="auto"/>
        </w:rPr>
        <w:t>identify, research and construct questions for investigation; propose hypotheses; and predict possible outcomes</w:t>
      </w:r>
    </w:p>
    <w:p w14:paraId="645F5768" w14:textId="77777777" w:rsidR="00584960" w:rsidRPr="00AB54DD" w:rsidRDefault="00584960" w:rsidP="00584960">
      <w:pPr>
        <w:pStyle w:val="ListItem"/>
        <w:spacing w:before="0" w:after="0" w:line="240" w:lineRule="auto"/>
        <w:ind w:left="357" w:hanging="357"/>
        <w:rPr>
          <w:rFonts w:ascii="Calibri" w:hAnsi="Calibri" w:cs="Calibri"/>
          <w:color w:val="auto"/>
        </w:rPr>
      </w:pPr>
      <w:r w:rsidRPr="00AB54DD">
        <w:rPr>
          <w:rFonts w:ascii="Calibri" w:hAnsi="Calibri" w:cs="Calibri"/>
          <w:color w:val="auto"/>
        </w:rPr>
        <w:t>design investigations, including the procedure(s) to be followed, the materials required, and the type and amount of primary and/or secondary data to be collected; conduct risk assessments; and consider research ethics, including animal ethics</w:t>
      </w:r>
    </w:p>
    <w:p w14:paraId="38A9254C" w14:textId="77777777" w:rsidR="00584960" w:rsidRPr="00AB54DD" w:rsidRDefault="00584960" w:rsidP="00584960">
      <w:pPr>
        <w:pStyle w:val="ListItem"/>
        <w:spacing w:before="0" w:after="0" w:line="240" w:lineRule="auto"/>
        <w:ind w:left="357" w:hanging="357"/>
        <w:rPr>
          <w:rFonts w:ascii="Calibri" w:hAnsi="Calibri" w:cs="Calibri"/>
          <w:color w:val="auto"/>
        </w:rPr>
      </w:pPr>
      <w:r w:rsidRPr="00AB54DD">
        <w:rPr>
          <w:rFonts w:ascii="Calibri" w:hAnsi="Calibri" w:cs="Calibri"/>
          <w:color w:val="auto"/>
        </w:rPr>
        <w:t>conduct investigations, including the use of virtual or real biotechnological techniques of polymerase chain reaction (PCR), gel electrophoresis for deoxyribonucleic acid (DNA)sequencing, and techniques for relative and absolute dating, safely, competently and methodically for valid and reliable collection of data</w:t>
      </w:r>
    </w:p>
    <w:p w14:paraId="4C089965" w14:textId="77777777" w:rsidR="00584960" w:rsidRPr="00AB54DD" w:rsidRDefault="00584960" w:rsidP="00584960">
      <w:pPr>
        <w:pStyle w:val="ListItem"/>
        <w:spacing w:before="0" w:after="0" w:line="240" w:lineRule="auto"/>
        <w:ind w:left="357" w:hanging="357"/>
        <w:rPr>
          <w:rFonts w:ascii="Calibri" w:hAnsi="Calibri" w:cs="Calibri"/>
          <w:color w:val="auto"/>
        </w:rPr>
      </w:pPr>
      <w:r w:rsidRPr="00AB54DD">
        <w:rPr>
          <w:rFonts w:ascii="Calibri" w:hAnsi="Calibri" w:cs="Calibri"/>
          <w:color w:val="auto"/>
        </w:rPr>
        <w:t>represent data in meaningful and useful ways; organise and analyse data to identify trends, patterns and relationships; discuss the ways in which measurement error, instrumental accuracy, the nature of the procedure and sample size may influence uncertainty and limitations in data; and select, synthesise and use evidence to make and justify conclusions</w:t>
      </w:r>
    </w:p>
    <w:p w14:paraId="00F187CB" w14:textId="77777777" w:rsidR="00584960" w:rsidRPr="00AB54DD" w:rsidRDefault="00584960" w:rsidP="00584960">
      <w:pPr>
        <w:pStyle w:val="ListItem"/>
        <w:spacing w:before="0" w:after="0" w:line="240" w:lineRule="auto"/>
        <w:ind w:left="357" w:hanging="357"/>
        <w:rPr>
          <w:rFonts w:ascii="Calibri" w:hAnsi="Calibri" w:cs="Calibri"/>
          <w:color w:val="auto"/>
        </w:rPr>
      </w:pPr>
      <w:r w:rsidRPr="00AB54DD">
        <w:rPr>
          <w:rFonts w:ascii="Calibri" w:hAnsi="Calibri" w:cs="Calibri"/>
          <w:color w:val="auto"/>
        </w:rPr>
        <w:t>interpret a range of scientific and media texts, and evaluate models, processes, claims and conclusions by considering the quality of available evidence; and use reasoning to construct scientific arguments</w:t>
      </w:r>
    </w:p>
    <w:p w14:paraId="4CF330E4" w14:textId="77777777" w:rsidR="00584960" w:rsidRPr="00AB54DD" w:rsidRDefault="00584960" w:rsidP="00584960">
      <w:pPr>
        <w:pStyle w:val="ListItem"/>
        <w:spacing w:before="0" w:after="0" w:line="240" w:lineRule="auto"/>
        <w:ind w:left="357" w:hanging="357"/>
        <w:rPr>
          <w:rFonts w:ascii="Calibri" w:hAnsi="Calibri" w:cs="Calibri"/>
          <w:color w:val="auto"/>
        </w:rPr>
      </w:pPr>
      <w:r w:rsidRPr="00AB54DD">
        <w:rPr>
          <w:rFonts w:ascii="Calibri" w:hAnsi="Calibri" w:cs="Calibri"/>
          <w:color w:val="auto"/>
        </w:rPr>
        <w:t>select, use and/or construct appropriate representations, including phylogenetic trees, to communicate conceptual understanding, solve problems and make predictions</w:t>
      </w:r>
    </w:p>
    <w:p w14:paraId="28A772DF" w14:textId="77777777" w:rsidR="00584960" w:rsidRPr="00AB54DD" w:rsidRDefault="00584960" w:rsidP="00584960">
      <w:pPr>
        <w:pStyle w:val="ListItem"/>
        <w:spacing w:before="0" w:after="0" w:line="240" w:lineRule="auto"/>
        <w:ind w:left="357" w:hanging="357"/>
        <w:rPr>
          <w:rFonts w:ascii="Calibri" w:hAnsi="Calibri" w:cs="Calibri"/>
          <w:color w:val="auto"/>
        </w:rPr>
      </w:pPr>
      <w:r w:rsidRPr="00AB54DD">
        <w:rPr>
          <w:rFonts w:ascii="Calibri" w:hAnsi="Calibri" w:cs="Calibri"/>
          <w:color w:val="auto"/>
        </w:rPr>
        <w:t>communicate to specific audiences, and for specific purposes, using appropriate language, nomenclature, genres and modes, including scientific reports</w:t>
      </w:r>
    </w:p>
    <w:p w14:paraId="51C34D56" w14:textId="77777777" w:rsidR="00763007" w:rsidRPr="00AB54DD" w:rsidRDefault="00763007" w:rsidP="00763007">
      <w:pPr>
        <w:pStyle w:val="Heading3"/>
        <w:spacing w:before="0"/>
        <w:rPr>
          <w:rFonts w:cstheme="majorHAnsi"/>
          <w:color w:val="auto"/>
          <w:sz w:val="22"/>
          <w:szCs w:val="22"/>
        </w:rPr>
      </w:pPr>
    </w:p>
    <w:p w14:paraId="680626BB" w14:textId="77777777" w:rsidR="00F017DE" w:rsidRPr="00AB54DD" w:rsidRDefault="00F017DE" w:rsidP="00763007">
      <w:pPr>
        <w:pStyle w:val="Heading3"/>
        <w:spacing w:before="0"/>
        <w:rPr>
          <w:rFonts w:cstheme="majorHAnsi"/>
          <w:color w:val="auto"/>
          <w:sz w:val="22"/>
          <w:szCs w:val="22"/>
        </w:rPr>
      </w:pPr>
      <w:r w:rsidRPr="00AB54DD">
        <w:rPr>
          <w:rFonts w:cstheme="majorHAnsi"/>
          <w:color w:val="auto"/>
          <w:sz w:val="22"/>
          <w:szCs w:val="22"/>
        </w:rPr>
        <w:t>Science as a Human Endeavour</w:t>
      </w:r>
    </w:p>
    <w:p w14:paraId="1E68761E" w14:textId="77777777" w:rsidR="00584960" w:rsidRPr="00AB54DD" w:rsidRDefault="00584960" w:rsidP="00584960">
      <w:pPr>
        <w:pStyle w:val="ListItem"/>
        <w:spacing w:before="0" w:after="0" w:line="240" w:lineRule="auto"/>
        <w:ind w:left="357" w:hanging="357"/>
        <w:rPr>
          <w:rFonts w:ascii="Calibri" w:hAnsi="Calibri" w:cs="Calibri"/>
          <w:color w:val="auto"/>
        </w:rPr>
      </w:pPr>
      <w:r w:rsidRPr="00AB54DD">
        <w:rPr>
          <w:rFonts w:ascii="Calibri" w:hAnsi="Calibri" w:cs="Calibri"/>
          <w:color w:val="auto"/>
        </w:rPr>
        <w:t>developments in biotechnology have increased access to genetic information of species, populations and individuals, existing now or in the past, the interpretation and use of which may be open to ethical considerations</w:t>
      </w:r>
    </w:p>
    <w:p w14:paraId="0ADD8F90" w14:textId="3D984306" w:rsidR="00E82549" w:rsidRPr="00AB54DD" w:rsidRDefault="00584960" w:rsidP="00E82549">
      <w:pPr>
        <w:pStyle w:val="ListItem"/>
        <w:spacing w:before="0" w:after="0" w:line="240" w:lineRule="auto"/>
        <w:ind w:left="357" w:hanging="357"/>
        <w:rPr>
          <w:rFonts w:ascii="Calibri" w:hAnsi="Calibri" w:cs="Calibri"/>
          <w:color w:val="auto"/>
        </w:rPr>
      </w:pPr>
      <w:r w:rsidRPr="00AB54DD">
        <w:rPr>
          <w:rFonts w:ascii="Calibri" w:hAnsi="Calibri" w:cs="Calibri"/>
          <w:color w:val="auto"/>
        </w:rPr>
        <w:t>developments in the fields of comparative genomics, comparative biochemistry and bioinformatics have enabled identification of further evidence for evolutionary relationships, which help refine existing models and theories</w:t>
      </w:r>
    </w:p>
    <w:p w14:paraId="15500736" w14:textId="77777777" w:rsidR="00F971D8" w:rsidRPr="00AB54DD" w:rsidRDefault="00F971D8" w:rsidP="00F971D8">
      <w:pPr>
        <w:pStyle w:val="ListItem"/>
        <w:numPr>
          <w:ilvl w:val="0"/>
          <w:numId w:val="0"/>
        </w:numPr>
        <w:spacing w:before="0" w:after="0" w:line="240" w:lineRule="auto"/>
        <w:ind w:left="357"/>
        <w:rPr>
          <w:rFonts w:ascii="Calibri" w:hAnsi="Calibri" w:cs="Calibri"/>
          <w:color w:val="auto"/>
        </w:rPr>
      </w:pPr>
    </w:p>
    <w:p w14:paraId="53430213" w14:textId="77777777" w:rsidR="00F017DE" w:rsidRPr="00AB54DD" w:rsidRDefault="00F017DE" w:rsidP="00763007">
      <w:pPr>
        <w:pStyle w:val="Heading3"/>
        <w:spacing w:before="0"/>
        <w:rPr>
          <w:rFonts w:cstheme="majorHAnsi"/>
          <w:color w:val="auto"/>
          <w:sz w:val="22"/>
          <w:szCs w:val="22"/>
        </w:rPr>
      </w:pPr>
      <w:r w:rsidRPr="00AB54DD">
        <w:rPr>
          <w:rFonts w:cstheme="majorHAnsi"/>
          <w:color w:val="auto"/>
          <w:sz w:val="22"/>
          <w:szCs w:val="22"/>
        </w:rPr>
        <w:t>Science Understanding</w:t>
      </w:r>
    </w:p>
    <w:p w14:paraId="50ECEB88" w14:textId="77777777" w:rsidR="00584960" w:rsidRPr="00AB54DD" w:rsidRDefault="00584960" w:rsidP="00584960">
      <w:pPr>
        <w:pStyle w:val="Paragraph"/>
        <w:spacing w:before="0" w:after="0" w:line="240" w:lineRule="auto"/>
        <w:rPr>
          <w:rFonts w:asciiTheme="majorHAnsi" w:hAnsiTheme="majorHAnsi" w:cstheme="majorHAnsi"/>
          <w:b/>
          <w:i/>
          <w:color w:val="auto"/>
        </w:rPr>
      </w:pPr>
    </w:p>
    <w:p w14:paraId="6B9E415E" w14:textId="77777777" w:rsidR="00584960" w:rsidRPr="00AB54DD" w:rsidRDefault="00584960" w:rsidP="00584960">
      <w:pPr>
        <w:pStyle w:val="Paragraph"/>
        <w:spacing w:before="0" w:after="0" w:line="240" w:lineRule="auto"/>
        <w:rPr>
          <w:rFonts w:asciiTheme="majorHAnsi" w:hAnsiTheme="majorHAnsi" w:cstheme="majorHAnsi"/>
          <w:b/>
          <w:i/>
          <w:color w:val="auto"/>
        </w:rPr>
      </w:pPr>
      <w:r w:rsidRPr="00AB54DD">
        <w:rPr>
          <w:rFonts w:asciiTheme="majorHAnsi" w:hAnsiTheme="majorHAnsi" w:cstheme="majorHAnsi"/>
          <w:b/>
          <w:i/>
          <w:color w:val="auto"/>
        </w:rPr>
        <w:t>Mutations</w:t>
      </w:r>
    </w:p>
    <w:p w14:paraId="313EA27E"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mutations in genes and chromosomes can result from errors in DNA replication, cell division or from damage caused by mutagens</w:t>
      </w:r>
    </w:p>
    <w:p w14:paraId="4AEC9277"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different genotypes produce a variety of phenotypes, which are acted on differently by factors in the environment, producing different rates of survival</w:t>
      </w:r>
    </w:p>
    <w:p w14:paraId="70BBBF23"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mutations are the ultimate source of variation introducing new alleles into a population: new alleles may be favourable or unfavourable to survival</w:t>
      </w:r>
    </w:p>
    <w:p w14:paraId="2EE98DAD" w14:textId="77777777" w:rsidR="00584960" w:rsidRPr="00AB54DD" w:rsidRDefault="00584960" w:rsidP="00584960">
      <w:pPr>
        <w:pStyle w:val="Paragraph"/>
        <w:spacing w:before="0" w:after="0" w:line="240" w:lineRule="auto"/>
        <w:rPr>
          <w:rFonts w:asciiTheme="majorHAnsi" w:hAnsiTheme="majorHAnsi" w:cstheme="majorHAnsi"/>
          <w:b/>
          <w:i/>
          <w:color w:val="auto"/>
        </w:rPr>
      </w:pPr>
    </w:p>
    <w:p w14:paraId="6DA08EBC" w14:textId="77777777" w:rsidR="00584960" w:rsidRPr="00AB54DD" w:rsidRDefault="00584960" w:rsidP="00584960">
      <w:pPr>
        <w:pStyle w:val="Paragraph"/>
        <w:spacing w:before="0" w:after="0" w:line="240" w:lineRule="auto"/>
        <w:rPr>
          <w:rFonts w:asciiTheme="majorHAnsi" w:hAnsiTheme="majorHAnsi" w:cstheme="majorHAnsi"/>
          <w:b/>
          <w:color w:val="auto"/>
        </w:rPr>
      </w:pPr>
      <w:r w:rsidRPr="00AB54DD">
        <w:rPr>
          <w:rFonts w:asciiTheme="majorHAnsi" w:hAnsiTheme="majorHAnsi" w:cstheme="majorHAnsi"/>
          <w:b/>
          <w:i/>
          <w:color w:val="auto"/>
        </w:rPr>
        <w:lastRenderedPageBreak/>
        <w:t>Gene</w:t>
      </w:r>
      <w:r w:rsidRPr="00AB54DD">
        <w:rPr>
          <w:rFonts w:asciiTheme="majorHAnsi" w:hAnsiTheme="majorHAnsi" w:cstheme="majorHAnsi"/>
          <w:b/>
          <w:color w:val="auto"/>
        </w:rPr>
        <w:t xml:space="preserve"> </w:t>
      </w:r>
      <w:r w:rsidRPr="00AB54DD">
        <w:rPr>
          <w:rFonts w:asciiTheme="majorHAnsi" w:hAnsiTheme="majorHAnsi" w:cstheme="majorHAnsi"/>
          <w:b/>
          <w:i/>
          <w:color w:val="auto"/>
        </w:rPr>
        <w:t>pools</w:t>
      </w:r>
    </w:p>
    <w:p w14:paraId="4390A73A"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populations can be represented as gene pools that reflect the frequency of alleles of a particular gene; gene pools can be used to compare populations at different times or locations</w:t>
      </w:r>
    </w:p>
    <w:p w14:paraId="1F6C2953"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gene pools are dynamic, with changes in allele frequency caused by:</w:t>
      </w:r>
    </w:p>
    <w:p w14:paraId="137A130C"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mutations</w:t>
      </w:r>
    </w:p>
    <w:p w14:paraId="4D39682F"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differing selection pressures</w:t>
      </w:r>
    </w:p>
    <w:p w14:paraId="2E5EAF16"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random genetic drift, including the founder effect</w:t>
      </w:r>
    </w:p>
    <w:p w14:paraId="016FBAEF"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changes in gene flow between adjoining groups</w:t>
      </w:r>
    </w:p>
    <w:p w14:paraId="3663116E" w14:textId="085B453D"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the incidence of genetic diseases in particular populations illustrates the effects of different factors on the dynamics of gene pools, including the incidence of Tay-Sachs disease, thalassemia</w:t>
      </w:r>
      <w:r w:rsidR="008C3469" w:rsidRPr="00AB54DD">
        <w:rPr>
          <w:rFonts w:ascii="Calibri" w:hAnsi="Calibri" w:cs="Calibri"/>
          <w:color w:val="auto"/>
        </w:rPr>
        <w:t>(</w:t>
      </w:r>
      <w:r w:rsidR="008C3469" w:rsidRPr="00AB54DD">
        <w:rPr>
          <w:color w:val="auto"/>
          <w:shd w:val="clear" w:color="auto" w:fill="FFFFFF"/>
        </w:rPr>
        <w:t>α</w:t>
      </w:r>
      <w:r w:rsidR="008C3469" w:rsidRPr="00AB54DD">
        <w:rPr>
          <w:rFonts w:ascii="Calibri" w:hAnsi="Calibri" w:cs="Calibri"/>
          <w:color w:val="auto"/>
        </w:rPr>
        <w:t xml:space="preserve"> and </w:t>
      </w:r>
      <w:r w:rsidR="008C3469" w:rsidRPr="00AB54DD">
        <w:rPr>
          <w:color w:val="auto"/>
          <w:shd w:val="clear" w:color="auto" w:fill="FFFFFF"/>
        </w:rPr>
        <w:t>β)</w:t>
      </w:r>
      <w:r w:rsidRPr="00AB54DD">
        <w:rPr>
          <w:rFonts w:asciiTheme="majorHAnsi" w:hAnsiTheme="majorHAnsi" w:cstheme="majorHAnsi"/>
          <w:color w:val="auto"/>
        </w:rPr>
        <w:t xml:space="preserve"> and sickle-cell anaemia</w:t>
      </w:r>
    </w:p>
    <w:p w14:paraId="11A0820E"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natural selection occurs when factors in the environment confer a selective advantage on specific phenotypes to enhance survival and reproduction</w:t>
      </w:r>
    </w:p>
    <w:p w14:paraId="55AA10E7"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the mechanisms underpinning the theory of evolution by natural selection include inherited variation, struggle for existence, isolation and differential selection, producing changes to gene pools to such an extent that speciation occurs</w:t>
      </w:r>
    </w:p>
    <w:p w14:paraId="00574473" w14:textId="77777777" w:rsidR="00584960" w:rsidRPr="00AB54DD" w:rsidRDefault="00584960" w:rsidP="00584960">
      <w:pPr>
        <w:pStyle w:val="Paragraph"/>
        <w:spacing w:before="0" w:after="0" w:line="240" w:lineRule="auto"/>
        <w:rPr>
          <w:rFonts w:asciiTheme="majorHAnsi" w:hAnsiTheme="majorHAnsi" w:cstheme="majorHAnsi"/>
          <w:b/>
          <w:i/>
          <w:color w:val="auto"/>
        </w:rPr>
      </w:pPr>
    </w:p>
    <w:p w14:paraId="78574222" w14:textId="77777777" w:rsidR="00584960" w:rsidRPr="00AB54DD" w:rsidRDefault="00584960" w:rsidP="00584960">
      <w:pPr>
        <w:pStyle w:val="Paragraph"/>
        <w:spacing w:before="0" w:after="0" w:line="240" w:lineRule="auto"/>
        <w:rPr>
          <w:rFonts w:asciiTheme="majorHAnsi" w:hAnsiTheme="majorHAnsi" w:cstheme="majorHAnsi"/>
          <w:b/>
          <w:color w:val="auto"/>
        </w:rPr>
      </w:pPr>
      <w:r w:rsidRPr="00AB54DD">
        <w:rPr>
          <w:rFonts w:asciiTheme="majorHAnsi" w:hAnsiTheme="majorHAnsi" w:cstheme="majorHAnsi"/>
          <w:b/>
          <w:i/>
          <w:color w:val="auto"/>
        </w:rPr>
        <w:t>Evidence</w:t>
      </w:r>
      <w:r w:rsidRPr="00AB54DD">
        <w:rPr>
          <w:rFonts w:asciiTheme="majorHAnsi" w:hAnsiTheme="majorHAnsi" w:cstheme="majorHAnsi"/>
          <w:b/>
          <w:color w:val="auto"/>
        </w:rPr>
        <w:t xml:space="preserve"> </w:t>
      </w:r>
      <w:r w:rsidRPr="00AB54DD">
        <w:rPr>
          <w:rFonts w:asciiTheme="majorHAnsi" w:hAnsiTheme="majorHAnsi" w:cstheme="majorHAnsi"/>
          <w:b/>
          <w:i/>
          <w:color w:val="auto"/>
        </w:rPr>
        <w:t>for</w:t>
      </w:r>
      <w:r w:rsidRPr="00AB54DD">
        <w:rPr>
          <w:rFonts w:asciiTheme="majorHAnsi" w:hAnsiTheme="majorHAnsi" w:cstheme="majorHAnsi"/>
          <w:b/>
          <w:color w:val="auto"/>
        </w:rPr>
        <w:t xml:space="preserve"> </w:t>
      </w:r>
      <w:r w:rsidRPr="00AB54DD">
        <w:rPr>
          <w:rFonts w:asciiTheme="majorHAnsi" w:hAnsiTheme="majorHAnsi" w:cstheme="majorHAnsi"/>
          <w:b/>
          <w:i/>
          <w:color w:val="auto"/>
        </w:rPr>
        <w:t>evolution</w:t>
      </w:r>
    </w:p>
    <w:p w14:paraId="469118D9"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biotechnological techniques provide evidence for evolution by using PCR (to amplify minute samples of DNA to testable amounts), bacterial enzymes and gel electrophoresis to facilitate DNA sequencing of genomes</w:t>
      </w:r>
    </w:p>
    <w:p w14:paraId="47731878"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comparative studies of DNA (genomic and mitochondrial), proteins and anatomy, provide additional evidence for evolution; genomic information enables the construction of phylogenetic trees showing evolutionary relationships between groups</w:t>
      </w:r>
    </w:p>
    <w:p w14:paraId="257E930E"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the fossil record is incomplete and cannot represent the entire biodiversity of a time or a location due to many factors that affect fossil formation, the persistence of fossils and accessibility to fossilised remains</w:t>
      </w:r>
    </w:p>
    <w:p w14:paraId="03DC434D"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sequencing a fossil record requires a combination of relative and absolute dating techniques to locate fossils onto the geological time line</w:t>
      </w:r>
    </w:p>
    <w:p w14:paraId="44661019" w14:textId="687D38A7" w:rsidR="00E82549"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both relative dating techniques, including stratigraphy and index fossils, and absolute dating techniques, including radiocarbon dating and potassium-argon dating, ha</w:t>
      </w:r>
      <w:r w:rsidR="00F971D8" w:rsidRPr="00AB54DD">
        <w:rPr>
          <w:rFonts w:asciiTheme="majorHAnsi" w:hAnsiTheme="majorHAnsi" w:cstheme="majorHAnsi"/>
          <w:color w:val="auto"/>
        </w:rPr>
        <w:t>ve limitations of application</w:t>
      </w:r>
    </w:p>
    <w:p w14:paraId="0D247133" w14:textId="77777777" w:rsidR="00E82549" w:rsidRPr="00AB54DD" w:rsidRDefault="00E82549" w:rsidP="00584960">
      <w:pPr>
        <w:pStyle w:val="Paragraph"/>
        <w:spacing w:before="0" w:after="0" w:line="240" w:lineRule="auto"/>
        <w:rPr>
          <w:rFonts w:asciiTheme="majorHAnsi" w:hAnsiTheme="majorHAnsi" w:cstheme="majorHAnsi"/>
          <w:b/>
          <w:i/>
          <w:color w:val="auto"/>
        </w:rPr>
      </w:pPr>
    </w:p>
    <w:p w14:paraId="2DFD35FA" w14:textId="6EA00D20" w:rsidR="00584960" w:rsidRPr="00AB54DD" w:rsidRDefault="00584960" w:rsidP="00584960">
      <w:pPr>
        <w:pStyle w:val="Paragraph"/>
        <w:spacing w:before="0" w:after="0" w:line="240" w:lineRule="auto"/>
        <w:rPr>
          <w:rFonts w:asciiTheme="majorHAnsi" w:hAnsiTheme="majorHAnsi" w:cstheme="majorHAnsi"/>
          <w:b/>
          <w:color w:val="auto"/>
        </w:rPr>
      </w:pPr>
      <w:r w:rsidRPr="00AB54DD">
        <w:rPr>
          <w:rFonts w:asciiTheme="majorHAnsi" w:hAnsiTheme="majorHAnsi" w:cstheme="majorHAnsi"/>
          <w:b/>
          <w:i/>
          <w:color w:val="auto"/>
        </w:rPr>
        <w:t>Hominid</w:t>
      </w:r>
      <w:r w:rsidRPr="00AB54DD">
        <w:rPr>
          <w:rFonts w:asciiTheme="majorHAnsi" w:hAnsiTheme="majorHAnsi" w:cstheme="majorHAnsi"/>
          <w:b/>
          <w:color w:val="auto"/>
        </w:rPr>
        <w:t xml:space="preserve"> </w:t>
      </w:r>
      <w:r w:rsidRPr="00AB54DD">
        <w:rPr>
          <w:rFonts w:asciiTheme="majorHAnsi" w:hAnsiTheme="majorHAnsi" w:cstheme="majorHAnsi"/>
          <w:b/>
          <w:i/>
          <w:color w:val="auto"/>
        </w:rPr>
        <w:t>evolutionary</w:t>
      </w:r>
      <w:r w:rsidRPr="00AB54DD">
        <w:rPr>
          <w:rFonts w:asciiTheme="majorHAnsi" w:hAnsiTheme="majorHAnsi" w:cstheme="majorHAnsi"/>
          <w:b/>
          <w:color w:val="auto"/>
        </w:rPr>
        <w:t xml:space="preserve"> </w:t>
      </w:r>
      <w:r w:rsidRPr="00AB54DD">
        <w:rPr>
          <w:rFonts w:asciiTheme="majorHAnsi" w:hAnsiTheme="majorHAnsi" w:cstheme="majorHAnsi"/>
          <w:b/>
          <w:i/>
          <w:color w:val="auto"/>
        </w:rPr>
        <w:t>trends</w:t>
      </w:r>
    </w:p>
    <w:p w14:paraId="660C87FE"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humans as primates are classified in the same taxonomic family as the great apes. The species within the family are differentiated by DNA nucleotide sequences, which brings about differences in:</w:t>
      </w:r>
    </w:p>
    <w:p w14:paraId="09CA02C1"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relative size of cerebral cortex</w:t>
      </w:r>
    </w:p>
    <w:p w14:paraId="25D853AC"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mobility of the digits</w:t>
      </w:r>
    </w:p>
    <w:p w14:paraId="770EB1BE"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locomotion – adaptations to bipedalism and quadrupedalism</w:t>
      </w:r>
    </w:p>
    <w:p w14:paraId="09C5B213"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sz w:val="22"/>
          <w:szCs w:val="22"/>
        </w:rPr>
      </w:pPr>
      <w:r w:rsidRPr="00AB54DD">
        <w:rPr>
          <w:rFonts w:asciiTheme="majorHAnsi" w:hAnsiTheme="majorHAnsi" w:cstheme="majorHAnsi"/>
          <w:sz w:val="22"/>
          <w:szCs w:val="22"/>
        </w:rPr>
        <w:t>prognathism and dentition</w:t>
      </w:r>
    </w:p>
    <w:p w14:paraId="004D3389" w14:textId="77777777"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determining relatedness and possible evolutionary pathways for hominids uses evidence from comparisons of modern humans and the great apes with fossils of:</w:t>
      </w:r>
    </w:p>
    <w:p w14:paraId="2CBEBDD3"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Australopithecus afarensis</w:t>
      </w:r>
    </w:p>
    <w:p w14:paraId="2C852431"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Australopithecus africanus</w:t>
      </w:r>
    </w:p>
    <w:p w14:paraId="0ACA3A2E"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Paranthropus robustus</w:t>
      </w:r>
    </w:p>
    <w:p w14:paraId="0B26AA0A"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Homo habilis</w:t>
      </w:r>
    </w:p>
    <w:p w14:paraId="6556055E"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Homo erectus</w:t>
      </w:r>
    </w:p>
    <w:p w14:paraId="3018C8C8"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Homo neanderthalensis</w:t>
      </w:r>
    </w:p>
    <w:p w14:paraId="41DB6E22"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Homo sapiens</w:t>
      </w:r>
    </w:p>
    <w:p w14:paraId="1A1CE126" w14:textId="7C726E3A" w:rsidR="00584960" w:rsidRPr="00AB54DD" w:rsidRDefault="00584960" w:rsidP="00584960">
      <w:pPr>
        <w:pStyle w:val="ListItem"/>
        <w:spacing w:before="0" w:after="0" w:line="240" w:lineRule="auto"/>
        <w:rPr>
          <w:rFonts w:asciiTheme="majorHAnsi" w:hAnsiTheme="majorHAnsi" w:cstheme="majorHAnsi"/>
          <w:color w:val="auto"/>
        </w:rPr>
      </w:pPr>
      <w:r w:rsidRPr="00AB54DD">
        <w:rPr>
          <w:rFonts w:asciiTheme="majorHAnsi" w:hAnsiTheme="majorHAnsi" w:cstheme="majorHAnsi"/>
          <w:color w:val="auto"/>
        </w:rPr>
        <w:t>tool use is seen in a number of hominid species and the study of these tools provides important insight into the evolution of the human cog</w:t>
      </w:r>
      <w:r w:rsidR="008C3469" w:rsidRPr="00AB54DD">
        <w:rPr>
          <w:rFonts w:asciiTheme="majorHAnsi" w:hAnsiTheme="majorHAnsi" w:cstheme="majorHAnsi"/>
          <w:color w:val="auto"/>
        </w:rPr>
        <w:t>nitive abilities and lifestyles. T</w:t>
      </w:r>
      <w:r w:rsidRPr="00AB54DD">
        <w:rPr>
          <w:rFonts w:asciiTheme="majorHAnsi" w:hAnsiTheme="majorHAnsi" w:cstheme="majorHAnsi"/>
          <w:color w:val="auto"/>
        </w:rPr>
        <w:t>rends are seen in the changes in manufacturing techniques and the materials used in the tool cultures of:</w:t>
      </w:r>
    </w:p>
    <w:p w14:paraId="60F63DA1"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Homo habilis</w:t>
      </w:r>
    </w:p>
    <w:p w14:paraId="61A7269F"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Homo erectus</w:t>
      </w:r>
    </w:p>
    <w:p w14:paraId="20419C88" w14:textId="77777777"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Homo neanderthalensis</w:t>
      </w:r>
    </w:p>
    <w:p w14:paraId="348FBB33" w14:textId="101EDD95" w:rsidR="00584960" w:rsidRPr="00AB54DD" w:rsidRDefault="00584960" w:rsidP="00B77BE6">
      <w:pPr>
        <w:numPr>
          <w:ilvl w:val="1"/>
          <w:numId w:val="3"/>
        </w:numPr>
        <w:tabs>
          <w:tab w:val="clear" w:pos="1043"/>
          <w:tab w:val="num" w:pos="103"/>
          <w:tab w:val="num" w:pos="851"/>
          <w:tab w:val="num" w:pos="2059"/>
        </w:tabs>
        <w:ind w:left="709" w:hanging="345"/>
        <w:rPr>
          <w:rFonts w:asciiTheme="majorHAnsi" w:hAnsiTheme="majorHAnsi" w:cstheme="majorHAnsi"/>
          <w:i/>
          <w:sz w:val="22"/>
          <w:szCs w:val="22"/>
        </w:rPr>
      </w:pPr>
      <w:r w:rsidRPr="00AB54DD">
        <w:rPr>
          <w:rFonts w:asciiTheme="majorHAnsi" w:hAnsiTheme="majorHAnsi" w:cstheme="majorHAnsi"/>
          <w:i/>
          <w:sz w:val="22"/>
          <w:szCs w:val="22"/>
        </w:rPr>
        <w:t>Homo sapiens</w:t>
      </w:r>
    </w:p>
    <w:p w14:paraId="6945D54B" w14:textId="77777777" w:rsidR="00584960" w:rsidRPr="00AB54DD" w:rsidRDefault="00584960" w:rsidP="00584960">
      <w:pPr>
        <w:tabs>
          <w:tab w:val="num" w:pos="851"/>
          <w:tab w:val="num" w:pos="2059"/>
        </w:tabs>
        <w:ind w:left="709"/>
        <w:rPr>
          <w:rFonts w:asciiTheme="majorHAnsi" w:hAnsiTheme="majorHAnsi" w:cstheme="majorHAnsi"/>
          <w:i/>
          <w:sz w:val="22"/>
          <w:szCs w:val="22"/>
        </w:rPr>
      </w:pPr>
    </w:p>
    <w:p w14:paraId="0FEED479" w14:textId="77777777" w:rsidR="00763007" w:rsidRPr="00AB54DD" w:rsidRDefault="00763007" w:rsidP="00763007">
      <w:pPr>
        <w:pStyle w:val="Default"/>
        <w:tabs>
          <w:tab w:val="left" w:pos="426"/>
        </w:tabs>
        <w:rPr>
          <w:color w:val="auto"/>
        </w:rPr>
      </w:pPr>
    </w:p>
    <w:p w14:paraId="2EE16CC0" w14:textId="38DEA4D2" w:rsidR="00E82549" w:rsidRPr="00AB54DD" w:rsidRDefault="00E82549" w:rsidP="00763007">
      <w:pPr>
        <w:pStyle w:val="Default"/>
        <w:tabs>
          <w:tab w:val="left" w:pos="426"/>
        </w:tabs>
        <w:rPr>
          <w:rFonts w:asciiTheme="majorHAnsi" w:hAnsiTheme="majorHAnsi" w:cstheme="majorHAnsi"/>
          <w:b/>
          <w:color w:val="auto"/>
          <w:sz w:val="36"/>
          <w:szCs w:val="36"/>
        </w:rPr>
      </w:pPr>
    </w:p>
    <w:p w14:paraId="43E551D5" w14:textId="21720974" w:rsidR="00B720E0" w:rsidRPr="00AB54DD" w:rsidRDefault="00B720E0" w:rsidP="00763007">
      <w:pPr>
        <w:pStyle w:val="Default"/>
        <w:tabs>
          <w:tab w:val="left" w:pos="426"/>
        </w:tabs>
        <w:rPr>
          <w:rFonts w:asciiTheme="majorHAnsi" w:hAnsiTheme="majorHAnsi" w:cstheme="majorHAnsi"/>
          <w:color w:val="auto"/>
          <w:sz w:val="22"/>
          <w:szCs w:val="22"/>
        </w:rPr>
      </w:pPr>
      <w:r w:rsidRPr="00AB54DD">
        <w:rPr>
          <w:rFonts w:asciiTheme="majorHAnsi" w:hAnsiTheme="majorHAnsi" w:cstheme="majorHAnsi"/>
          <w:b/>
          <w:color w:val="auto"/>
          <w:sz w:val="36"/>
          <w:szCs w:val="36"/>
        </w:rPr>
        <w:lastRenderedPageBreak/>
        <w:t>Assessment</w:t>
      </w:r>
    </w:p>
    <w:p w14:paraId="5CEAB60E" w14:textId="77777777" w:rsidR="00584960" w:rsidRPr="00AB54DD" w:rsidRDefault="00584960" w:rsidP="00584960">
      <w:pPr>
        <w:spacing w:before="120" w:line="276" w:lineRule="auto"/>
        <w:rPr>
          <w:rFonts w:asciiTheme="majorHAnsi" w:hAnsiTheme="majorHAnsi" w:cstheme="majorHAnsi"/>
          <w:sz w:val="22"/>
          <w:szCs w:val="22"/>
        </w:rPr>
      </w:pPr>
      <w:bookmarkStart w:id="11" w:name="_Toc347908210"/>
      <w:r w:rsidRPr="00AB54DD">
        <w:rPr>
          <w:rFonts w:asciiTheme="majorHAnsi" w:hAnsiTheme="majorHAnsi" w:cstheme="majorHAnsi"/>
          <w:sz w:val="22"/>
          <w:szCs w:val="22"/>
        </w:rPr>
        <w:t>The Western Australian Certificate of Education (WACE) Manual contains essential information on principles, policies and procedures for school-based assessment that needs to be read in conjunction with this syllabus.</w:t>
      </w:r>
    </w:p>
    <w:bookmarkEnd w:id="11"/>
    <w:p w14:paraId="335723F5" w14:textId="77777777" w:rsidR="00584960" w:rsidRPr="00AB54DD" w:rsidRDefault="00584960" w:rsidP="00584960">
      <w:pPr>
        <w:spacing w:before="120" w:line="276" w:lineRule="auto"/>
        <w:rPr>
          <w:rFonts w:asciiTheme="majorHAnsi" w:hAnsiTheme="majorHAnsi" w:cstheme="majorHAnsi"/>
          <w:sz w:val="22"/>
          <w:szCs w:val="22"/>
        </w:rPr>
      </w:pPr>
      <w:r w:rsidRPr="00AB54DD">
        <w:rPr>
          <w:rFonts w:asciiTheme="majorHAnsi" w:hAnsiTheme="majorHAnsi" w:cstheme="majorHAnsi"/>
          <w:sz w:val="22"/>
          <w:szCs w:val="22"/>
        </w:rPr>
        <w:t>Teachers design school-based assessment tasks to meet the needs of students. The table below provides details of the assessment types for the Human Biology ATAR Year 12 syllabus and the weighting for each assessment type.</w:t>
      </w:r>
    </w:p>
    <w:p w14:paraId="535B4651" w14:textId="77777777" w:rsidR="00584960" w:rsidRPr="00AB54DD" w:rsidRDefault="00584960" w:rsidP="00584960">
      <w:pPr>
        <w:spacing w:before="120" w:line="276" w:lineRule="auto"/>
        <w:rPr>
          <w:rFonts w:asciiTheme="majorHAnsi" w:hAnsiTheme="majorHAnsi" w:cstheme="majorHAnsi"/>
          <w:sz w:val="22"/>
          <w:szCs w:val="22"/>
        </w:rPr>
      </w:pPr>
    </w:p>
    <w:p w14:paraId="6A6C59D3" w14:textId="77777777" w:rsidR="00584960" w:rsidRPr="00AB54DD" w:rsidRDefault="00584960" w:rsidP="00584960">
      <w:pPr>
        <w:pStyle w:val="Heading3"/>
        <w:spacing w:line="276" w:lineRule="auto"/>
        <w:rPr>
          <w:color w:val="auto"/>
        </w:rPr>
      </w:pPr>
      <w:r w:rsidRPr="00AB54DD">
        <w:rPr>
          <w:color w:val="auto"/>
        </w:rPr>
        <w:t>Assessment table – Year 12</w:t>
      </w:r>
    </w:p>
    <w:tbl>
      <w:tblPr>
        <w:tblStyle w:val="LightList-Accent4"/>
        <w:tblW w:w="10633" w:type="dxa"/>
        <w:tblLayout w:type="fixed"/>
        <w:tblLook w:val="00A0" w:firstRow="1" w:lastRow="0" w:firstColumn="1" w:lastColumn="0" w:noHBand="0" w:noVBand="0"/>
      </w:tblPr>
      <w:tblGrid>
        <w:gridCol w:w="8804"/>
        <w:gridCol w:w="1829"/>
      </w:tblGrid>
      <w:tr w:rsidR="00AB54DD" w:rsidRPr="00AB54DD" w14:paraId="7ADE5F1F" w14:textId="77777777" w:rsidTr="005662BB">
        <w:trPr>
          <w:cnfStyle w:val="100000000000" w:firstRow="1" w:lastRow="0" w:firstColumn="0" w:lastColumn="0" w:oddVBand="0" w:evenVBand="0" w:oddHBand="0"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8804" w:type="dxa"/>
            <w:tcBorders>
              <w:top w:val="single" w:sz="8" w:space="0" w:color="8064A2" w:themeColor="accent4"/>
              <w:bottom w:val="single" w:sz="8" w:space="0" w:color="8064A2" w:themeColor="accent4"/>
              <w:right w:val="single" w:sz="8" w:space="0" w:color="FFFFFF" w:themeColor="background1"/>
            </w:tcBorders>
          </w:tcPr>
          <w:p w14:paraId="59BEDAFA" w14:textId="77777777" w:rsidR="00584960" w:rsidRPr="00AB54DD" w:rsidRDefault="00584960" w:rsidP="004D0A8E">
            <w:pPr>
              <w:spacing w:before="0" w:after="0"/>
              <w:rPr>
                <w:rFonts w:ascii="Calibri" w:hAnsi="Calibri"/>
                <w:color w:val="auto"/>
              </w:rPr>
            </w:pPr>
            <w:r w:rsidRPr="00AB54DD">
              <w:rPr>
                <w:rFonts w:ascii="Calibri" w:hAnsi="Calibri"/>
                <w:color w:val="auto"/>
              </w:rPr>
              <w:t>Type of assessment</w:t>
            </w:r>
          </w:p>
        </w:tc>
        <w:tc>
          <w:tcPr>
            <w:cnfStyle w:val="000010000000" w:firstRow="0" w:lastRow="0" w:firstColumn="0" w:lastColumn="0" w:oddVBand="1" w:evenVBand="0" w:oddHBand="0" w:evenHBand="0" w:firstRowFirstColumn="0" w:firstRowLastColumn="0" w:lastRowFirstColumn="0" w:lastRowLastColumn="0"/>
            <w:tcW w:w="1829" w:type="dxa"/>
            <w:tcBorders>
              <w:left w:val="single" w:sz="8" w:space="0" w:color="FFFFFF" w:themeColor="background1"/>
              <w:bottom w:val="single" w:sz="8" w:space="0" w:color="8064A2" w:themeColor="accent4"/>
            </w:tcBorders>
          </w:tcPr>
          <w:p w14:paraId="09E3952C" w14:textId="77777777" w:rsidR="00584960" w:rsidRPr="00AB54DD" w:rsidRDefault="00584960" w:rsidP="004D0A8E">
            <w:pPr>
              <w:spacing w:before="0" w:after="0"/>
              <w:jc w:val="center"/>
              <w:rPr>
                <w:rFonts w:ascii="Calibri" w:hAnsi="Calibri"/>
                <w:color w:val="auto"/>
              </w:rPr>
            </w:pPr>
            <w:r w:rsidRPr="00AB54DD">
              <w:rPr>
                <w:rFonts w:ascii="Calibri" w:hAnsi="Calibri"/>
                <w:color w:val="auto"/>
              </w:rPr>
              <w:t>Weighting</w:t>
            </w:r>
          </w:p>
        </w:tc>
      </w:tr>
      <w:tr w:rsidR="00AB54DD" w:rsidRPr="00AB54DD" w14:paraId="6DDEC29F" w14:textId="77777777" w:rsidTr="005662BB">
        <w:trPr>
          <w:cnfStyle w:val="000000100000" w:firstRow="0" w:lastRow="0" w:firstColumn="0" w:lastColumn="0" w:oddVBand="0" w:evenVBand="0" w:oddHBand="1" w:evenHBand="0" w:firstRowFirstColumn="0" w:firstRowLastColumn="0" w:lastRowFirstColumn="0" w:lastRowLastColumn="0"/>
          <w:trHeight w:val="2856"/>
        </w:trPr>
        <w:tc>
          <w:tcPr>
            <w:cnfStyle w:val="001000000000" w:firstRow="0" w:lastRow="0" w:firstColumn="1" w:lastColumn="0" w:oddVBand="0" w:evenVBand="0" w:oddHBand="0" w:evenHBand="0" w:firstRowFirstColumn="0" w:firstRowLastColumn="0" w:lastRowFirstColumn="0" w:lastRowLastColumn="0"/>
            <w:tcW w:w="8804" w:type="dxa"/>
          </w:tcPr>
          <w:p w14:paraId="3FF4138F" w14:textId="74767CD7" w:rsidR="00584960" w:rsidRPr="00AB54DD" w:rsidRDefault="00584960" w:rsidP="004D0A8E">
            <w:pPr>
              <w:spacing w:before="30" w:after="30"/>
              <w:jc w:val="left"/>
              <w:rPr>
                <w:rFonts w:ascii="Calibri" w:hAnsi="Calibri"/>
                <w:sz w:val="20"/>
                <w:szCs w:val="20"/>
              </w:rPr>
            </w:pPr>
            <w:r w:rsidRPr="00AB54DD">
              <w:rPr>
                <w:rFonts w:ascii="Calibri" w:hAnsi="Calibri"/>
                <w:sz w:val="20"/>
                <w:szCs w:val="20"/>
              </w:rPr>
              <w:t>Science inquiry</w:t>
            </w:r>
            <w:r w:rsidR="000F1B6E" w:rsidRPr="00AB54DD">
              <w:rPr>
                <w:rFonts w:ascii="Calibri" w:hAnsi="Calibri"/>
                <w:sz w:val="20"/>
                <w:szCs w:val="20"/>
              </w:rPr>
              <w:t xml:space="preserve"> (SI)</w:t>
            </w:r>
          </w:p>
          <w:p w14:paraId="119F32FD" w14:textId="77777777" w:rsidR="00584960" w:rsidRPr="00AB54DD" w:rsidRDefault="00584960" w:rsidP="004D0A8E">
            <w:pPr>
              <w:spacing w:before="30" w:after="30"/>
              <w:jc w:val="left"/>
              <w:rPr>
                <w:rFonts w:ascii="Calibri" w:hAnsi="Calibri"/>
                <w:b w:val="0"/>
              </w:rPr>
            </w:pPr>
            <w:r w:rsidRPr="00AB54DD">
              <w:rPr>
                <w:rFonts w:ascii="Calibri" w:hAnsi="Calibri"/>
                <w:b w:val="0"/>
              </w:rPr>
              <w:t>Science inquiry involves identifying and posing questions; planning, conducting and reflecting on investigations; processing, analysing and interpreting data; and communicating findings. It is concerned with evaluating claims, investigating ideas, solving problems, reasoning, drawing valid conclusions, and/or developing evidence-based arguments.</w:t>
            </w:r>
          </w:p>
          <w:p w14:paraId="2373C5D1" w14:textId="77777777" w:rsidR="00584960" w:rsidRPr="00AB54DD" w:rsidRDefault="00584960" w:rsidP="004D0A8E">
            <w:pPr>
              <w:spacing w:before="30" w:after="30"/>
              <w:jc w:val="left"/>
              <w:rPr>
                <w:rFonts w:ascii="Calibri" w:hAnsi="Calibri"/>
              </w:rPr>
            </w:pPr>
            <w:r w:rsidRPr="00AB54DD">
              <w:rPr>
                <w:rFonts w:ascii="Calibri" w:hAnsi="Calibri"/>
              </w:rPr>
              <w:t>Science inquiry: Practical</w:t>
            </w:r>
          </w:p>
          <w:p w14:paraId="2B78955B" w14:textId="77777777" w:rsidR="00584960" w:rsidRPr="00AB54DD" w:rsidRDefault="00584960" w:rsidP="004D0A8E">
            <w:pPr>
              <w:spacing w:before="30" w:after="30"/>
              <w:jc w:val="left"/>
              <w:rPr>
                <w:rFonts w:ascii="Calibri" w:hAnsi="Calibri"/>
                <w:b w:val="0"/>
              </w:rPr>
            </w:pPr>
            <w:r w:rsidRPr="00AB54DD">
              <w:rPr>
                <w:rFonts w:ascii="Calibri" w:hAnsi="Calibri"/>
                <w:b w:val="0"/>
              </w:rPr>
              <w:t>Practical work can involve a range of activities, such as practical tests; modelling and simulations; qualitative and/or quantitative analysis of second-hand data; and brief summaries of practical activities.</w:t>
            </w:r>
          </w:p>
          <w:p w14:paraId="4C0680E6" w14:textId="77777777" w:rsidR="00584960" w:rsidRPr="00AB54DD" w:rsidRDefault="00584960" w:rsidP="004D0A8E">
            <w:pPr>
              <w:spacing w:before="30" w:after="30"/>
              <w:jc w:val="left"/>
              <w:rPr>
                <w:rFonts w:ascii="Calibri" w:hAnsi="Calibri"/>
              </w:rPr>
            </w:pPr>
            <w:r w:rsidRPr="00AB54DD">
              <w:rPr>
                <w:rFonts w:ascii="Calibri" w:hAnsi="Calibri"/>
              </w:rPr>
              <w:t>Science inquiry: Investigation</w:t>
            </w:r>
          </w:p>
          <w:p w14:paraId="308BE447" w14:textId="77777777" w:rsidR="00584960" w:rsidRPr="00AB54DD" w:rsidRDefault="00584960" w:rsidP="004D0A8E">
            <w:pPr>
              <w:spacing w:before="30" w:after="0"/>
              <w:jc w:val="left"/>
              <w:rPr>
                <w:rFonts w:ascii="Calibri" w:hAnsi="Calibri"/>
                <w:b w:val="0"/>
                <w:i/>
              </w:rPr>
            </w:pPr>
            <w:r w:rsidRPr="00AB54DD">
              <w:rPr>
                <w:rFonts w:ascii="Calibri" w:hAnsi="Calibri"/>
                <w:b w:val="0"/>
              </w:rPr>
              <w:t>Investigations are more extensive activities, which can include experimental testing; conducting surveys; and/or comprehensive scientific reports</w:t>
            </w:r>
            <w:r w:rsidRPr="00AB54DD">
              <w:rPr>
                <w:rFonts w:ascii="Calibri" w:hAnsi="Calibri"/>
              </w:rPr>
              <w:t>.</w:t>
            </w:r>
          </w:p>
        </w:tc>
        <w:tc>
          <w:tcPr>
            <w:cnfStyle w:val="000010000000" w:firstRow="0" w:lastRow="0" w:firstColumn="0" w:lastColumn="0" w:oddVBand="1" w:evenVBand="0" w:oddHBand="0" w:evenHBand="0" w:firstRowFirstColumn="0" w:firstRowLastColumn="0" w:lastRowFirstColumn="0" w:lastRowLastColumn="0"/>
            <w:tcW w:w="1829" w:type="dxa"/>
          </w:tcPr>
          <w:p w14:paraId="01C140C7" w14:textId="77777777" w:rsidR="00584960" w:rsidRPr="00AB54DD" w:rsidRDefault="00584960" w:rsidP="004D0A8E">
            <w:pPr>
              <w:jc w:val="center"/>
              <w:rPr>
                <w:rFonts w:ascii="Calibri" w:hAnsi="Calibri"/>
              </w:rPr>
            </w:pPr>
            <w:r w:rsidRPr="00AB54DD">
              <w:rPr>
                <w:rFonts w:ascii="Calibri" w:hAnsi="Calibri"/>
              </w:rPr>
              <w:t>10%</w:t>
            </w:r>
          </w:p>
        </w:tc>
      </w:tr>
      <w:tr w:rsidR="00AB54DD" w:rsidRPr="00AB54DD" w14:paraId="2F2C9C5C" w14:textId="77777777" w:rsidTr="005662BB">
        <w:trPr>
          <w:cnfStyle w:val="000000010000" w:firstRow="0" w:lastRow="0" w:firstColumn="0" w:lastColumn="0" w:oddVBand="0" w:evenVBand="0" w:oddHBand="0" w:evenHBand="1" w:firstRowFirstColumn="0" w:firstRowLastColumn="0" w:lastRowFirstColumn="0" w:lastRowLastColumn="0"/>
          <w:trHeight w:val="2256"/>
        </w:trPr>
        <w:tc>
          <w:tcPr>
            <w:cnfStyle w:val="001000000000" w:firstRow="0" w:lastRow="0" w:firstColumn="1" w:lastColumn="0" w:oddVBand="0" w:evenVBand="0" w:oddHBand="0" w:evenHBand="0" w:firstRowFirstColumn="0" w:firstRowLastColumn="0" w:lastRowFirstColumn="0" w:lastRowLastColumn="0"/>
            <w:tcW w:w="8804" w:type="dxa"/>
          </w:tcPr>
          <w:p w14:paraId="15DD2DAD" w14:textId="400755E1" w:rsidR="00584960" w:rsidRPr="00AB54DD" w:rsidRDefault="00584960" w:rsidP="004D0A8E">
            <w:pPr>
              <w:spacing w:before="30" w:after="30"/>
              <w:jc w:val="left"/>
              <w:rPr>
                <w:rFonts w:ascii="Calibri" w:hAnsi="Calibri"/>
              </w:rPr>
            </w:pPr>
            <w:r w:rsidRPr="00AB54DD">
              <w:rPr>
                <w:rFonts w:ascii="Calibri" w:hAnsi="Calibri"/>
              </w:rPr>
              <w:t>Extended response</w:t>
            </w:r>
            <w:r w:rsidR="000F1B6E" w:rsidRPr="00AB54DD">
              <w:rPr>
                <w:rFonts w:ascii="Calibri" w:hAnsi="Calibri"/>
              </w:rPr>
              <w:t xml:space="preserve"> (ER)</w:t>
            </w:r>
          </w:p>
          <w:p w14:paraId="612DFD11" w14:textId="77777777" w:rsidR="00584960" w:rsidRPr="00AB54DD" w:rsidRDefault="00584960" w:rsidP="004D0A8E">
            <w:pPr>
              <w:spacing w:before="30" w:after="30"/>
              <w:jc w:val="left"/>
              <w:rPr>
                <w:rFonts w:ascii="Calibri" w:hAnsi="Calibri"/>
                <w:b w:val="0"/>
              </w:rPr>
            </w:pPr>
            <w:r w:rsidRPr="00AB54DD">
              <w:rPr>
                <w:rFonts w:ascii="Calibri" w:hAnsi="Calibri"/>
                <w:b w:val="0"/>
              </w:rPr>
              <w:t>Tasks requiring an extended response can involve selecting and integrating appropriate science concepts, models and theories to explain and predict phenomena, and applying those concepts, models and theories to new situations; interpreting scientific and/or media texts and evaluating processes, claims and conclusions by considering the quality of available evidence; and/or using reasoning to construct scientific arguments.</w:t>
            </w:r>
          </w:p>
          <w:p w14:paraId="3C52705C" w14:textId="77777777" w:rsidR="00584960" w:rsidRPr="00AB54DD" w:rsidRDefault="00584960" w:rsidP="004D0A8E">
            <w:pPr>
              <w:spacing w:before="30" w:after="0"/>
              <w:jc w:val="left"/>
              <w:rPr>
                <w:rFonts w:ascii="Calibri" w:hAnsi="Calibri"/>
                <w:b w:val="0"/>
                <w:i/>
              </w:rPr>
            </w:pPr>
            <w:r w:rsidRPr="00AB54DD">
              <w:rPr>
                <w:rFonts w:ascii="Calibri" w:hAnsi="Calibri"/>
                <w:b w:val="0"/>
              </w:rPr>
              <w:t>Assessment can take the form of answers to specific questions based on individual research; exercises requiring analysis; and interpretation and evaluation of information in scientific journals, media texts and/or advertising.</w:t>
            </w:r>
          </w:p>
        </w:tc>
        <w:tc>
          <w:tcPr>
            <w:cnfStyle w:val="000010000000" w:firstRow="0" w:lastRow="0" w:firstColumn="0" w:lastColumn="0" w:oddVBand="1" w:evenVBand="0" w:oddHBand="0" w:evenHBand="0" w:firstRowFirstColumn="0" w:firstRowLastColumn="0" w:lastRowFirstColumn="0" w:lastRowLastColumn="0"/>
            <w:tcW w:w="1829" w:type="dxa"/>
          </w:tcPr>
          <w:p w14:paraId="41AD4493" w14:textId="77777777" w:rsidR="00584960" w:rsidRPr="00AB54DD" w:rsidRDefault="00584960" w:rsidP="004D0A8E">
            <w:pPr>
              <w:jc w:val="center"/>
              <w:rPr>
                <w:rFonts w:ascii="Calibri" w:hAnsi="Calibri"/>
              </w:rPr>
            </w:pPr>
            <w:r w:rsidRPr="00AB54DD">
              <w:rPr>
                <w:rFonts w:ascii="Calibri" w:hAnsi="Calibri"/>
              </w:rPr>
              <w:t>15%</w:t>
            </w:r>
          </w:p>
        </w:tc>
      </w:tr>
      <w:tr w:rsidR="00AB54DD" w:rsidRPr="00AB54DD" w14:paraId="2036045F" w14:textId="77777777" w:rsidTr="005662BB">
        <w:trPr>
          <w:cnfStyle w:val="000000100000" w:firstRow="0" w:lastRow="0" w:firstColumn="0" w:lastColumn="0" w:oddVBand="0" w:evenVBand="0" w:oddHBand="1" w:evenHBand="0" w:firstRowFirstColumn="0" w:firstRowLastColumn="0" w:lastRowFirstColumn="0" w:lastRowLastColumn="0"/>
          <w:trHeight w:val="1023"/>
        </w:trPr>
        <w:tc>
          <w:tcPr>
            <w:cnfStyle w:val="001000000000" w:firstRow="0" w:lastRow="0" w:firstColumn="1" w:lastColumn="0" w:oddVBand="0" w:evenVBand="0" w:oddHBand="0" w:evenHBand="0" w:firstRowFirstColumn="0" w:firstRowLastColumn="0" w:lastRowFirstColumn="0" w:lastRowLastColumn="0"/>
            <w:tcW w:w="8804" w:type="dxa"/>
          </w:tcPr>
          <w:p w14:paraId="5D7750E8" w14:textId="77777777" w:rsidR="00584960" w:rsidRPr="00AB54DD" w:rsidRDefault="00584960" w:rsidP="004D0A8E">
            <w:pPr>
              <w:spacing w:before="30" w:after="30"/>
              <w:jc w:val="left"/>
              <w:rPr>
                <w:rFonts w:ascii="Calibri" w:hAnsi="Calibri"/>
              </w:rPr>
            </w:pPr>
            <w:r w:rsidRPr="00AB54DD">
              <w:rPr>
                <w:rFonts w:ascii="Calibri" w:hAnsi="Calibri"/>
              </w:rPr>
              <w:t>Test</w:t>
            </w:r>
          </w:p>
          <w:p w14:paraId="4567CC2B" w14:textId="77777777" w:rsidR="00584960" w:rsidRPr="00AB54DD" w:rsidRDefault="00584960" w:rsidP="004D0A8E">
            <w:pPr>
              <w:spacing w:before="30" w:after="0"/>
              <w:jc w:val="left"/>
              <w:rPr>
                <w:rFonts w:ascii="Calibri" w:hAnsi="Calibri"/>
                <w:b w:val="0"/>
                <w:i/>
              </w:rPr>
            </w:pPr>
            <w:r w:rsidRPr="00AB54DD">
              <w:rPr>
                <w:rFonts w:ascii="Calibri" w:hAnsi="Calibri"/>
                <w:b w:val="0"/>
              </w:rPr>
              <w:t>Tests typically consist of multiple choice questions and questions requiring short and extended answers. They should be designed so that students can apply their understanding and skills in human biology to analyse, interpret, solve problems and construct scientific arguments.</w:t>
            </w:r>
          </w:p>
        </w:tc>
        <w:tc>
          <w:tcPr>
            <w:cnfStyle w:val="000010000000" w:firstRow="0" w:lastRow="0" w:firstColumn="0" w:lastColumn="0" w:oddVBand="1" w:evenVBand="0" w:oddHBand="0" w:evenHBand="0" w:firstRowFirstColumn="0" w:firstRowLastColumn="0" w:lastRowFirstColumn="0" w:lastRowLastColumn="0"/>
            <w:tcW w:w="1829" w:type="dxa"/>
          </w:tcPr>
          <w:p w14:paraId="3A105913" w14:textId="77777777" w:rsidR="00584960" w:rsidRPr="00AB54DD" w:rsidRDefault="00584960" w:rsidP="004D0A8E">
            <w:pPr>
              <w:jc w:val="center"/>
              <w:rPr>
                <w:rFonts w:ascii="Calibri" w:hAnsi="Calibri"/>
              </w:rPr>
            </w:pPr>
            <w:r w:rsidRPr="00AB54DD">
              <w:rPr>
                <w:rFonts w:ascii="Calibri" w:hAnsi="Calibri"/>
              </w:rPr>
              <w:t>25%</w:t>
            </w:r>
          </w:p>
        </w:tc>
      </w:tr>
      <w:tr w:rsidR="00AB54DD" w:rsidRPr="00AB54DD" w14:paraId="26083736" w14:textId="77777777" w:rsidTr="005662BB">
        <w:trPr>
          <w:cnfStyle w:val="000000010000" w:firstRow="0" w:lastRow="0" w:firstColumn="0" w:lastColumn="0" w:oddVBand="0" w:evenVBand="0" w:oddHBand="0" w:evenHBand="1"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8804" w:type="dxa"/>
            <w:tcBorders>
              <w:bottom w:val="single" w:sz="8" w:space="0" w:color="8064A2" w:themeColor="accent4"/>
            </w:tcBorders>
          </w:tcPr>
          <w:p w14:paraId="53527B84" w14:textId="77777777" w:rsidR="00584960" w:rsidRPr="00AB54DD" w:rsidRDefault="00584960" w:rsidP="004D0A8E">
            <w:pPr>
              <w:spacing w:before="30" w:after="30"/>
              <w:jc w:val="left"/>
              <w:rPr>
                <w:rFonts w:ascii="Calibri" w:hAnsi="Calibri"/>
                <w:b w:val="0"/>
              </w:rPr>
            </w:pPr>
            <w:r w:rsidRPr="00AB54DD">
              <w:rPr>
                <w:rFonts w:ascii="Calibri" w:hAnsi="Calibri"/>
              </w:rPr>
              <w:t>Examination</w:t>
            </w:r>
          </w:p>
          <w:p w14:paraId="1E5949FA" w14:textId="77777777" w:rsidR="00584960" w:rsidRPr="00AB54DD" w:rsidRDefault="00584960" w:rsidP="004D0A8E">
            <w:pPr>
              <w:spacing w:before="30" w:after="0"/>
              <w:jc w:val="left"/>
              <w:rPr>
                <w:rFonts w:ascii="Calibri" w:hAnsi="Calibri"/>
                <w:b w:val="0"/>
              </w:rPr>
            </w:pPr>
            <w:r w:rsidRPr="00AB54DD">
              <w:rPr>
                <w:rFonts w:ascii="Calibri" w:hAnsi="Calibri"/>
                <w:b w:val="0"/>
              </w:rPr>
              <w:t>Typically conducted at the end of each semester and/or unit, and reflecting the examination design brief for this syllabus.</w:t>
            </w:r>
          </w:p>
        </w:tc>
        <w:tc>
          <w:tcPr>
            <w:cnfStyle w:val="000010000000" w:firstRow="0" w:lastRow="0" w:firstColumn="0" w:lastColumn="0" w:oddVBand="1" w:evenVBand="0" w:oddHBand="0" w:evenHBand="0" w:firstRowFirstColumn="0" w:firstRowLastColumn="0" w:lastRowFirstColumn="0" w:lastRowLastColumn="0"/>
            <w:tcW w:w="1829" w:type="dxa"/>
          </w:tcPr>
          <w:p w14:paraId="6277B92F" w14:textId="77777777" w:rsidR="00584960" w:rsidRPr="00AB54DD" w:rsidRDefault="00584960" w:rsidP="004D0A8E">
            <w:pPr>
              <w:jc w:val="center"/>
              <w:rPr>
                <w:rFonts w:ascii="Calibri" w:hAnsi="Calibri"/>
              </w:rPr>
            </w:pPr>
            <w:r w:rsidRPr="00AB54DD">
              <w:rPr>
                <w:rFonts w:ascii="Calibri" w:hAnsi="Calibri"/>
              </w:rPr>
              <w:t>50%</w:t>
            </w:r>
          </w:p>
        </w:tc>
      </w:tr>
    </w:tbl>
    <w:p w14:paraId="7A305B9D" w14:textId="44875208" w:rsidR="00763007" w:rsidRPr="00AB54DD" w:rsidRDefault="00763007" w:rsidP="009A3E1D">
      <w:pPr>
        <w:spacing w:after="240"/>
        <w:rPr>
          <w:rFonts w:asciiTheme="majorHAnsi" w:eastAsiaTheme="minorEastAsia" w:hAnsiTheme="majorHAnsi" w:cstheme="majorHAnsi"/>
          <w:b/>
          <w:sz w:val="32"/>
          <w:szCs w:val="32"/>
        </w:rPr>
      </w:pPr>
    </w:p>
    <w:p w14:paraId="26066FEA" w14:textId="77777777" w:rsidR="00D07152" w:rsidRPr="00AB54DD" w:rsidRDefault="00D07152" w:rsidP="009A3E1D">
      <w:pPr>
        <w:spacing w:after="240"/>
        <w:rPr>
          <w:rFonts w:asciiTheme="majorHAnsi" w:eastAsiaTheme="minorEastAsia" w:hAnsiTheme="majorHAnsi" w:cstheme="majorHAnsi"/>
          <w:b/>
          <w:sz w:val="32"/>
          <w:szCs w:val="32"/>
        </w:rPr>
      </w:pPr>
    </w:p>
    <w:p w14:paraId="60002B57" w14:textId="77777777" w:rsidR="00D07152" w:rsidRPr="00AB54DD" w:rsidRDefault="00D07152" w:rsidP="009A3E1D">
      <w:pPr>
        <w:spacing w:after="240"/>
        <w:rPr>
          <w:rFonts w:asciiTheme="majorHAnsi" w:eastAsiaTheme="minorEastAsia" w:hAnsiTheme="majorHAnsi" w:cstheme="majorHAnsi"/>
          <w:b/>
          <w:sz w:val="32"/>
          <w:szCs w:val="32"/>
        </w:rPr>
      </w:pPr>
    </w:p>
    <w:p w14:paraId="018B7F74" w14:textId="77777777" w:rsidR="00D07152" w:rsidRPr="00AB54DD" w:rsidRDefault="00D07152" w:rsidP="009A3E1D">
      <w:pPr>
        <w:spacing w:after="240"/>
        <w:rPr>
          <w:rFonts w:asciiTheme="majorHAnsi" w:eastAsiaTheme="minorEastAsia" w:hAnsiTheme="majorHAnsi" w:cstheme="majorHAnsi"/>
          <w:b/>
          <w:sz w:val="22"/>
          <w:szCs w:val="22"/>
          <w:lang w:val="en-US"/>
        </w:rPr>
      </w:pPr>
    </w:p>
    <w:p w14:paraId="751D7277" w14:textId="55CD762A" w:rsidR="00E82549" w:rsidRPr="00AB54DD" w:rsidRDefault="00E82549" w:rsidP="009A3E1D">
      <w:pPr>
        <w:spacing w:after="240"/>
        <w:rPr>
          <w:rFonts w:asciiTheme="majorHAnsi" w:eastAsiaTheme="minorEastAsia" w:hAnsiTheme="majorHAnsi" w:cstheme="majorHAnsi"/>
          <w:b/>
          <w:sz w:val="22"/>
          <w:szCs w:val="22"/>
          <w:lang w:val="en-US"/>
        </w:rPr>
      </w:pPr>
    </w:p>
    <w:p w14:paraId="463AFB9B" w14:textId="77777777" w:rsidR="00E82549" w:rsidRPr="00AB54DD" w:rsidRDefault="00E82549" w:rsidP="009A3E1D">
      <w:pPr>
        <w:spacing w:after="240"/>
        <w:rPr>
          <w:rFonts w:asciiTheme="majorHAnsi" w:eastAsiaTheme="minorEastAsia" w:hAnsiTheme="majorHAnsi" w:cstheme="majorHAnsi"/>
          <w:b/>
          <w:sz w:val="22"/>
          <w:szCs w:val="22"/>
          <w:lang w:val="en-US"/>
        </w:rPr>
      </w:pPr>
    </w:p>
    <w:p w14:paraId="7A2C0B5C" w14:textId="77777777" w:rsidR="00E82549" w:rsidRPr="00AB54DD" w:rsidRDefault="00E82549" w:rsidP="00C52E68">
      <w:pPr>
        <w:rPr>
          <w:rFonts w:asciiTheme="majorHAnsi" w:eastAsiaTheme="minorEastAsia" w:hAnsiTheme="majorHAnsi" w:cstheme="majorHAnsi"/>
          <w:b/>
          <w:sz w:val="32"/>
          <w:szCs w:val="32"/>
          <w:lang w:val="en-US"/>
        </w:rPr>
      </w:pPr>
    </w:p>
    <w:p w14:paraId="70010F39" w14:textId="77777777" w:rsidR="00F971D8" w:rsidRPr="00AB54DD" w:rsidRDefault="00F971D8">
      <w:pPr>
        <w:rPr>
          <w:rFonts w:asciiTheme="majorHAnsi" w:eastAsiaTheme="minorEastAsia" w:hAnsiTheme="majorHAnsi" w:cstheme="majorHAnsi"/>
          <w:b/>
          <w:sz w:val="32"/>
          <w:szCs w:val="32"/>
          <w:lang w:val="en-US"/>
        </w:rPr>
      </w:pPr>
      <w:r w:rsidRPr="00AB54DD">
        <w:rPr>
          <w:rFonts w:asciiTheme="majorHAnsi" w:eastAsiaTheme="minorEastAsia" w:hAnsiTheme="majorHAnsi" w:cstheme="majorHAnsi"/>
          <w:b/>
          <w:sz w:val="32"/>
          <w:szCs w:val="32"/>
          <w:lang w:val="en-US"/>
        </w:rPr>
        <w:br w:type="page"/>
      </w:r>
    </w:p>
    <w:p w14:paraId="26B46A2C" w14:textId="544C2CE0" w:rsidR="008B43FB" w:rsidRPr="00AB54DD" w:rsidRDefault="00BF1FE0" w:rsidP="00C52E68">
      <w:pPr>
        <w:rPr>
          <w:rFonts w:asciiTheme="majorHAnsi" w:eastAsiaTheme="minorEastAsia" w:hAnsiTheme="majorHAnsi" w:cstheme="majorHAnsi"/>
          <w:b/>
          <w:sz w:val="32"/>
          <w:szCs w:val="32"/>
          <w:lang w:val="en-US"/>
        </w:rPr>
      </w:pPr>
      <w:r w:rsidRPr="00AB54DD">
        <w:rPr>
          <w:rFonts w:asciiTheme="majorHAnsi" w:eastAsiaTheme="minorEastAsia" w:hAnsiTheme="majorHAnsi" w:cstheme="majorHAnsi"/>
          <w:b/>
          <w:sz w:val="32"/>
          <w:szCs w:val="32"/>
          <w:lang w:val="en-US"/>
        </w:rPr>
        <w:lastRenderedPageBreak/>
        <w:t>Student Program 202</w:t>
      </w:r>
      <w:r w:rsidR="00EF3290">
        <w:rPr>
          <w:rFonts w:asciiTheme="majorHAnsi" w:eastAsiaTheme="minorEastAsia" w:hAnsiTheme="majorHAnsi" w:cstheme="majorHAnsi"/>
          <w:b/>
          <w:sz w:val="32"/>
          <w:szCs w:val="32"/>
          <w:lang w:val="en-US"/>
        </w:rPr>
        <w:t>1</w:t>
      </w:r>
    </w:p>
    <w:p w14:paraId="0B06CD5F" w14:textId="439E3884" w:rsidR="00FD2CF9" w:rsidRPr="00AB54DD" w:rsidRDefault="00FD2CF9" w:rsidP="00C52E68">
      <w:pPr>
        <w:rPr>
          <w:rFonts w:asciiTheme="majorHAnsi" w:eastAsiaTheme="minorEastAsia" w:hAnsiTheme="majorHAnsi" w:cstheme="majorHAnsi"/>
          <w:b/>
          <w:sz w:val="32"/>
          <w:szCs w:val="32"/>
          <w:lang w:val="en-US"/>
        </w:rPr>
      </w:pPr>
      <w:r w:rsidRPr="00AB54DD">
        <w:rPr>
          <w:rFonts w:asciiTheme="majorHAnsi" w:eastAsiaTheme="minorEastAsia" w:hAnsiTheme="majorHAnsi" w:cstheme="majorHAnsi"/>
          <w:b/>
          <w:sz w:val="32"/>
          <w:szCs w:val="32"/>
          <w:lang w:val="en-US"/>
        </w:rPr>
        <w:t>Term 1</w:t>
      </w:r>
    </w:p>
    <w:tbl>
      <w:tblPr>
        <w:tblStyle w:val="TableGrid"/>
        <w:tblW w:w="10870" w:type="dxa"/>
        <w:jc w:val="center"/>
        <w:tblLook w:val="04A0" w:firstRow="1" w:lastRow="0" w:firstColumn="1" w:lastColumn="0" w:noHBand="0" w:noVBand="1"/>
      </w:tblPr>
      <w:tblGrid>
        <w:gridCol w:w="521"/>
        <w:gridCol w:w="1516"/>
        <w:gridCol w:w="6815"/>
        <w:gridCol w:w="2018"/>
      </w:tblGrid>
      <w:tr w:rsidR="00AB54DD" w:rsidRPr="00AB54DD" w14:paraId="6212F481" w14:textId="77777777" w:rsidTr="00E13DEE">
        <w:trPr>
          <w:jc w:val="center"/>
        </w:trPr>
        <w:tc>
          <w:tcPr>
            <w:tcW w:w="521" w:type="dxa"/>
          </w:tcPr>
          <w:p w14:paraId="5D0C2F8B" w14:textId="281C91CA" w:rsidR="00E7532F" w:rsidRPr="00AB54DD" w:rsidRDefault="00E7532F" w:rsidP="00C52E68">
            <w:pPr>
              <w:jc w:val="center"/>
              <w:rPr>
                <w:rFonts w:asciiTheme="majorHAnsi" w:eastAsiaTheme="minorEastAsia" w:hAnsiTheme="majorHAnsi" w:cstheme="majorHAnsi"/>
                <w:b/>
                <w:sz w:val="22"/>
                <w:szCs w:val="22"/>
                <w:lang w:val="en-US"/>
              </w:rPr>
            </w:pPr>
            <w:r w:rsidRPr="00AB54DD">
              <w:rPr>
                <w:rFonts w:asciiTheme="majorHAnsi" w:eastAsiaTheme="minorEastAsia" w:hAnsiTheme="majorHAnsi" w:cstheme="majorHAnsi"/>
                <w:b/>
                <w:sz w:val="22"/>
                <w:szCs w:val="22"/>
                <w:lang w:val="en-US"/>
              </w:rPr>
              <w:t>Wk</w:t>
            </w:r>
          </w:p>
        </w:tc>
        <w:tc>
          <w:tcPr>
            <w:tcW w:w="1516" w:type="dxa"/>
          </w:tcPr>
          <w:p w14:paraId="3788BCFD" w14:textId="77777777" w:rsidR="00E7532F" w:rsidRPr="00AB54DD" w:rsidRDefault="00E7532F" w:rsidP="00C52E68">
            <w:pPr>
              <w:jc w:val="center"/>
              <w:rPr>
                <w:rFonts w:asciiTheme="majorHAnsi" w:eastAsiaTheme="minorEastAsia" w:hAnsiTheme="majorHAnsi" w:cstheme="majorHAnsi"/>
                <w:b/>
                <w:sz w:val="22"/>
                <w:szCs w:val="22"/>
                <w:lang w:val="en-US"/>
              </w:rPr>
            </w:pPr>
            <w:r w:rsidRPr="00AB54DD">
              <w:rPr>
                <w:rFonts w:asciiTheme="majorHAnsi" w:eastAsiaTheme="minorEastAsia" w:hAnsiTheme="majorHAnsi" w:cstheme="majorHAnsi"/>
                <w:b/>
                <w:sz w:val="22"/>
                <w:szCs w:val="22"/>
                <w:lang w:val="en-US"/>
              </w:rPr>
              <w:t>Subject</w:t>
            </w:r>
          </w:p>
        </w:tc>
        <w:tc>
          <w:tcPr>
            <w:tcW w:w="6815" w:type="dxa"/>
          </w:tcPr>
          <w:p w14:paraId="13C7196B" w14:textId="32F98785" w:rsidR="00E7532F" w:rsidRPr="00AB54DD" w:rsidRDefault="00E7532F" w:rsidP="00C52E68">
            <w:pPr>
              <w:jc w:val="center"/>
              <w:rPr>
                <w:rFonts w:asciiTheme="majorHAnsi" w:eastAsiaTheme="minorEastAsia" w:hAnsiTheme="majorHAnsi" w:cstheme="majorHAnsi"/>
                <w:b/>
                <w:sz w:val="22"/>
                <w:szCs w:val="22"/>
                <w:lang w:val="en-US"/>
              </w:rPr>
            </w:pPr>
            <w:r w:rsidRPr="00AB54DD">
              <w:rPr>
                <w:rFonts w:asciiTheme="majorHAnsi" w:eastAsiaTheme="minorEastAsia" w:hAnsiTheme="majorHAnsi" w:cstheme="majorHAnsi"/>
                <w:b/>
                <w:sz w:val="22"/>
                <w:szCs w:val="22"/>
                <w:lang w:val="en-US"/>
              </w:rPr>
              <w:t>Syllabus Content</w:t>
            </w:r>
          </w:p>
        </w:tc>
        <w:tc>
          <w:tcPr>
            <w:tcW w:w="2018" w:type="dxa"/>
          </w:tcPr>
          <w:p w14:paraId="657C0684" w14:textId="77777777" w:rsidR="00E7532F" w:rsidRPr="00AB54DD" w:rsidRDefault="00E7532F" w:rsidP="00C52E68">
            <w:pPr>
              <w:jc w:val="center"/>
              <w:rPr>
                <w:rFonts w:asciiTheme="majorHAnsi" w:eastAsiaTheme="minorEastAsia" w:hAnsiTheme="majorHAnsi" w:cstheme="majorHAnsi"/>
                <w:b/>
                <w:sz w:val="22"/>
                <w:szCs w:val="22"/>
                <w:lang w:val="en-US"/>
              </w:rPr>
            </w:pPr>
            <w:r w:rsidRPr="00AB54DD">
              <w:rPr>
                <w:rFonts w:asciiTheme="majorHAnsi" w:eastAsiaTheme="minorEastAsia" w:hAnsiTheme="majorHAnsi" w:cstheme="majorHAnsi"/>
                <w:b/>
                <w:sz w:val="22"/>
                <w:szCs w:val="22"/>
                <w:lang w:val="en-US"/>
              </w:rPr>
              <w:t>Assessment</w:t>
            </w:r>
          </w:p>
        </w:tc>
      </w:tr>
      <w:tr w:rsidR="00AB54DD" w:rsidRPr="00AB54DD" w14:paraId="585CB3BF" w14:textId="77777777" w:rsidTr="00E13DEE">
        <w:trPr>
          <w:jc w:val="center"/>
        </w:trPr>
        <w:tc>
          <w:tcPr>
            <w:tcW w:w="521" w:type="dxa"/>
            <w:vAlign w:val="center"/>
          </w:tcPr>
          <w:p w14:paraId="0C3AF10D" w14:textId="7F0BC599" w:rsidR="00E7532F" w:rsidRPr="00AB54DD" w:rsidRDefault="00E7532F" w:rsidP="00C52E68">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1</w:t>
            </w:r>
            <w:r w:rsidRPr="00AB54DD">
              <w:rPr>
                <w:rFonts w:asciiTheme="majorHAnsi" w:eastAsiaTheme="minorEastAsia" w:hAnsiTheme="majorHAnsi" w:cstheme="majorHAnsi"/>
                <w:b/>
                <w:lang w:val="en-US"/>
              </w:rPr>
              <w:br/>
            </w:r>
          </w:p>
        </w:tc>
        <w:tc>
          <w:tcPr>
            <w:tcW w:w="1516" w:type="dxa"/>
            <w:tcBorders>
              <w:bottom w:val="single" w:sz="4" w:space="0" w:color="auto"/>
            </w:tcBorders>
            <w:vAlign w:val="center"/>
          </w:tcPr>
          <w:p w14:paraId="4C3E40AF" w14:textId="7B1D43B1" w:rsidR="00E7532F" w:rsidRPr="00AB54DD" w:rsidRDefault="005F6AC5" w:rsidP="00C52E68">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Science Inquiry</w:t>
            </w:r>
          </w:p>
        </w:tc>
        <w:tc>
          <w:tcPr>
            <w:tcW w:w="6815" w:type="dxa"/>
          </w:tcPr>
          <w:p w14:paraId="2F793102" w14:textId="0A116968" w:rsidR="00E13DEE" w:rsidRPr="00AB54DD" w:rsidRDefault="00E13DEE" w:rsidP="0074015E">
            <w:pPr>
              <w:pStyle w:val="ListItem"/>
              <w:numPr>
                <w:ilvl w:val="0"/>
                <w:numId w:val="5"/>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analyse data, draw conclusions, evaluate investigation design and findings</w:t>
            </w:r>
          </w:p>
          <w:p w14:paraId="1D627CD2" w14:textId="5905833C" w:rsidR="00E7532F" w:rsidRPr="00AB54DD" w:rsidRDefault="00E13DEE" w:rsidP="0074015E">
            <w:pPr>
              <w:pStyle w:val="ListItem"/>
              <w:numPr>
                <w:ilvl w:val="0"/>
                <w:numId w:val="5"/>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evaluate the impact of advancements in human biology on individuals and society</w:t>
            </w:r>
          </w:p>
          <w:p w14:paraId="2D2F46FB" w14:textId="43888770" w:rsidR="0074015E" w:rsidRPr="00AB54DD" w:rsidRDefault="008A46AA" w:rsidP="0074015E">
            <w:pPr>
              <w:pStyle w:val="ListItem"/>
              <w:numPr>
                <w:ilvl w:val="0"/>
                <w:numId w:val="5"/>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name and describe the functions of </w:t>
            </w:r>
            <w:r w:rsidR="0074015E" w:rsidRPr="00AB54DD">
              <w:rPr>
                <w:rFonts w:asciiTheme="majorHAnsi" w:hAnsiTheme="majorHAnsi" w:cstheme="majorHAnsi"/>
                <w:color w:val="auto"/>
                <w:sz w:val="20"/>
                <w:szCs w:val="20"/>
              </w:rPr>
              <w:t>the hypothalamus, pituitary, thyroid, parathyroid, pancreas, thymus, gonads,</w:t>
            </w:r>
            <w:r w:rsidRPr="00AB54DD">
              <w:rPr>
                <w:rFonts w:asciiTheme="majorHAnsi" w:hAnsiTheme="majorHAnsi" w:cstheme="majorHAnsi"/>
                <w:color w:val="auto"/>
                <w:sz w:val="20"/>
                <w:szCs w:val="20"/>
              </w:rPr>
              <w:t xml:space="preserve"> pineal and adrenal glands, </w:t>
            </w:r>
            <w:r w:rsidR="0074015E" w:rsidRPr="00AB54DD">
              <w:rPr>
                <w:rFonts w:asciiTheme="majorHAnsi" w:hAnsiTheme="majorHAnsi" w:cstheme="majorHAnsi"/>
                <w:color w:val="auto"/>
                <w:sz w:val="20"/>
                <w:szCs w:val="20"/>
              </w:rPr>
              <w:t>endocrine glands found in the human body</w:t>
            </w:r>
          </w:p>
          <w:p w14:paraId="54157818" w14:textId="16E9AB6F" w:rsidR="0074015E" w:rsidRPr="00AB54DD" w:rsidRDefault="0074015E" w:rsidP="0074015E">
            <w:pPr>
              <w:pStyle w:val="ListItem"/>
              <w:numPr>
                <w:ilvl w:val="0"/>
                <w:numId w:val="0"/>
              </w:numPr>
              <w:spacing w:before="0" w:after="0" w:line="240" w:lineRule="auto"/>
              <w:ind w:left="360"/>
              <w:rPr>
                <w:rFonts w:asciiTheme="majorHAnsi" w:hAnsiTheme="majorHAnsi" w:cstheme="majorHAnsi"/>
                <w:color w:val="auto"/>
                <w:sz w:val="20"/>
                <w:szCs w:val="20"/>
              </w:rPr>
            </w:pPr>
          </w:p>
        </w:tc>
        <w:tc>
          <w:tcPr>
            <w:tcW w:w="2018" w:type="dxa"/>
          </w:tcPr>
          <w:p w14:paraId="6F959407" w14:textId="11B9BE8C" w:rsidR="00E7532F" w:rsidRPr="00AB54DD" w:rsidRDefault="00CA2D3F" w:rsidP="00C52E68">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 xml:space="preserve">Task 0- </w:t>
            </w:r>
            <w:r w:rsidR="008C6224" w:rsidRPr="00AB54DD">
              <w:rPr>
                <w:rFonts w:asciiTheme="majorHAnsi" w:eastAsiaTheme="minorEastAsia" w:hAnsiTheme="majorHAnsi" w:cstheme="majorHAnsi"/>
                <w:lang w:val="en-US"/>
              </w:rPr>
              <w:t>SI</w:t>
            </w:r>
          </w:p>
        </w:tc>
      </w:tr>
      <w:tr w:rsidR="00AB54DD" w:rsidRPr="00AB54DD" w14:paraId="17E65FAE" w14:textId="77777777" w:rsidTr="001F7662">
        <w:trPr>
          <w:trHeight w:val="1700"/>
          <w:jc w:val="center"/>
        </w:trPr>
        <w:tc>
          <w:tcPr>
            <w:tcW w:w="521" w:type="dxa"/>
            <w:vAlign w:val="center"/>
          </w:tcPr>
          <w:p w14:paraId="69D7B606" w14:textId="0A1B5108" w:rsidR="004F0B4C" w:rsidRPr="00AB54DD" w:rsidRDefault="004F0B4C" w:rsidP="00C52E68">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2</w:t>
            </w:r>
          </w:p>
        </w:tc>
        <w:tc>
          <w:tcPr>
            <w:tcW w:w="1516" w:type="dxa"/>
            <w:vMerge w:val="restart"/>
            <w:vAlign w:val="center"/>
          </w:tcPr>
          <w:p w14:paraId="136EEBCF" w14:textId="26A17E09" w:rsidR="004F0B4C" w:rsidRPr="00AB54DD" w:rsidRDefault="004F0B4C" w:rsidP="00C52E68">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Endocrine System</w:t>
            </w:r>
          </w:p>
        </w:tc>
        <w:tc>
          <w:tcPr>
            <w:tcW w:w="6815" w:type="dxa"/>
          </w:tcPr>
          <w:p w14:paraId="76CB78E6" w14:textId="67C0AA14" w:rsidR="004F0B4C" w:rsidRPr="00AB54DD" w:rsidRDefault="004F0B4C" w:rsidP="00E81ADB">
            <w:pPr>
              <w:pStyle w:val="ListItem"/>
              <w:numPr>
                <w:ilvl w:val="0"/>
                <w:numId w:val="6"/>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identify hormones secreted from the hypothalamus, pituitary, thyroid, parathyroid, pancreas and adrenal glands and how they are involved in homeostasis by affecting specific target organs</w:t>
            </w:r>
          </w:p>
          <w:p w14:paraId="21591FB2" w14:textId="6549ABA9" w:rsidR="004F0B4C" w:rsidRPr="00AB54DD" w:rsidRDefault="004F0B4C" w:rsidP="0074015E">
            <w:pPr>
              <w:pStyle w:val="ListItem"/>
              <w:numPr>
                <w:ilvl w:val="0"/>
                <w:numId w:val="6"/>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describe  how synthetic hormones may be developed to control or treat endocrine dysfunction, including diabetes mellitus, hypothyroidism and hyperthyroidism, to improve the quality of life for individuals</w:t>
            </w:r>
          </w:p>
        </w:tc>
        <w:tc>
          <w:tcPr>
            <w:tcW w:w="2018" w:type="dxa"/>
          </w:tcPr>
          <w:p w14:paraId="6DC41F01" w14:textId="6D6ED55B" w:rsidR="004F0B4C" w:rsidRPr="00AB54DD" w:rsidRDefault="004F0B4C" w:rsidP="00C52E68">
            <w:pPr>
              <w:jc w:val="center"/>
              <w:rPr>
                <w:rFonts w:asciiTheme="majorHAnsi" w:eastAsiaTheme="minorEastAsia" w:hAnsiTheme="majorHAnsi" w:cstheme="majorHAnsi"/>
                <w:lang w:val="en-US"/>
              </w:rPr>
            </w:pPr>
          </w:p>
        </w:tc>
      </w:tr>
      <w:tr w:rsidR="00AB54DD" w:rsidRPr="00AB54DD" w14:paraId="27503B43" w14:textId="77777777" w:rsidTr="004F0B4C">
        <w:trPr>
          <w:trHeight w:val="1824"/>
          <w:jc w:val="center"/>
        </w:trPr>
        <w:tc>
          <w:tcPr>
            <w:tcW w:w="521" w:type="dxa"/>
            <w:vAlign w:val="center"/>
          </w:tcPr>
          <w:p w14:paraId="75A71862" w14:textId="4BFE4791" w:rsidR="004F0B4C" w:rsidRPr="00AB54DD" w:rsidRDefault="004F0B4C" w:rsidP="00C52E68">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3</w:t>
            </w:r>
          </w:p>
        </w:tc>
        <w:tc>
          <w:tcPr>
            <w:tcW w:w="1516" w:type="dxa"/>
            <w:vMerge/>
            <w:tcBorders>
              <w:bottom w:val="single" w:sz="4" w:space="0" w:color="auto"/>
            </w:tcBorders>
            <w:vAlign w:val="center"/>
          </w:tcPr>
          <w:p w14:paraId="265F5B84" w14:textId="77777777" w:rsidR="004F0B4C" w:rsidRPr="00AB54DD" w:rsidRDefault="004F0B4C" w:rsidP="00C52E68">
            <w:pPr>
              <w:jc w:val="center"/>
              <w:rPr>
                <w:rFonts w:asciiTheme="majorHAnsi" w:eastAsiaTheme="minorEastAsia" w:hAnsiTheme="majorHAnsi" w:cstheme="majorHAnsi"/>
                <w:lang w:val="en-US"/>
              </w:rPr>
            </w:pPr>
          </w:p>
        </w:tc>
        <w:tc>
          <w:tcPr>
            <w:tcW w:w="6815" w:type="dxa"/>
          </w:tcPr>
          <w:p w14:paraId="0CCC8FAE" w14:textId="564B6FE6" w:rsidR="004F0B4C" w:rsidRPr="00AB54DD" w:rsidRDefault="004F0B4C" w:rsidP="00B77BE6">
            <w:pPr>
              <w:pStyle w:val="ListItem"/>
              <w:numPr>
                <w:ilvl w:val="0"/>
                <w:numId w:val="6"/>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lang w:val="en-US"/>
              </w:rPr>
              <w:t>explain t</w:t>
            </w:r>
            <w:r w:rsidRPr="00AB54DD">
              <w:rPr>
                <w:rFonts w:asciiTheme="majorHAnsi" w:hAnsiTheme="majorHAnsi" w:cstheme="majorHAnsi"/>
                <w:color w:val="auto"/>
                <w:sz w:val="20"/>
                <w:szCs w:val="20"/>
              </w:rPr>
              <w:t>he secretions of the pituitary gland are controlled by the hypothalamus through transport of hormones, either via nerve cells or the vascular link between them</w:t>
            </w:r>
          </w:p>
          <w:p w14:paraId="3346B0CB" w14:textId="2710ADE9" w:rsidR="004F0B4C" w:rsidRPr="00AB54DD" w:rsidRDefault="004F0B4C" w:rsidP="00B77BE6">
            <w:pPr>
              <w:pStyle w:val="ListItem"/>
              <w:numPr>
                <w:ilvl w:val="0"/>
                <w:numId w:val="6"/>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compare how hormones can be lipid-soluble and able to cross cell membranes to bind with and activate intracellular receptors or, water-soluble and able to bind with and activate receptors on cell membranes, and require secondary messengers to affect cell functioning</w:t>
            </w:r>
          </w:p>
        </w:tc>
        <w:tc>
          <w:tcPr>
            <w:tcW w:w="2018" w:type="dxa"/>
          </w:tcPr>
          <w:p w14:paraId="39F92D6B" w14:textId="6760616F" w:rsidR="004F0B4C" w:rsidRPr="00AB54DD" w:rsidRDefault="004F0B4C" w:rsidP="00C52E68">
            <w:pPr>
              <w:jc w:val="center"/>
              <w:rPr>
                <w:rFonts w:asciiTheme="majorHAnsi" w:eastAsiaTheme="minorEastAsia" w:hAnsiTheme="majorHAnsi" w:cstheme="majorHAnsi"/>
                <w:lang w:val="en-US"/>
              </w:rPr>
            </w:pPr>
          </w:p>
        </w:tc>
      </w:tr>
      <w:tr w:rsidR="00AB54DD" w:rsidRPr="00AB54DD" w14:paraId="0779D21C" w14:textId="77777777" w:rsidTr="004F0B4C">
        <w:trPr>
          <w:trHeight w:val="3395"/>
          <w:jc w:val="center"/>
        </w:trPr>
        <w:tc>
          <w:tcPr>
            <w:tcW w:w="521" w:type="dxa"/>
            <w:vAlign w:val="center"/>
          </w:tcPr>
          <w:p w14:paraId="62006038" w14:textId="32DAC302" w:rsidR="00E7532F" w:rsidRPr="00AB54DD" w:rsidRDefault="001B0454" w:rsidP="00C52E68">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4</w:t>
            </w:r>
          </w:p>
        </w:tc>
        <w:tc>
          <w:tcPr>
            <w:tcW w:w="1516" w:type="dxa"/>
            <w:tcBorders>
              <w:top w:val="single" w:sz="4" w:space="0" w:color="auto"/>
              <w:bottom w:val="nil"/>
            </w:tcBorders>
            <w:vAlign w:val="center"/>
          </w:tcPr>
          <w:p w14:paraId="4378418D" w14:textId="4AC4C35D" w:rsidR="00E7532F" w:rsidRPr="00AB54DD" w:rsidRDefault="005F6AC5" w:rsidP="00C52E68">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Nervous</w:t>
            </w:r>
            <w:r w:rsidR="004B10BD" w:rsidRPr="00AB54DD">
              <w:rPr>
                <w:rFonts w:asciiTheme="majorHAnsi" w:eastAsiaTheme="minorEastAsia" w:hAnsiTheme="majorHAnsi" w:cstheme="majorHAnsi"/>
                <w:lang w:val="en-US"/>
              </w:rPr>
              <w:t xml:space="preserve"> System</w:t>
            </w:r>
          </w:p>
        </w:tc>
        <w:tc>
          <w:tcPr>
            <w:tcW w:w="6815" w:type="dxa"/>
          </w:tcPr>
          <w:p w14:paraId="42369BC7" w14:textId="45EC97F0" w:rsidR="00E13DEE" w:rsidRPr="00AB54DD" w:rsidRDefault="004F0B4C" w:rsidP="00B77BE6">
            <w:pPr>
              <w:pStyle w:val="ListItem"/>
              <w:numPr>
                <w:ilvl w:val="0"/>
                <w:numId w:val="3"/>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identify </w:t>
            </w:r>
            <w:r w:rsidR="00E13DEE" w:rsidRPr="00AB54DD">
              <w:rPr>
                <w:rFonts w:asciiTheme="majorHAnsi" w:hAnsiTheme="majorHAnsi" w:cstheme="majorHAnsi"/>
                <w:color w:val="auto"/>
                <w:sz w:val="20"/>
                <w:szCs w:val="20"/>
              </w:rPr>
              <w:t>structure and function of the divisions of the nervous system can be observed and compared at different levels in detecting and responding to the changes in the internal and external environments including:</w:t>
            </w:r>
          </w:p>
          <w:p w14:paraId="4402EF71" w14:textId="77777777" w:rsidR="00E13DEE" w:rsidRPr="00AB54DD" w:rsidRDefault="00E13DEE" w:rsidP="00B77BE6">
            <w:pPr>
              <w:numPr>
                <w:ilvl w:val="1"/>
                <w:numId w:val="3"/>
              </w:numPr>
              <w:tabs>
                <w:tab w:val="num" w:pos="851"/>
                <w:tab w:val="num" w:pos="2059"/>
              </w:tabs>
              <w:rPr>
                <w:rFonts w:asciiTheme="majorHAnsi" w:hAnsiTheme="majorHAnsi" w:cstheme="majorHAnsi"/>
              </w:rPr>
            </w:pPr>
            <w:r w:rsidRPr="00AB54DD">
              <w:rPr>
                <w:rFonts w:asciiTheme="majorHAnsi" w:hAnsiTheme="majorHAnsi" w:cstheme="majorHAnsi"/>
              </w:rPr>
              <w:t>central-peripheral</w:t>
            </w:r>
          </w:p>
          <w:p w14:paraId="3FA8AD33" w14:textId="77777777" w:rsidR="00E13DEE" w:rsidRPr="00AB54DD" w:rsidRDefault="00E13DEE" w:rsidP="00B77BE6">
            <w:pPr>
              <w:numPr>
                <w:ilvl w:val="1"/>
                <w:numId w:val="3"/>
              </w:numPr>
              <w:tabs>
                <w:tab w:val="num" w:pos="851"/>
                <w:tab w:val="num" w:pos="2059"/>
              </w:tabs>
              <w:rPr>
                <w:rFonts w:asciiTheme="majorHAnsi" w:hAnsiTheme="majorHAnsi" w:cstheme="majorHAnsi"/>
              </w:rPr>
            </w:pPr>
            <w:r w:rsidRPr="00AB54DD">
              <w:rPr>
                <w:rFonts w:asciiTheme="majorHAnsi" w:hAnsiTheme="majorHAnsi" w:cstheme="majorHAnsi"/>
              </w:rPr>
              <w:t>afferent-efferent</w:t>
            </w:r>
          </w:p>
          <w:p w14:paraId="45094DA0" w14:textId="77777777" w:rsidR="00E13DEE" w:rsidRPr="00AB54DD" w:rsidRDefault="00E13DEE" w:rsidP="00B77BE6">
            <w:pPr>
              <w:numPr>
                <w:ilvl w:val="1"/>
                <w:numId w:val="3"/>
              </w:numPr>
              <w:tabs>
                <w:tab w:val="num" w:pos="851"/>
                <w:tab w:val="num" w:pos="2059"/>
              </w:tabs>
              <w:rPr>
                <w:rFonts w:asciiTheme="majorHAnsi" w:hAnsiTheme="majorHAnsi" w:cstheme="majorHAnsi"/>
              </w:rPr>
            </w:pPr>
            <w:r w:rsidRPr="00AB54DD">
              <w:rPr>
                <w:rFonts w:asciiTheme="majorHAnsi" w:hAnsiTheme="majorHAnsi" w:cstheme="majorHAnsi"/>
              </w:rPr>
              <w:t>autonomic</w:t>
            </w:r>
            <w:r w:rsidRPr="00AB54DD">
              <w:rPr>
                <w:rFonts w:asciiTheme="majorHAnsi" w:hAnsiTheme="majorHAnsi" w:cstheme="majorHAnsi"/>
              </w:rPr>
              <w:softHyphen/>
              <w:t>-somatic</w:t>
            </w:r>
          </w:p>
          <w:p w14:paraId="10F3D3A3" w14:textId="77777777" w:rsidR="00E13DEE" w:rsidRPr="00AB54DD" w:rsidRDefault="00E13DEE" w:rsidP="00B77BE6">
            <w:pPr>
              <w:numPr>
                <w:ilvl w:val="1"/>
                <w:numId w:val="3"/>
              </w:numPr>
              <w:tabs>
                <w:tab w:val="num" w:pos="851"/>
                <w:tab w:val="num" w:pos="2059"/>
              </w:tabs>
              <w:rPr>
                <w:rFonts w:asciiTheme="majorHAnsi" w:hAnsiTheme="majorHAnsi" w:cstheme="majorHAnsi"/>
              </w:rPr>
            </w:pPr>
            <w:r w:rsidRPr="00AB54DD">
              <w:rPr>
                <w:rFonts w:asciiTheme="majorHAnsi" w:hAnsiTheme="majorHAnsi" w:cstheme="majorHAnsi"/>
              </w:rPr>
              <w:t>sympathetic-parasympathetic</w:t>
            </w:r>
          </w:p>
          <w:p w14:paraId="777785B4" w14:textId="208DB94B" w:rsidR="00E7532F" w:rsidRPr="00AB54DD" w:rsidRDefault="004F0B4C" w:rsidP="004F0B4C">
            <w:pPr>
              <w:pStyle w:val="ListItem"/>
              <w:numPr>
                <w:ilvl w:val="0"/>
                <w:numId w:val="3"/>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name and describe </w:t>
            </w:r>
            <w:r w:rsidR="00E13DEE" w:rsidRPr="00AB54DD">
              <w:rPr>
                <w:rFonts w:asciiTheme="majorHAnsi" w:hAnsiTheme="majorHAnsi" w:cstheme="majorHAnsi"/>
                <w:color w:val="auto"/>
                <w:sz w:val="20"/>
                <w:szCs w:val="20"/>
              </w:rPr>
              <w:t xml:space="preserve">the parts of the central nervous system, including the brain (cerebrum, cerebellum, medulla oblongata, hypothalamus, corpus callosum) and spinal cord, </w:t>
            </w:r>
            <w:r w:rsidRPr="00AB54DD">
              <w:rPr>
                <w:rFonts w:asciiTheme="majorHAnsi" w:hAnsiTheme="majorHAnsi" w:cstheme="majorHAnsi"/>
                <w:color w:val="auto"/>
                <w:sz w:val="20"/>
                <w:szCs w:val="20"/>
              </w:rPr>
              <w:t>explain</w:t>
            </w:r>
            <w:r w:rsidR="00E13DEE" w:rsidRPr="00AB54DD">
              <w:rPr>
                <w:rFonts w:asciiTheme="majorHAnsi" w:hAnsiTheme="majorHAnsi" w:cstheme="majorHAnsi"/>
                <w:color w:val="auto"/>
                <w:sz w:val="20"/>
                <w:szCs w:val="20"/>
              </w:rPr>
              <w:t xml:space="preserve"> specific roles in the co-ordination of body functions and </w:t>
            </w:r>
            <w:r w:rsidRPr="00AB54DD">
              <w:rPr>
                <w:rFonts w:asciiTheme="majorHAnsi" w:hAnsiTheme="majorHAnsi" w:cstheme="majorHAnsi"/>
                <w:color w:val="auto"/>
                <w:sz w:val="20"/>
                <w:szCs w:val="20"/>
              </w:rPr>
              <w:t xml:space="preserve">how they </w:t>
            </w:r>
            <w:r w:rsidR="00E13DEE" w:rsidRPr="00AB54DD">
              <w:rPr>
                <w:rFonts w:asciiTheme="majorHAnsi" w:hAnsiTheme="majorHAnsi" w:cstheme="majorHAnsi"/>
                <w:color w:val="auto"/>
                <w:sz w:val="20"/>
                <w:szCs w:val="20"/>
              </w:rPr>
              <w:t>are protected by the meninges and cerebro-spinal fluid</w:t>
            </w:r>
          </w:p>
        </w:tc>
        <w:tc>
          <w:tcPr>
            <w:tcW w:w="2018" w:type="dxa"/>
          </w:tcPr>
          <w:p w14:paraId="288B6A4D" w14:textId="77777777" w:rsidR="00E7532F" w:rsidRPr="00AB54DD" w:rsidRDefault="00E7532F" w:rsidP="00C52E68">
            <w:pPr>
              <w:jc w:val="center"/>
              <w:rPr>
                <w:rFonts w:asciiTheme="majorHAnsi" w:eastAsiaTheme="minorEastAsia" w:hAnsiTheme="majorHAnsi" w:cstheme="majorHAnsi"/>
                <w:lang w:val="en-US"/>
              </w:rPr>
            </w:pPr>
          </w:p>
        </w:tc>
      </w:tr>
      <w:tr w:rsidR="00AB54DD" w:rsidRPr="00AB54DD" w14:paraId="0AEE9D0D" w14:textId="77777777" w:rsidTr="00E13DEE">
        <w:trPr>
          <w:jc w:val="center"/>
        </w:trPr>
        <w:tc>
          <w:tcPr>
            <w:tcW w:w="521" w:type="dxa"/>
            <w:vMerge w:val="restart"/>
            <w:vAlign w:val="center"/>
          </w:tcPr>
          <w:p w14:paraId="3EF1A2A9" w14:textId="77777777" w:rsidR="008C6224" w:rsidRPr="00AB54DD" w:rsidRDefault="008C6224" w:rsidP="00C52E68">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5</w:t>
            </w:r>
          </w:p>
          <w:p w14:paraId="127B5AB3" w14:textId="3747B6A9" w:rsidR="008C6224" w:rsidRPr="00AB54DD" w:rsidRDefault="008C6224" w:rsidP="00C52E68">
            <w:pPr>
              <w:jc w:val="center"/>
              <w:rPr>
                <w:rFonts w:asciiTheme="majorHAnsi" w:eastAsiaTheme="minorEastAsia" w:hAnsiTheme="majorHAnsi" w:cstheme="majorHAnsi"/>
                <w:b/>
                <w:lang w:val="en-US"/>
              </w:rPr>
            </w:pPr>
          </w:p>
        </w:tc>
        <w:tc>
          <w:tcPr>
            <w:tcW w:w="1516" w:type="dxa"/>
            <w:tcBorders>
              <w:top w:val="nil"/>
              <w:bottom w:val="nil"/>
            </w:tcBorders>
            <w:vAlign w:val="center"/>
          </w:tcPr>
          <w:p w14:paraId="21534ACA" w14:textId="77777777" w:rsidR="008C6224" w:rsidRPr="00AB54DD" w:rsidRDefault="008C6224" w:rsidP="00C52E68">
            <w:pPr>
              <w:jc w:val="center"/>
              <w:rPr>
                <w:rFonts w:asciiTheme="majorHAnsi" w:eastAsiaTheme="minorEastAsia" w:hAnsiTheme="majorHAnsi" w:cstheme="majorHAnsi"/>
                <w:lang w:val="en-US"/>
              </w:rPr>
            </w:pPr>
          </w:p>
        </w:tc>
        <w:tc>
          <w:tcPr>
            <w:tcW w:w="6815" w:type="dxa"/>
            <w:vMerge w:val="restart"/>
          </w:tcPr>
          <w:p w14:paraId="078DE3DA" w14:textId="780A2352" w:rsidR="008C6224" w:rsidRPr="00AB54DD" w:rsidRDefault="005C1460" w:rsidP="00C52E68">
            <w:pPr>
              <w:pStyle w:val="ListItem"/>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identify and describe how </w:t>
            </w:r>
            <w:r w:rsidR="008C6224" w:rsidRPr="00AB54DD">
              <w:rPr>
                <w:rFonts w:asciiTheme="majorHAnsi" w:hAnsiTheme="majorHAnsi" w:cstheme="majorHAnsi"/>
                <w:color w:val="auto"/>
                <w:sz w:val="20"/>
                <w:szCs w:val="20"/>
              </w:rPr>
              <w:t>different receptors detect changes in the internal and external environments, including thermoreceptors, osmoreceptors, chemoreceptors and receptors for touch and pain</w:t>
            </w:r>
          </w:p>
          <w:p w14:paraId="565C9175" w14:textId="37FA0005" w:rsidR="008C6224" w:rsidRPr="00AB54DD" w:rsidRDefault="005C1460" w:rsidP="00C52E68">
            <w:pPr>
              <w:pStyle w:val="ListItem"/>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explain how the </w:t>
            </w:r>
            <w:r w:rsidR="008C6224" w:rsidRPr="00AB54DD">
              <w:rPr>
                <w:rFonts w:asciiTheme="majorHAnsi" w:hAnsiTheme="majorHAnsi" w:cstheme="majorHAnsi"/>
                <w:color w:val="auto"/>
                <w:sz w:val="20"/>
                <w:szCs w:val="20"/>
              </w:rPr>
              <w:t>transmission of nerve impulses is via electro-chemical changes that occur at the generation of the impulse, the propagation of the impulse along the nerve fibre, and the transfer of the impulse across the synapse</w:t>
            </w:r>
          </w:p>
          <w:p w14:paraId="1368DEFC" w14:textId="0CDF83C8" w:rsidR="008C6224" w:rsidRPr="00AB54DD" w:rsidRDefault="005C1460" w:rsidP="00B77BE6">
            <w:pPr>
              <w:pStyle w:val="ListItem"/>
              <w:numPr>
                <w:ilvl w:val="0"/>
                <w:numId w:val="8"/>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describe </w:t>
            </w:r>
            <w:r w:rsidR="008C6224" w:rsidRPr="00AB54DD">
              <w:rPr>
                <w:rFonts w:asciiTheme="majorHAnsi" w:hAnsiTheme="majorHAnsi" w:cstheme="majorHAnsi"/>
                <w:color w:val="auto"/>
                <w:sz w:val="20"/>
                <w:szCs w:val="20"/>
              </w:rPr>
              <w:t>the reflex arc comprises of specially structured neurons, including sensory, interneuron and motor neurons, to transmit information from the receptor to the effector to respond rapidly to stimuli</w:t>
            </w:r>
          </w:p>
        </w:tc>
        <w:tc>
          <w:tcPr>
            <w:tcW w:w="2018" w:type="dxa"/>
            <w:vMerge w:val="restart"/>
          </w:tcPr>
          <w:p w14:paraId="44018F98" w14:textId="25226413" w:rsidR="008C6224" w:rsidRPr="00AB54DD" w:rsidRDefault="001E4AAF" w:rsidP="00C52E68">
            <w:pPr>
              <w:jc w:val="center"/>
              <w:rPr>
                <w:rFonts w:asciiTheme="majorHAnsi" w:eastAsiaTheme="minorEastAsia" w:hAnsiTheme="majorHAnsi" w:cstheme="majorHAnsi"/>
                <w:lang w:val="en-US"/>
              </w:rPr>
            </w:pPr>
            <w:r>
              <w:rPr>
                <w:rFonts w:asciiTheme="majorHAnsi" w:eastAsiaTheme="minorEastAsia" w:hAnsiTheme="majorHAnsi" w:cstheme="majorHAnsi"/>
                <w:lang w:val="en-US"/>
              </w:rPr>
              <w:t>Task 1</w:t>
            </w:r>
            <w:r w:rsidR="008C6224" w:rsidRPr="00AB54DD">
              <w:rPr>
                <w:rFonts w:asciiTheme="majorHAnsi" w:eastAsiaTheme="minorEastAsia" w:hAnsiTheme="majorHAnsi" w:cstheme="majorHAnsi"/>
                <w:lang w:val="en-US"/>
              </w:rPr>
              <w:t xml:space="preserve"> - SI</w:t>
            </w:r>
          </w:p>
        </w:tc>
      </w:tr>
      <w:tr w:rsidR="00AB54DD" w:rsidRPr="00AB54DD" w14:paraId="01CEC931" w14:textId="77777777" w:rsidTr="00FD2CF9">
        <w:trPr>
          <w:jc w:val="center"/>
        </w:trPr>
        <w:tc>
          <w:tcPr>
            <w:tcW w:w="521" w:type="dxa"/>
            <w:vMerge/>
            <w:tcBorders>
              <w:bottom w:val="single" w:sz="4" w:space="0" w:color="auto"/>
            </w:tcBorders>
            <w:vAlign w:val="center"/>
          </w:tcPr>
          <w:p w14:paraId="01E06228" w14:textId="69355B04" w:rsidR="008C6224" w:rsidRPr="00AB54DD" w:rsidRDefault="008C6224" w:rsidP="00C52E68">
            <w:pPr>
              <w:jc w:val="center"/>
              <w:rPr>
                <w:rFonts w:asciiTheme="majorHAnsi" w:eastAsiaTheme="minorEastAsia" w:hAnsiTheme="majorHAnsi" w:cstheme="majorHAnsi"/>
                <w:b/>
                <w:lang w:val="en-US"/>
              </w:rPr>
            </w:pPr>
          </w:p>
        </w:tc>
        <w:tc>
          <w:tcPr>
            <w:tcW w:w="1516" w:type="dxa"/>
            <w:tcBorders>
              <w:top w:val="nil"/>
              <w:bottom w:val="single" w:sz="4" w:space="0" w:color="auto"/>
            </w:tcBorders>
            <w:vAlign w:val="center"/>
          </w:tcPr>
          <w:p w14:paraId="18224903" w14:textId="01F8750A" w:rsidR="008C6224" w:rsidRPr="00AB54DD" w:rsidRDefault="008C6224" w:rsidP="00C52E68">
            <w:pPr>
              <w:jc w:val="center"/>
              <w:rPr>
                <w:rFonts w:asciiTheme="majorHAnsi" w:eastAsiaTheme="minorEastAsia" w:hAnsiTheme="majorHAnsi" w:cstheme="majorHAnsi"/>
                <w:lang w:val="en-US"/>
              </w:rPr>
            </w:pPr>
          </w:p>
        </w:tc>
        <w:tc>
          <w:tcPr>
            <w:tcW w:w="6815" w:type="dxa"/>
            <w:vMerge/>
          </w:tcPr>
          <w:p w14:paraId="34D384D9" w14:textId="0D0D6807" w:rsidR="008C6224" w:rsidRPr="00AB54DD" w:rsidRDefault="008C6224" w:rsidP="00B77BE6">
            <w:pPr>
              <w:pStyle w:val="ListItem"/>
              <w:numPr>
                <w:ilvl w:val="0"/>
                <w:numId w:val="8"/>
              </w:numPr>
              <w:spacing w:before="0" w:after="0" w:line="240" w:lineRule="auto"/>
              <w:rPr>
                <w:rFonts w:asciiTheme="majorHAnsi" w:hAnsiTheme="majorHAnsi" w:cstheme="majorHAnsi"/>
                <w:color w:val="auto"/>
                <w:sz w:val="20"/>
                <w:szCs w:val="20"/>
              </w:rPr>
            </w:pPr>
          </w:p>
        </w:tc>
        <w:tc>
          <w:tcPr>
            <w:tcW w:w="2018" w:type="dxa"/>
            <w:vMerge/>
          </w:tcPr>
          <w:p w14:paraId="55643EEC" w14:textId="21E512B9" w:rsidR="008C6224" w:rsidRPr="00AB54DD" w:rsidRDefault="008C6224" w:rsidP="00C52E68">
            <w:pPr>
              <w:jc w:val="center"/>
              <w:rPr>
                <w:rFonts w:asciiTheme="majorHAnsi" w:eastAsiaTheme="minorEastAsia" w:hAnsiTheme="majorHAnsi" w:cstheme="majorHAnsi"/>
                <w:lang w:val="en-US"/>
              </w:rPr>
            </w:pPr>
          </w:p>
        </w:tc>
      </w:tr>
    </w:tbl>
    <w:p w14:paraId="7C32F5C7" w14:textId="77777777" w:rsidR="00FD2CF9" w:rsidRPr="00AB54DD" w:rsidRDefault="00FD2CF9">
      <w:pPr>
        <w:rPr>
          <w:rFonts w:asciiTheme="majorHAnsi" w:hAnsiTheme="majorHAnsi" w:cstheme="majorHAnsi"/>
          <w:sz w:val="20"/>
          <w:szCs w:val="20"/>
        </w:rPr>
      </w:pPr>
      <w:r w:rsidRPr="00AB54DD">
        <w:rPr>
          <w:rFonts w:asciiTheme="majorHAnsi" w:hAnsiTheme="majorHAnsi" w:cstheme="majorHAnsi"/>
          <w:sz w:val="20"/>
          <w:szCs w:val="20"/>
        </w:rPr>
        <w:br w:type="page"/>
      </w:r>
    </w:p>
    <w:tbl>
      <w:tblPr>
        <w:tblStyle w:val="TableGrid"/>
        <w:tblW w:w="10870" w:type="dxa"/>
        <w:jc w:val="center"/>
        <w:tblLook w:val="04A0" w:firstRow="1" w:lastRow="0" w:firstColumn="1" w:lastColumn="0" w:noHBand="0" w:noVBand="1"/>
      </w:tblPr>
      <w:tblGrid>
        <w:gridCol w:w="521"/>
        <w:gridCol w:w="1516"/>
        <w:gridCol w:w="6815"/>
        <w:gridCol w:w="2018"/>
      </w:tblGrid>
      <w:tr w:rsidR="00AB54DD" w:rsidRPr="00AB54DD" w14:paraId="02B1458E" w14:textId="77777777" w:rsidTr="005C1460">
        <w:trPr>
          <w:trHeight w:val="2125"/>
          <w:jc w:val="center"/>
        </w:trPr>
        <w:tc>
          <w:tcPr>
            <w:tcW w:w="521" w:type="dxa"/>
            <w:tcBorders>
              <w:top w:val="single" w:sz="4" w:space="0" w:color="auto"/>
            </w:tcBorders>
            <w:vAlign w:val="center"/>
          </w:tcPr>
          <w:p w14:paraId="06AF6DFB" w14:textId="27EAF7D9" w:rsidR="00E7532F" w:rsidRPr="00AB54DD" w:rsidRDefault="001B0454" w:rsidP="00C52E68">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lastRenderedPageBreak/>
              <w:t>6</w:t>
            </w:r>
          </w:p>
        </w:tc>
        <w:tc>
          <w:tcPr>
            <w:tcW w:w="1516" w:type="dxa"/>
            <w:tcBorders>
              <w:top w:val="single" w:sz="4" w:space="0" w:color="auto"/>
              <w:bottom w:val="single" w:sz="4" w:space="0" w:color="auto"/>
            </w:tcBorders>
            <w:vAlign w:val="center"/>
          </w:tcPr>
          <w:p w14:paraId="131AF726" w14:textId="3B66B3CD" w:rsidR="00E7532F" w:rsidRPr="00AB54DD" w:rsidRDefault="00E7532F" w:rsidP="00C52E68">
            <w:pPr>
              <w:jc w:val="center"/>
              <w:rPr>
                <w:rFonts w:asciiTheme="majorHAnsi" w:eastAsiaTheme="minorEastAsia" w:hAnsiTheme="majorHAnsi" w:cstheme="majorHAnsi"/>
                <w:lang w:val="en-US"/>
              </w:rPr>
            </w:pPr>
          </w:p>
        </w:tc>
        <w:tc>
          <w:tcPr>
            <w:tcW w:w="6815" w:type="dxa"/>
          </w:tcPr>
          <w:p w14:paraId="0538405C" w14:textId="75CF3977" w:rsidR="004B10BD" w:rsidRPr="00AB54DD" w:rsidRDefault="005C1460" w:rsidP="004B10BD">
            <w:pPr>
              <w:pStyle w:val="ListItem"/>
              <w:spacing w:before="0" w:after="0" w:line="240" w:lineRule="auto"/>
              <w:ind w:left="357" w:hanging="357"/>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describe how </w:t>
            </w:r>
            <w:r w:rsidR="004B10BD" w:rsidRPr="00AB54DD">
              <w:rPr>
                <w:rFonts w:asciiTheme="majorHAnsi" w:hAnsiTheme="majorHAnsi" w:cstheme="majorHAnsi"/>
                <w:color w:val="auto"/>
                <w:sz w:val="20"/>
                <w:szCs w:val="20"/>
              </w:rPr>
              <w:t>cell replacement therapy has the potential to treat nervous system disorders including Alzheimer’s and Parkinson’s diseases</w:t>
            </w:r>
          </w:p>
          <w:p w14:paraId="083D3448" w14:textId="29DC71B5" w:rsidR="00E13DEE" w:rsidRPr="00AB54DD" w:rsidRDefault="005C1460" w:rsidP="00C52E68">
            <w:pPr>
              <w:pStyle w:val="ListItem"/>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explain how </w:t>
            </w:r>
            <w:r w:rsidR="00E13DEE" w:rsidRPr="00AB54DD">
              <w:rPr>
                <w:rFonts w:asciiTheme="majorHAnsi" w:hAnsiTheme="majorHAnsi" w:cstheme="majorHAnsi"/>
                <w:color w:val="auto"/>
                <w:sz w:val="20"/>
                <w:szCs w:val="20"/>
              </w:rPr>
              <w:t>the nervous and endocrine systems work together to co-ordinate functions of all body systems, but differ in terms of:</w:t>
            </w:r>
          </w:p>
          <w:p w14:paraId="2F0B58A4" w14:textId="77777777" w:rsidR="00E13DEE" w:rsidRPr="00AB54DD" w:rsidRDefault="00E13DEE" w:rsidP="00B77BE6">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speed of action</w:t>
            </w:r>
          </w:p>
          <w:p w14:paraId="6154650A" w14:textId="77777777" w:rsidR="00E13DEE" w:rsidRPr="00AB54DD" w:rsidRDefault="00E13DEE" w:rsidP="00B77BE6">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duration of action</w:t>
            </w:r>
          </w:p>
          <w:p w14:paraId="7DB52C30" w14:textId="77777777" w:rsidR="00E13DEE" w:rsidRPr="00AB54DD" w:rsidRDefault="00E13DEE" w:rsidP="00B77BE6">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nature and transmission of the message</w:t>
            </w:r>
          </w:p>
          <w:p w14:paraId="10333867" w14:textId="28713AFA" w:rsidR="00E7532F" w:rsidRPr="00AB54DD" w:rsidRDefault="00E13DEE" w:rsidP="00B77BE6">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specificity of message</w:t>
            </w:r>
          </w:p>
        </w:tc>
        <w:tc>
          <w:tcPr>
            <w:tcW w:w="2018" w:type="dxa"/>
          </w:tcPr>
          <w:p w14:paraId="72A36D9E" w14:textId="6BA79DFF" w:rsidR="00E7532F" w:rsidRPr="00AB54DD" w:rsidRDefault="001B7155" w:rsidP="001E4AAF">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 xml:space="preserve">Task </w:t>
            </w:r>
            <w:r w:rsidR="001E4AAF">
              <w:rPr>
                <w:rFonts w:asciiTheme="majorHAnsi" w:eastAsiaTheme="minorEastAsia" w:hAnsiTheme="majorHAnsi" w:cstheme="majorHAnsi"/>
                <w:lang w:val="en-US"/>
              </w:rPr>
              <w:t>2</w:t>
            </w:r>
            <w:r w:rsidRPr="00AB54DD">
              <w:rPr>
                <w:rFonts w:asciiTheme="majorHAnsi" w:eastAsiaTheme="minorEastAsia" w:hAnsiTheme="majorHAnsi" w:cstheme="majorHAnsi"/>
                <w:lang w:val="en-US"/>
              </w:rPr>
              <w:t xml:space="preserve"> - Test</w:t>
            </w:r>
          </w:p>
        </w:tc>
      </w:tr>
      <w:tr w:rsidR="00AB54DD" w:rsidRPr="00AB54DD" w14:paraId="3B1C8C4C" w14:textId="77777777" w:rsidTr="005C1460">
        <w:trPr>
          <w:trHeight w:val="1416"/>
          <w:jc w:val="center"/>
        </w:trPr>
        <w:tc>
          <w:tcPr>
            <w:tcW w:w="521" w:type="dxa"/>
            <w:vAlign w:val="center"/>
          </w:tcPr>
          <w:p w14:paraId="7B33C330" w14:textId="149C483C" w:rsidR="009B398E" w:rsidRPr="00AB54DD" w:rsidRDefault="009B398E" w:rsidP="005F6AC5">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7</w:t>
            </w:r>
          </w:p>
        </w:tc>
        <w:tc>
          <w:tcPr>
            <w:tcW w:w="1516" w:type="dxa"/>
            <w:vMerge w:val="restart"/>
            <w:tcBorders>
              <w:top w:val="single" w:sz="4" w:space="0" w:color="auto"/>
            </w:tcBorders>
            <w:vAlign w:val="center"/>
          </w:tcPr>
          <w:p w14:paraId="75E87631" w14:textId="77777777" w:rsidR="009B398E" w:rsidRPr="00AB54DD" w:rsidRDefault="009B398E" w:rsidP="00F20992">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Homeostasis</w:t>
            </w:r>
          </w:p>
          <w:p w14:paraId="720B31CE" w14:textId="77777777" w:rsidR="009B398E" w:rsidRPr="00AB54DD" w:rsidRDefault="009B398E" w:rsidP="00F20992">
            <w:pPr>
              <w:jc w:val="center"/>
              <w:rPr>
                <w:rFonts w:asciiTheme="majorHAnsi" w:eastAsiaTheme="minorEastAsia" w:hAnsiTheme="majorHAnsi" w:cstheme="majorHAnsi"/>
                <w:lang w:val="en-US"/>
              </w:rPr>
            </w:pPr>
          </w:p>
          <w:p w14:paraId="32829D5A" w14:textId="77777777" w:rsidR="009B398E" w:rsidRPr="00AB54DD" w:rsidRDefault="009B398E" w:rsidP="00F20992">
            <w:pPr>
              <w:jc w:val="center"/>
              <w:rPr>
                <w:rFonts w:asciiTheme="majorHAnsi" w:eastAsiaTheme="minorEastAsia" w:hAnsiTheme="majorHAnsi" w:cstheme="majorHAnsi"/>
                <w:lang w:val="en-US"/>
              </w:rPr>
            </w:pPr>
          </w:p>
          <w:p w14:paraId="57DB66BA" w14:textId="77777777" w:rsidR="009B398E" w:rsidRPr="00AB54DD" w:rsidRDefault="009B398E" w:rsidP="00F20992">
            <w:pPr>
              <w:jc w:val="center"/>
              <w:rPr>
                <w:rFonts w:asciiTheme="majorHAnsi" w:eastAsiaTheme="minorEastAsia" w:hAnsiTheme="majorHAnsi" w:cstheme="majorHAnsi"/>
                <w:lang w:val="en-US"/>
              </w:rPr>
            </w:pPr>
          </w:p>
          <w:p w14:paraId="0BD40AAB" w14:textId="132DA45F" w:rsidR="009B398E" w:rsidRPr="00AB54DD" w:rsidRDefault="009B398E" w:rsidP="00F20992">
            <w:pPr>
              <w:jc w:val="center"/>
              <w:rPr>
                <w:rFonts w:asciiTheme="majorHAnsi" w:eastAsiaTheme="minorEastAsia" w:hAnsiTheme="majorHAnsi" w:cstheme="majorHAnsi"/>
                <w:lang w:val="en-US"/>
              </w:rPr>
            </w:pPr>
          </w:p>
        </w:tc>
        <w:tc>
          <w:tcPr>
            <w:tcW w:w="6815" w:type="dxa"/>
          </w:tcPr>
          <w:p w14:paraId="563BC828" w14:textId="090300C1" w:rsidR="009B398E" w:rsidRPr="00AB54DD" w:rsidRDefault="005C1460" w:rsidP="00B77BE6">
            <w:pPr>
              <w:pStyle w:val="ListItem"/>
              <w:numPr>
                <w:ilvl w:val="0"/>
                <w:numId w:val="7"/>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explain </w:t>
            </w:r>
            <w:r w:rsidR="009B398E" w:rsidRPr="00AB54DD">
              <w:rPr>
                <w:rFonts w:asciiTheme="majorHAnsi" w:hAnsiTheme="majorHAnsi" w:cstheme="majorHAnsi"/>
                <w:color w:val="auto"/>
                <w:sz w:val="20"/>
                <w:szCs w:val="20"/>
              </w:rPr>
              <w:t>homeostatic processes involve nerves and hormones in maintaining the body’s internal environment within tolerance limits through the control of metabolism and physiological and behavioural activities</w:t>
            </w:r>
          </w:p>
          <w:p w14:paraId="3CD6D00F" w14:textId="3F32D570" w:rsidR="009B398E" w:rsidRPr="00AB54DD" w:rsidRDefault="009B398E" w:rsidP="008C3469">
            <w:pPr>
              <w:pStyle w:val="ListItem"/>
              <w:numPr>
                <w:ilvl w:val="0"/>
                <w:numId w:val="7"/>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thermoregulation occurs by the control of heat exchange and metabolic activity through physiological and behavioural mechanisms</w:t>
            </w:r>
          </w:p>
        </w:tc>
        <w:tc>
          <w:tcPr>
            <w:tcW w:w="2018" w:type="dxa"/>
          </w:tcPr>
          <w:p w14:paraId="42045423" w14:textId="50AB249C" w:rsidR="009B398E" w:rsidRPr="00AB54DD" w:rsidRDefault="009B398E" w:rsidP="00246E6F">
            <w:pPr>
              <w:jc w:val="center"/>
              <w:rPr>
                <w:rFonts w:asciiTheme="majorHAnsi" w:eastAsiaTheme="minorEastAsia" w:hAnsiTheme="majorHAnsi" w:cstheme="majorHAnsi"/>
                <w:lang w:val="en-US"/>
              </w:rPr>
            </w:pPr>
          </w:p>
        </w:tc>
      </w:tr>
      <w:tr w:rsidR="00AB54DD" w:rsidRPr="00AB54DD" w14:paraId="3F01FDDC" w14:textId="77777777" w:rsidTr="00464DE4">
        <w:trPr>
          <w:trHeight w:val="1857"/>
          <w:jc w:val="center"/>
        </w:trPr>
        <w:tc>
          <w:tcPr>
            <w:tcW w:w="521" w:type="dxa"/>
            <w:tcBorders>
              <w:bottom w:val="single" w:sz="4" w:space="0" w:color="auto"/>
            </w:tcBorders>
            <w:vAlign w:val="center"/>
          </w:tcPr>
          <w:p w14:paraId="74CCEF95" w14:textId="20DD120B" w:rsidR="009B398E" w:rsidRPr="00AB54DD" w:rsidRDefault="009B398E" w:rsidP="001360CB">
            <w:pPr>
              <w:jc w:val="center"/>
              <w:rPr>
                <w:rFonts w:asciiTheme="majorHAnsi" w:eastAsiaTheme="minorEastAsia" w:hAnsiTheme="majorHAnsi" w:cstheme="majorHAnsi"/>
                <w:b/>
                <w:lang w:val="en-US"/>
              </w:rPr>
            </w:pPr>
          </w:p>
          <w:p w14:paraId="0AD04473" w14:textId="436B02BC" w:rsidR="009B398E" w:rsidRPr="00AB54DD" w:rsidRDefault="009B398E" w:rsidP="001360CB">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8</w:t>
            </w:r>
          </w:p>
        </w:tc>
        <w:tc>
          <w:tcPr>
            <w:tcW w:w="1516" w:type="dxa"/>
            <w:vMerge/>
            <w:tcBorders>
              <w:bottom w:val="single" w:sz="4" w:space="0" w:color="auto"/>
            </w:tcBorders>
            <w:vAlign w:val="center"/>
          </w:tcPr>
          <w:p w14:paraId="72DEA114" w14:textId="77777777" w:rsidR="009B398E" w:rsidRPr="00AB54DD" w:rsidRDefault="009B398E" w:rsidP="00F20992">
            <w:pPr>
              <w:jc w:val="center"/>
              <w:rPr>
                <w:rFonts w:asciiTheme="majorHAnsi" w:eastAsiaTheme="minorEastAsia" w:hAnsiTheme="majorHAnsi" w:cstheme="majorHAnsi"/>
                <w:lang w:val="en-US"/>
              </w:rPr>
            </w:pPr>
          </w:p>
        </w:tc>
        <w:tc>
          <w:tcPr>
            <w:tcW w:w="6815" w:type="dxa"/>
            <w:tcBorders>
              <w:bottom w:val="single" w:sz="4" w:space="0" w:color="auto"/>
            </w:tcBorders>
          </w:tcPr>
          <w:p w14:paraId="7D969520" w14:textId="534090FA" w:rsidR="009B398E" w:rsidRPr="00AB54DD" w:rsidRDefault="005C1460" w:rsidP="009B398E">
            <w:pPr>
              <w:pStyle w:val="ListItem"/>
              <w:numPr>
                <w:ilvl w:val="0"/>
                <w:numId w:val="7"/>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explain how </w:t>
            </w:r>
            <w:r w:rsidR="009B398E" w:rsidRPr="00AB54DD">
              <w:rPr>
                <w:rFonts w:asciiTheme="majorHAnsi" w:hAnsiTheme="majorHAnsi" w:cstheme="majorHAnsi"/>
                <w:color w:val="auto"/>
                <w:sz w:val="20"/>
                <w:szCs w:val="20"/>
              </w:rPr>
              <w:t>blood sugar levels are maintained by controlling of sugar uptake, its storage and release by cells and use in metabolism; these processes involve the hormones of the pancreas and adrenal glands</w:t>
            </w:r>
          </w:p>
          <w:p w14:paraId="61D66A09" w14:textId="6F06AEBE" w:rsidR="009B398E" w:rsidRPr="00AB54DD" w:rsidRDefault="005C1460" w:rsidP="00464DE4">
            <w:pPr>
              <w:pStyle w:val="ListItem"/>
              <w:numPr>
                <w:ilvl w:val="0"/>
                <w:numId w:val="7"/>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explain how </w:t>
            </w:r>
            <w:r w:rsidR="009B398E" w:rsidRPr="00AB54DD">
              <w:rPr>
                <w:rFonts w:asciiTheme="majorHAnsi" w:hAnsiTheme="majorHAnsi" w:cstheme="majorHAnsi"/>
                <w:color w:val="auto"/>
                <w:sz w:val="20"/>
                <w:szCs w:val="20"/>
              </w:rPr>
              <w:t>body fluid concentrations are maintained by balancing water and salts via the skin, digestive system and the kidneys, which involve the actions of antidiuretic hormone (ADH) and aldosterone on the nephron, and the thirst reflex</w:t>
            </w:r>
          </w:p>
        </w:tc>
        <w:tc>
          <w:tcPr>
            <w:tcW w:w="2018" w:type="dxa"/>
            <w:tcBorders>
              <w:bottom w:val="single" w:sz="4" w:space="0" w:color="auto"/>
            </w:tcBorders>
          </w:tcPr>
          <w:p w14:paraId="79AEB927" w14:textId="1FE60802" w:rsidR="009B398E" w:rsidRPr="00AB54DD" w:rsidRDefault="009B398E" w:rsidP="00F20992">
            <w:pPr>
              <w:jc w:val="center"/>
              <w:rPr>
                <w:rFonts w:asciiTheme="majorHAnsi" w:eastAsiaTheme="minorEastAsia" w:hAnsiTheme="majorHAnsi" w:cstheme="majorHAnsi"/>
                <w:lang w:val="en-US"/>
              </w:rPr>
            </w:pPr>
          </w:p>
        </w:tc>
      </w:tr>
      <w:tr w:rsidR="00AB54DD" w:rsidRPr="00AB54DD" w14:paraId="5A00A643" w14:textId="77777777" w:rsidTr="00A71B39">
        <w:trPr>
          <w:trHeight w:val="797"/>
          <w:jc w:val="center"/>
        </w:trPr>
        <w:tc>
          <w:tcPr>
            <w:tcW w:w="521" w:type="dxa"/>
            <w:tcBorders>
              <w:bottom w:val="single" w:sz="4" w:space="0" w:color="auto"/>
            </w:tcBorders>
            <w:vAlign w:val="center"/>
          </w:tcPr>
          <w:p w14:paraId="6DD9A5FF" w14:textId="715621D4" w:rsidR="009B398E" w:rsidRPr="00AB54DD" w:rsidRDefault="009B398E" w:rsidP="005F6AC5">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9</w:t>
            </w:r>
          </w:p>
        </w:tc>
        <w:tc>
          <w:tcPr>
            <w:tcW w:w="1516" w:type="dxa"/>
            <w:vMerge/>
            <w:tcBorders>
              <w:bottom w:val="single" w:sz="4" w:space="0" w:color="auto"/>
            </w:tcBorders>
            <w:vAlign w:val="center"/>
          </w:tcPr>
          <w:p w14:paraId="51C20991" w14:textId="247214F1" w:rsidR="009B398E" w:rsidRPr="00AB54DD" w:rsidRDefault="009B398E" w:rsidP="00F20992">
            <w:pPr>
              <w:jc w:val="center"/>
              <w:rPr>
                <w:rFonts w:asciiTheme="majorHAnsi" w:eastAsiaTheme="minorEastAsia" w:hAnsiTheme="majorHAnsi" w:cstheme="majorHAnsi"/>
                <w:lang w:val="en-US"/>
              </w:rPr>
            </w:pPr>
          </w:p>
        </w:tc>
        <w:tc>
          <w:tcPr>
            <w:tcW w:w="6815" w:type="dxa"/>
          </w:tcPr>
          <w:p w14:paraId="19B6C55B" w14:textId="6E6AACC0" w:rsidR="009B398E" w:rsidRPr="00AB54DD" w:rsidRDefault="00A71B39" w:rsidP="005C1460">
            <w:pPr>
              <w:numPr>
                <w:ilvl w:val="0"/>
                <w:numId w:val="3"/>
              </w:numPr>
              <w:tabs>
                <w:tab w:val="num" w:pos="851"/>
                <w:tab w:val="num" w:pos="2059"/>
              </w:tabs>
              <w:jc w:val="both"/>
              <w:rPr>
                <w:rFonts w:asciiTheme="majorHAnsi" w:hAnsiTheme="majorHAnsi" w:cstheme="majorHAnsi"/>
              </w:rPr>
            </w:pPr>
            <w:r w:rsidRPr="00AB54DD">
              <w:rPr>
                <w:rFonts w:asciiTheme="majorHAnsi" w:hAnsiTheme="majorHAnsi" w:cstheme="majorHAnsi"/>
              </w:rPr>
              <w:t xml:space="preserve">explain how </w:t>
            </w:r>
            <w:r w:rsidR="009B398E" w:rsidRPr="00AB54DD">
              <w:rPr>
                <w:rFonts w:asciiTheme="majorHAnsi" w:hAnsiTheme="majorHAnsi" w:cstheme="majorHAnsi"/>
              </w:rPr>
              <w:t>gas concentrations are controlled by balancing the intake of oxygen and the removal of carbon dioxide via the lungs, through the actions of the medulla oblongata and the autonomic nervous system</w:t>
            </w:r>
          </w:p>
        </w:tc>
        <w:tc>
          <w:tcPr>
            <w:tcW w:w="2018" w:type="dxa"/>
          </w:tcPr>
          <w:p w14:paraId="7A81A0BF" w14:textId="6645AD53" w:rsidR="009B398E" w:rsidRPr="00AB54DD" w:rsidRDefault="009B398E" w:rsidP="001E4AAF">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 xml:space="preserve">Task </w:t>
            </w:r>
            <w:r w:rsidR="001E4AAF">
              <w:rPr>
                <w:rFonts w:asciiTheme="majorHAnsi" w:eastAsiaTheme="minorEastAsia" w:hAnsiTheme="majorHAnsi" w:cstheme="majorHAnsi"/>
                <w:lang w:val="en-US"/>
              </w:rPr>
              <w:t>3</w:t>
            </w:r>
            <w:r w:rsidRPr="00AB54DD">
              <w:rPr>
                <w:rFonts w:asciiTheme="majorHAnsi" w:eastAsiaTheme="minorEastAsia" w:hAnsiTheme="majorHAnsi" w:cstheme="majorHAnsi"/>
                <w:lang w:val="en-US"/>
              </w:rPr>
              <w:t xml:space="preserve"> - Test</w:t>
            </w:r>
          </w:p>
        </w:tc>
      </w:tr>
    </w:tbl>
    <w:p w14:paraId="28179C9E" w14:textId="77777777" w:rsidR="004B1E84" w:rsidRDefault="004B1E84">
      <w:pPr>
        <w:rPr>
          <w:rFonts w:asciiTheme="majorHAnsi" w:hAnsiTheme="majorHAnsi" w:cstheme="majorHAnsi"/>
          <w:b/>
          <w:szCs w:val="20"/>
        </w:rPr>
      </w:pPr>
      <w:r>
        <w:rPr>
          <w:rFonts w:asciiTheme="majorHAnsi" w:hAnsiTheme="majorHAnsi" w:cstheme="majorHAnsi"/>
          <w:b/>
          <w:szCs w:val="20"/>
        </w:rPr>
        <w:br w:type="page"/>
      </w:r>
    </w:p>
    <w:p w14:paraId="398D189F" w14:textId="2CE02381" w:rsidR="00FD2CF9" w:rsidRPr="004B1E84" w:rsidRDefault="004B1E84">
      <w:pPr>
        <w:rPr>
          <w:rFonts w:asciiTheme="majorHAnsi" w:hAnsiTheme="majorHAnsi" w:cstheme="majorHAnsi"/>
          <w:b/>
          <w:sz w:val="20"/>
          <w:szCs w:val="20"/>
        </w:rPr>
      </w:pPr>
      <w:r w:rsidRPr="004B1E84">
        <w:rPr>
          <w:rFonts w:asciiTheme="majorHAnsi" w:hAnsiTheme="majorHAnsi" w:cstheme="majorHAnsi"/>
          <w:b/>
          <w:sz w:val="28"/>
          <w:szCs w:val="20"/>
        </w:rPr>
        <w:lastRenderedPageBreak/>
        <w:t>Term 2</w:t>
      </w:r>
    </w:p>
    <w:p w14:paraId="127E55EB" w14:textId="394154A0" w:rsidR="00FD2CF9" w:rsidRPr="00AB54DD" w:rsidRDefault="00FD2CF9">
      <w:pPr>
        <w:rPr>
          <w:rFonts w:asciiTheme="majorHAnsi" w:hAnsiTheme="majorHAnsi" w:cstheme="majorHAnsi"/>
          <w:b/>
          <w:sz w:val="20"/>
          <w:szCs w:val="20"/>
        </w:rPr>
      </w:pPr>
    </w:p>
    <w:tbl>
      <w:tblPr>
        <w:tblStyle w:val="TableGrid"/>
        <w:tblW w:w="10870" w:type="dxa"/>
        <w:jc w:val="center"/>
        <w:tblLook w:val="04A0" w:firstRow="1" w:lastRow="0" w:firstColumn="1" w:lastColumn="0" w:noHBand="0" w:noVBand="1"/>
      </w:tblPr>
      <w:tblGrid>
        <w:gridCol w:w="521"/>
        <w:gridCol w:w="1516"/>
        <w:gridCol w:w="6815"/>
        <w:gridCol w:w="2018"/>
      </w:tblGrid>
      <w:tr w:rsidR="004B1E84" w:rsidRPr="00AB54DD" w14:paraId="4E1406E9" w14:textId="77777777" w:rsidTr="00C84FF7">
        <w:trPr>
          <w:trHeight w:val="2156"/>
          <w:jc w:val="center"/>
        </w:trPr>
        <w:tc>
          <w:tcPr>
            <w:tcW w:w="521" w:type="dxa"/>
            <w:tcBorders>
              <w:top w:val="single" w:sz="4" w:space="0" w:color="auto"/>
              <w:bottom w:val="single" w:sz="4" w:space="0" w:color="auto"/>
            </w:tcBorders>
            <w:vAlign w:val="center"/>
          </w:tcPr>
          <w:p w14:paraId="2B27C232" w14:textId="7184F3BD" w:rsidR="004B1E84" w:rsidRPr="00AB54DD" w:rsidRDefault="00120C05" w:rsidP="004B1E84">
            <w:pPr>
              <w:jc w:val="center"/>
              <w:rPr>
                <w:rFonts w:asciiTheme="majorHAnsi" w:eastAsiaTheme="minorEastAsia" w:hAnsiTheme="majorHAnsi" w:cstheme="majorHAnsi"/>
                <w:b/>
                <w:lang w:val="en-US"/>
              </w:rPr>
            </w:pPr>
            <w:r>
              <w:rPr>
                <w:rFonts w:asciiTheme="majorHAnsi" w:eastAsiaTheme="minorEastAsia" w:hAnsiTheme="majorHAnsi" w:cstheme="majorHAnsi"/>
                <w:b/>
                <w:lang w:val="en-US"/>
              </w:rPr>
              <w:t>1</w:t>
            </w:r>
          </w:p>
        </w:tc>
        <w:tc>
          <w:tcPr>
            <w:tcW w:w="1516" w:type="dxa"/>
            <w:vMerge w:val="restart"/>
            <w:tcBorders>
              <w:top w:val="single" w:sz="4" w:space="0" w:color="auto"/>
            </w:tcBorders>
            <w:vAlign w:val="center"/>
          </w:tcPr>
          <w:p w14:paraId="2F57C0AF" w14:textId="77777777" w:rsidR="004B1E84" w:rsidRPr="00AB54DD" w:rsidRDefault="004B1E84" w:rsidP="004B1E84">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Immune Response</w:t>
            </w:r>
          </w:p>
          <w:p w14:paraId="2F51B1EF" w14:textId="444D783B" w:rsidR="004B1E84" w:rsidRPr="00AB54DD" w:rsidRDefault="004B1E84" w:rsidP="004B1E84">
            <w:pPr>
              <w:jc w:val="center"/>
              <w:rPr>
                <w:rFonts w:asciiTheme="majorHAnsi" w:eastAsiaTheme="minorEastAsia" w:hAnsiTheme="majorHAnsi" w:cstheme="majorHAnsi"/>
                <w:lang w:val="en-US"/>
              </w:rPr>
            </w:pPr>
          </w:p>
        </w:tc>
        <w:tc>
          <w:tcPr>
            <w:tcW w:w="6815" w:type="dxa"/>
          </w:tcPr>
          <w:p w14:paraId="14FC87D2" w14:textId="77777777" w:rsidR="004B1E84" w:rsidRPr="00AB54DD" w:rsidRDefault="004B1E84" w:rsidP="004B1E84">
            <w:pPr>
              <w:pStyle w:val="ListItem"/>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outline infectious diseases caused by invasion of pathogens in the form of viruses and bacteria can be transmitted from one host to another</w:t>
            </w:r>
          </w:p>
          <w:p w14:paraId="36F352DD" w14:textId="77777777" w:rsidR="004B1E84" w:rsidRPr="00AB54DD" w:rsidRDefault="004B1E84" w:rsidP="004B1E84">
            <w:pPr>
              <w:pStyle w:val="ListItem"/>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describe transmission of pathogens occurs by various mechanisms, including through: </w:t>
            </w:r>
          </w:p>
          <w:p w14:paraId="2FBEBE61" w14:textId="77777777" w:rsidR="004B1E84" w:rsidRPr="00AB54DD" w:rsidRDefault="004B1E84" w:rsidP="004B1E84">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direct and indirect contact</w:t>
            </w:r>
          </w:p>
          <w:p w14:paraId="439A5DC3" w14:textId="77777777" w:rsidR="004B1E84" w:rsidRPr="00AB54DD" w:rsidRDefault="004B1E84" w:rsidP="004B1E84">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transfer of body fluids</w:t>
            </w:r>
          </w:p>
          <w:p w14:paraId="140BE978" w14:textId="77777777" w:rsidR="004B1E84" w:rsidRPr="00AB54DD" w:rsidRDefault="004B1E84" w:rsidP="004B1E84">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disease-specific vectors</w:t>
            </w:r>
          </w:p>
          <w:p w14:paraId="6C23F962" w14:textId="28085C17" w:rsidR="004B1E84" w:rsidRPr="00AB54DD" w:rsidRDefault="004B1E84" w:rsidP="004B1E84">
            <w:pPr>
              <w:pStyle w:val="ListItem"/>
              <w:numPr>
                <w:ilvl w:val="0"/>
                <w:numId w:val="0"/>
              </w:numPr>
              <w:spacing w:before="0" w:after="0" w:line="240" w:lineRule="auto"/>
              <w:ind w:left="360"/>
              <w:rPr>
                <w:rFonts w:asciiTheme="majorHAnsi" w:hAnsiTheme="majorHAnsi" w:cstheme="majorHAnsi"/>
                <w:color w:val="auto"/>
                <w:sz w:val="20"/>
                <w:szCs w:val="20"/>
              </w:rPr>
            </w:pPr>
            <w:r w:rsidRPr="00AB54DD">
              <w:rPr>
                <w:rFonts w:asciiTheme="majorHAnsi" w:hAnsiTheme="majorHAnsi" w:cstheme="majorHAnsi"/>
              </w:rPr>
              <w:t>contaminated food and water</w:t>
            </w:r>
            <w:r w:rsidRPr="00AB54DD">
              <w:rPr>
                <w:rFonts w:asciiTheme="majorHAnsi" w:hAnsiTheme="majorHAnsi" w:cstheme="majorHAnsi"/>
              </w:rPr>
              <w:br/>
            </w:r>
          </w:p>
        </w:tc>
        <w:tc>
          <w:tcPr>
            <w:tcW w:w="2018" w:type="dxa"/>
          </w:tcPr>
          <w:p w14:paraId="3B232375" w14:textId="77777777" w:rsidR="004B1E84" w:rsidRPr="00AB54DD" w:rsidRDefault="004B1E84" w:rsidP="004B1E84">
            <w:pPr>
              <w:jc w:val="center"/>
              <w:rPr>
                <w:rFonts w:asciiTheme="majorHAnsi" w:eastAsiaTheme="minorEastAsia" w:hAnsiTheme="majorHAnsi" w:cstheme="majorHAnsi"/>
                <w:lang w:val="en-US"/>
              </w:rPr>
            </w:pPr>
          </w:p>
        </w:tc>
      </w:tr>
      <w:tr w:rsidR="004B1E84" w:rsidRPr="00AB54DD" w14:paraId="7562EA72" w14:textId="77777777" w:rsidTr="00C84FF7">
        <w:trPr>
          <w:trHeight w:val="2156"/>
          <w:jc w:val="center"/>
        </w:trPr>
        <w:tc>
          <w:tcPr>
            <w:tcW w:w="521" w:type="dxa"/>
            <w:tcBorders>
              <w:top w:val="single" w:sz="4" w:space="0" w:color="auto"/>
            </w:tcBorders>
            <w:vAlign w:val="center"/>
          </w:tcPr>
          <w:p w14:paraId="12B7BEBB" w14:textId="311DE559" w:rsidR="004B1E84" w:rsidRPr="00AB54DD" w:rsidRDefault="00120C05" w:rsidP="004B1E84">
            <w:pPr>
              <w:jc w:val="center"/>
              <w:rPr>
                <w:rFonts w:asciiTheme="majorHAnsi" w:eastAsiaTheme="minorEastAsia" w:hAnsiTheme="majorHAnsi" w:cstheme="majorHAnsi"/>
                <w:b/>
                <w:lang w:val="en-US"/>
              </w:rPr>
            </w:pPr>
            <w:r>
              <w:rPr>
                <w:rFonts w:asciiTheme="majorHAnsi" w:eastAsiaTheme="minorEastAsia" w:hAnsiTheme="majorHAnsi" w:cstheme="majorHAnsi"/>
                <w:b/>
                <w:lang w:val="en-US"/>
              </w:rPr>
              <w:t>2</w:t>
            </w:r>
          </w:p>
        </w:tc>
        <w:tc>
          <w:tcPr>
            <w:tcW w:w="1516" w:type="dxa"/>
            <w:vMerge/>
            <w:tcBorders>
              <w:bottom w:val="nil"/>
            </w:tcBorders>
            <w:vAlign w:val="center"/>
          </w:tcPr>
          <w:p w14:paraId="2E1CBE70" w14:textId="5B06CF9E" w:rsidR="004B1E84" w:rsidRPr="00AB54DD" w:rsidRDefault="004B1E84" w:rsidP="004B1E84">
            <w:pPr>
              <w:jc w:val="center"/>
              <w:rPr>
                <w:rFonts w:asciiTheme="majorHAnsi" w:eastAsiaTheme="minorEastAsia" w:hAnsiTheme="majorHAnsi" w:cstheme="majorHAnsi"/>
                <w:lang w:val="en-US"/>
              </w:rPr>
            </w:pPr>
          </w:p>
        </w:tc>
        <w:tc>
          <w:tcPr>
            <w:tcW w:w="6815" w:type="dxa"/>
          </w:tcPr>
          <w:p w14:paraId="5FA62FB3" w14:textId="6BAF54B1" w:rsidR="004B1E84" w:rsidRPr="00AB54DD" w:rsidRDefault="004B1E84" w:rsidP="004B1E84">
            <w:pPr>
              <w:pStyle w:val="ListItem"/>
              <w:numPr>
                <w:ilvl w:val="0"/>
                <w:numId w:val="0"/>
              </w:numPr>
              <w:spacing w:before="0" w:after="0" w:line="240" w:lineRule="auto"/>
              <w:ind w:left="360"/>
              <w:rPr>
                <w:rFonts w:asciiTheme="majorHAnsi" w:hAnsiTheme="majorHAnsi" w:cstheme="majorHAnsi"/>
                <w:color w:val="auto"/>
                <w:sz w:val="20"/>
                <w:szCs w:val="20"/>
              </w:rPr>
            </w:pPr>
            <w:r w:rsidRPr="00AB54DD">
              <w:rPr>
                <w:rFonts w:asciiTheme="majorHAnsi" w:hAnsiTheme="majorHAnsi" w:cstheme="majorHAnsi"/>
                <w:color w:val="auto"/>
                <w:sz w:val="20"/>
                <w:szCs w:val="20"/>
              </w:rPr>
              <w:t>outline how the body’s external defence mechanisms against pathogens include features of the:</w:t>
            </w:r>
          </w:p>
          <w:p w14:paraId="0580E197" w14:textId="77777777" w:rsidR="004B1E84" w:rsidRPr="00AB54DD" w:rsidRDefault="004B1E84" w:rsidP="00452BE3">
            <w:pPr>
              <w:numPr>
                <w:ilvl w:val="1"/>
                <w:numId w:val="3"/>
              </w:numPr>
              <w:tabs>
                <w:tab w:val="num" w:pos="2059"/>
              </w:tabs>
              <w:rPr>
                <w:rFonts w:asciiTheme="majorHAnsi" w:hAnsiTheme="majorHAnsi" w:cstheme="majorHAnsi"/>
              </w:rPr>
            </w:pPr>
            <w:r w:rsidRPr="00AB54DD">
              <w:rPr>
                <w:rFonts w:asciiTheme="majorHAnsi" w:hAnsiTheme="majorHAnsi" w:cstheme="majorHAnsi"/>
              </w:rPr>
              <w:t>skin</w:t>
            </w:r>
          </w:p>
          <w:p w14:paraId="3C5AFF20" w14:textId="77777777" w:rsidR="004B1E84" w:rsidRPr="00AB54DD" w:rsidRDefault="004B1E84" w:rsidP="00452BE3">
            <w:pPr>
              <w:numPr>
                <w:ilvl w:val="1"/>
                <w:numId w:val="3"/>
              </w:numPr>
              <w:tabs>
                <w:tab w:val="num" w:pos="2059"/>
              </w:tabs>
              <w:rPr>
                <w:rFonts w:asciiTheme="majorHAnsi" w:hAnsiTheme="majorHAnsi" w:cstheme="majorHAnsi"/>
              </w:rPr>
            </w:pPr>
            <w:r w:rsidRPr="00AB54DD">
              <w:rPr>
                <w:rFonts w:asciiTheme="majorHAnsi" w:hAnsiTheme="majorHAnsi" w:cstheme="majorHAnsi"/>
              </w:rPr>
              <w:t>digestive tract</w:t>
            </w:r>
          </w:p>
          <w:p w14:paraId="09FA3AFB" w14:textId="77777777" w:rsidR="004B1E84" w:rsidRPr="00AB54DD" w:rsidRDefault="004B1E84" w:rsidP="00452BE3">
            <w:pPr>
              <w:numPr>
                <w:ilvl w:val="1"/>
                <w:numId w:val="3"/>
              </w:numPr>
              <w:tabs>
                <w:tab w:val="num" w:pos="2059"/>
              </w:tabs>
              <w:rPr>
                <w:rFonts w:asciiTheme="majorHAnsi" w:hAnsiTheme="majorHAnsi" w:cstheme="majorHAnsi"/>
              </w:rPr>
            </w:pPr>
            <w:r w:rsidRPr="00AB54DD">
              <w:rPr>
                <w:rFonts w:asciiTheme="majorHAnsi" w:hAnsiTheme="majorHAnsi" w:cstheme="majorHAnsi"/>
              </w:rPr>
              <w:t>urogenital tract</w:t>
            </w:r>
          </w:p>
          <w:p w14:paraId="5FB5662E" w14:textId="77777777" w:rsidR="004B1E84" w:rsidRPr="00AB54DD" w:rsidRDefault="004B1E84" w:rsidP="00452BE3">
            <w:pPr>
              <w:numPr>
                <w:ilvl w:val="1"/>
                <w:numId w:val="3"/>
              </w:numPr>
              <w:tabs>
                <w:tab w:val="num" w:pos="2059"/>
              </w:tabs>
              <w:rPr>
                <w:rFonts w:asciiTheme="majorHAnsi" w:hAnsiTheme="majorHAnsi" w:cstheme="majorHAnsi"/>
              </w:rPr>
            </w:pPr>
            <w:r w:rsidRPr="00AB54DD">
              <w:rPr>
                <w:rFonts w:asciiTheme="majorHAnsi" w:hAnsiTheme="majorHAnsi" w:cstheme="majorHAnsi"/>
              </w:rPr>
              <w:t>respiratory system</w:t>
            </w:r>
          </w:p>
          <w:p w14:paraId="4D1DD8FD" w14:textId="77777777" w:rsidR="004B1E84" w:rsidRPr="00AB54DD" w:rsidRDefault="004B1E84" w:rsidP="00452BE3">
            <w:pPr>
              <w:numPr>
                <w:ilvl w:val="1"/>
                <w:numId w:val="3"/>
              </w:numPr>
              <w:tabs>
                <w:tab w:val="num" w:pos="2059"/>
              </w:tabs>
              <w:rPr>
                <w:rFonts w:asciiTheme="majorHAnsi" w:hAnsiTheme="majorHAnsi" w:cstheme="majorHAnsi"/>
              </w:rPr>
            </w:pPr>
            <w:r w:rsidRPr="00AB54DD">
              <w:rPr>
                <w:rFonts w:asciiTheme="majorHAnsi" w:hAnsiTheme="majorHAnsi" w:cstheme="majorHAnsi"/>
              </w:rPr>
              <w:t>the ear</w:t>
            </w:r>
          </w:p>
          <w:p w14:paraId="34192727" w14:textId="77777777" w:rsidR="004B1E84" w:rsidRDefault="004B1E84" w:rsidP="00452BE3">
            <w:pPr>
              <w:numPr>
                <w:ilvl w:val="1"/>
                <w:numId w:val="3"/>
              </w:numPr>
              <w:tabs>
                <w:tab w:val="num" w:pos="2059"/>
              </w:tabs>
              <w:rPr>
                <w:rFonts w:asciiTheme="majorHAnsi" w:hAnsiTheme="majorHAnsi" w:cstheme="majorHAnsi"/>
              </w:rPr>
            </w:pPr>
            <w:r w:rsidRPr="00AB54DD">
              <w:rPr>
                <w:rFonts w:asciiTheme="majorHAnsi" w:hAnsiTheme="majorHAnsi" w:cstheme="majorHAnsi"/>
              </w:rPr>
              <w:t>the eye</w:t>
            </w:r>
          </w:p>
          <w:p w14:paraId="205051A1" w14:textId="77777777" w:rsidR="00452BE3" w:rsidRPr="00AB54DD" w:rsidRDefault="00452BE3" w:rsidP="00452BE3">
            <w:pPr>
              <w:pStyle w:val="ListItem"/>
              <w:numPr>
                <w:ilvl w:val="0"/>
                <w:numId w:val="3"/>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describe how pathogens that enter the body are targeted by non-specific immune responses of inflammation and fever </w:t>
            </w:r>
          </w:p>
          <w:p w14:paraId="1FC2A981" w14:textId="42B7E778" w:rsidR="00452BE3" w:rsidRPr="00452BE3" w:rsidRDefault="00452BE3" w:rsidP="00452BE3">
            <w:pPr>
              <w:pStyle w:val="ListItem"/>
              <w:numPr>
                <w:ilvl w:val="0"/>
                <w:numId w:val="3"/>
              </w:numPr>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compare how antiviral and </w:t>
            </w:r>
            <w:hyperlink r:id="rId14" w:tooltip="Antibiotic" w:history="1">
              <w:r w:rsidRPr="00AB54DD">
                <w:rPr>
                  <w:rFonts w:asciiTheme="majorHAnsi" w:hAnsiTheme="majorHAnsi" w:cstheme="majorHAnsi"/>
                  <w:color w:val="auto"/>
                  <w:sz w:val="20"/>
                  <w:szCs w:val="20"/>
                </w:rPr>
                <w:t>antibiotic</w:t>
              </w:r>
            </w:hyperlink>
            <w:r w:rsidRPr="00AB54DD">
              <w:rPr>
                <w:rFonts w:asciiTheme="majorHAnsi" w:hAnsiTheme="majorHAnsi" w:cstheme="majorHAnsi"/>
                <w:color w:val="auto"/>
                <w:sz w:val="20"/>
                <w:szCs w:val="20"/>
              </w:rPr>
              <w:t xml:space="preserve"> drugs are used for treating </w:t>
            </w:r>
            <w:hyperlink r:id="rId15" w:tooltip="Infection" w:history="1">
              <w:r w:rsidRPr="00AB54DD">
                <w:rPr>
                  <w:rFonts w:asciiTheme="majorHAnsi" w:hAnsiTheme="majorHAnsi" w:cstheme="majorHAnsi"/>
                  <w:color w:val="auto"/>
                  <w:sz w:val="20"/>
                  <w:szCs w:val="20"/>
                </w:rPr>
                <w:t>infections</w:t>
              </w:r>
            </w:hyperlink>
            <w:r w:rsidRPr="00AB54DD">
              <w:rPr>
                <w:rFonts w:asciiTheme="majorHAnsi" w:hAnsiTheme="majorHAnsi" w:cstheme="majorHAnsi"/>
                <w:color w:val="auto"/>
                <w:sz w:val="20"/>
                <w:szCs w:val="20"/>
              </w:rPr>
              <w:t xml:space="preserve"> and differ in their specificity to pathogens</w:t>
            </w:r>
          </w:p>
        </w:tc>
        <w:tc>
          <w:tcPr>
            <w:tcW w:w="2018" w:type="dxa"/>
          </w:tcPr>
          <w:p w14:paraId="09ED730A" w14:textId="22E8D45A" w:rsidR="004B1E84" w:rsidRPr="00AB54DD" w:rsidRDefault="001E4AAF" w:rsidP="004B1E84">
            <w:pPr>
              <w:jc w:val="center"/>
              <w:rPr>
                <w:rFonts w:asciiTheme="majorHAnsi" w:eastAsiaTheme="minorEastAsia" w:hAnsiTheme="majorHAnsi" w:cstheme="majorHAnsi"/>
                <w:lang w:val="en-US"/>
              </w:rPr>
            </w:pPr>
            <w:r>
              <w:rPr>
                <w:rFonts w:asciiTheme="majorHAnsi" w:eastAsiaTheme="minorEastAsia" w:hAnsiTheme="majorHAnsi" w:cstheme="majorHAnsi"/>
                <w:lang w:val="en-US"/>
              </w:rPr>
              <w:t>Task 4</w:t>
            </w:r>
            <w:r w:rsidR="004B1E84" w:rsidRPr="00AB54DD">
              <w:rPr>
                <w:rFonts w:asciiTheme="majorHAnsi" w:eastAsiaTheme="minorEastAsia" w:hAnsiTheme="majorHAnsi" w:cstheme="majorHAnsi"/>
                <w:lang w:val="en-US"/>
              </w:rPr>
              <w:t xml:space="preserve"> - ER</w:t>
            </w:r>
          </w:p>
        </w:tc>
      </w:tr>
      <w:tr w:rsidR="004B1E84" w:rsidRPr="00AB54DD" w14:paraId="5A1C7213" w14:textId="77777777" w:rsidTr="009A43D2">
        <w:trPr>
          <w:trHeight w:val="1832"/>
          <w:jc w:val="center"/>
        </w:trPr>
        <w:tc>
          <w:tcPr>
            <w:tcW w:w="521" w:type="dxa"/>
            <w:vAlign w:val="center"/>
          </w:tcPr>
          <w:p w14:paraId="608E30E7" w14:textId="5049F44F" w:rsidR="004B1E84" w:rsidRPr="00AB54DD" w:rsidRDefault="00120C05" w:rsidP="004B1E84">
            <w:pPr>
              <w:jc w:val="center"/>
              <w:rPr>
                <w:rFonts w:asciiTheme="majorHAnsi" w:eastAsiaTheme="minorEastAsia" w:hAnsiTheme="majorHAnsi" w:cstheme="majorHAnsi"/>
                <w:b/>
                <w:lang w:val="en-US"/>
              </w:rPr>
            </w:pPr>
            <w:r>
              <w:rPr>
                <w:rFonts w:asciiTheme="majorHAnsi" w:eastAsiaTheme="minorEastAsia" w:hAnsiTheme="majorHAnsi" w:cstheme="majorHAnsi"/>
                <w:b/>
                <w:lang w:val="en-US"/>
              </w:rPr>
              <w:t>3</w:t>
            </w:r>
          </w:p>
        </w:tc>
        <w:tc>
          <w:tcPr>
            <w:tcW w:w="1516" w:type="dxa"/>
            <w:tcBorders>
              <w:top w:val="nil"/>
              <w:bottom w:val="nil"/>
            </w:tcBorders>
            <w:vAlign w:val="center"/>
          </w:tcPr>
          <w:p w14:paraId="49F70534" w14:textId="77777777" w:rsidR="004B1E84" w:rsidRPr="00AB54DD" w:rsidRDefault="004B1E84" w:rsidP="004B1E84">
            <w:pPr>
              <w:jc w:val="center"/>
              <w:rPr>
                <w:rFonts w:asciiTheme="majorHAnsi" w:eastAsiaTheme="minorEastAsia" w:hAnsiTheme="majorHAnsi" w:cstheme="majorHAnsi"/>
                <w:lang w:val="en-US"/>
              </w:rPr>
            </w:pPr>
          </w:p>
        </w:tc>
        <w:tc>
          <w:tcPr>
            <w:tcW w:w="6815" w:type="dxa"/>
          </w:tcPr>
          <w:p w14:paraId="4B8C6191" w14:textId="77777777" w:rsidR="00452BE3" w:rsidRDefault="004B1E84" w:rsidP="00452BE3">
            <w:pPr>
              <w:pStyle w:val="ListItem"/>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 xml:space="preserve">explain how passive immunity can be acquired as antibodies gained through the placenta, or antibody serum injections; active immunity can be acquired through natural exposure to the pathogen, or the use of vaccines </w:t>
            </w:r>
          </w:p>
          <w:p w14:paraId="43F4BF13" w14:textId="5133CEAB" w:rsidR="00452BE3" w:rsidRDefault="00452BE3" w:rsidP="00452BE3">
            <w:pPr>
              <w:pStyle w:val="ListItem"/>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outline how the decision to participate in immunisation programs can be influenced by the social, economic and cultural context in which it is considered</w:t>
            </w:r>
          </w:p>
          <w:p w14:paraId="248F7C53" w14:textId="1F531405" w:rsidR="004B1E84" w:rsidRPr="00AB54DD" w:rsidRDefault="00452BE3" w:rsidP="00452BE3">
            <w:pPr>
              <w:pStyle w:val="ListItem"/>
              <w:spacing w:before="0" w:after="0" w:line="240" w:lineRule="auto"/>
              <w:ind w:left="357" w:hanging="357"/>
              <w:rPr>
                <w:rFonts w:asciiTheme="majorHAnsi" w:hAnsiTheme="majorHAnsi" w:cstheme="majorHAnsi"/>
                <w:color w:val="auto"/>
                <w:sz w:val="20"/>
                <w:szCs w:val="20"/>
              </w:rPr>
            </w:pPr>
            <w:r w:rsidRPr="00AB54DD">
              <w:rPr>
                <w:rFonts w:asciiTheme="majorHAnsi" w:hAnsiTheme="majorHAnsi" w:cstheme="majorHAnsi"/>
                <w:color w:val="auto"/>
                <w:sz w:val="20"/>
                <w:szCs w:val="20"/>
              </w:rPr>
              <w:t>explain how immunity is gained through the exposure to specific antigens by the production of antibodies by B lymphocytes and the provision of cell-mediated immunity by T lymphocytes; in both cases memory cells are produced</w:t>
            </w:r>
          </w:p>
        </w:tc>
        <w:tc>
          <w:tcPr>
            <w:tcW w:w="2018" w:type="dxa"/>
          </w:tcPr>
          <w:p w14:paraId="2FA14D3A" w14:textId="34A35EAE" w:rsidR="004B1E84" w:rsidRPr="00AB54DD" w:rsidRDefault="00452BE3" w:rsidP="004B1E84">
            <w:pPr>
              <w:jc w:val="center"/>
              <w:rPr>
                <w:rFonts w:asciiTheme="majorHAnsi" w:eastAsiaTheme="minorEastAsia" w:hAnsiTheme="majorHAnsi" w:cstheme="majorHAnsi"/>
                <w:lang w:val="en-US"/>
              </w:rPr>
            </w:pPr>
            <w:r>
              <w:rPr>
                <w:rFonts w:asciiTheme="majorHAnsi" w:eastAsiaTheme="minorEastAsia" w:hAnsiTheme="majorHAnsi" w:cstheme="majorHAnsi"/>
                <w:lang w:val="en-US"/>
              </w:rPr>
              <w:t>Task 5</w:t>
            </w:r>
            <w:r w:rsidRPr="00AB54DD">
              <w:rPr>
                <w:rFonts w:asciiTheme="majorHAnsi" w:eastAsiaTheme="minorEastAsia" w:hAnsiTheme="majorHAnsi" w:cstheme="majorHAnsi"/>
                <w:lang w:val="en-US"/>
              </w:rPr>
              <w:t xml:space="preserve"> - Test</w:t>
            </w:r>
          </w:p>
        </w:tc>
      </w:tr>
      <w:tr w:rsidR="004B1E84" w:rsidRPr="00AB54DD" w14:paraId="6FC35478" w14:textId="77777777" w:rsidTr="009B398E">
        <w:trPr>
          <w:jc w:val="center"/>
        </w:trPr>
        <w:tc>
          <w:tcPr>
            <w:tcW w:w="521" w:type="dxa"/>
            <w:tcBorders>
              <w:top w:val="single" w:sz="4" w:space="0" w:color="auto"/>
              <w:bottom w:val="single" w:sz="4" w:space="0" w:color="auto"/>
              <w:right w:val="single" w:sz="4" w:space="0" w:color="auto"/>
            </w:tcBorders>
            <w:vAlign w:val="center"/>
          </w:tcPr>
          <w:p w14:paraId="26865B9F" w14:textId="6EE37E18" w:rsidR="004B1E84" w:rsidRPr="004B1E84" w:rsidRDefault="00452BE3" w:rsidP="004B1E84">
            <w:pPr>
              <w:jc w:val="center"/>
              <w:rPr>
                <w:rFonts w:asciiTheme="majorHAnsi" w:eastAsiaTheme="minorEastAsia" w:hAnsiTheme="majorHAnsi" w:cstheme="majorHAnsi"/>
                <w:b/>
                <w:lang w:val="en-US"/>
              </w:rPr>
            </w:pPr>
            <w:r>
              <w:rPr>
                <w:rFonts w:asciiTheme="majorHAnsi" w:eastAsiaTheme="minorEastAsia" w:hAnsiTheme="majorHAnsi" w:cstheme="majorHAnsi"/>
                <w:b/>
                <w:lang w:val="en-US"/>
              </w:rPr>
              <w:t>4</w:t>
            </w:r>
          </w:p>
        </w:tc>
        <w:tc>
          <w:tcPr>
            <w:tcW w:w="1516" w:type="dxa"/>
            <w:tcBorders>
              <w:top w:val="single" w:sz="4" w:space="0" w:color="auto"/>
              <w:left w:val="single" w:sz="4" w:space="0" w:color="auto"/>
              <w:bottom w:val="single" w:sz="4" w:space="0" w:color="auto"/>
              <w:right w:val="nil"/>
            </w:tcBorders>
          </w:tcPr>
          <w:p w14:paraId="0B759E42" w14:textId="77777777" w:rsidR="004B1E84" w:rsidRPr="00AB54DD" w:rsidRDefault="004B1E84" w:rsidP="004B1E84">
            <w:pPr>
              <w:rPr>
                <w:rFonts w:asciiTheme="majorHAnsi" w:eastAsiaTheme="minorEastAsia" w:hAnsiTheme="majorHAnsi" w:cstheme="majorHAnsi"/>
                <w:i/>
                <w:lang w:val="en-US"/>
              </w:rPr>
            </w:pPr>
          </w:p>
        </w:tc>
        <w:tc>
          <w:tcPr>
            <w:tcW w:w="6815" w:type="dxa"/>
            <w:tcBorders>
              <w:left w:val="nil"/>
              <w:bottom w:val="single" w:sz="4" w:space="0" w:color="auto"/>
              <w:right w:val="nil"/>
            </w:tcBorders>
            <w:vAlign w:val="center"/>
          </w:tcPr>
          <w:p w14:paraId="3A4505FF" w14:textId="6834AE58" w:rsidR="004B1E84" w:rsidRPr="00AB54DD" w:rsidRDefault="004B1E84" w:rsidP="004B1E84">
            <w:pPr>
              <w:ind w:left="720"/>
              <w:jc w:val="center"/>
              <w:rPr>
                <w:rFonts w:asciiTheme="majorHAnsi" w:eastAsiaTheme="minorEastAsia" w:hAnsiTheme="majorHAnsi" w:cstheme="majorHAnsi"/>
                <w:i/>
                <w:lang w:val="en-US"/>
              </w:rPr>
            </w:pPr>
            <w:r w:rsidRPr="00AB54DD">
              <w:rPr>
                <w:rFonts w:asciiTheme="majorHAnsi" w:hAnsiTheme="majorHAnsi" w:cstheme="majorHAnsi"/>
                <w:b/>
                <w:i/>
              </w:rPr>
              <w:t>Revision/Non Assessment Week</w:t>
            </w:r>
          </w:p>
        </w:tc>
        <w:tc>
          <w:tcPr>
            <w:tcW w:w="2018" w:type="dxa"/>
            <w:tcBorders>
              <w:left w:val="nil"/>
              <w:bottom w:val="single" w:sz="4" w:space="0" w:color="auto"/>
            </w:tcBorders>
          </w:tcPr>
          <w:p w14:paraId="30C0CE9E" w14:textId="3D55C015" w:rsidR="004B1E84" w:rsidRPr="00AB54DD" w:rsidRDefault="004B1E84" w:rsidP="004B1E84">
            <w:pPr>
              <w:rPr>
                <w:rFonts w:asciiTheme="majorHAnsi" w:eastAsiaTheme="minorEastAsia" w:hAnsiTheme="majorHAnsi" w:cstheme="majorHAnsi"/>
                <w:lang w:val="en-US"/>
              </w:rPr>
            </w:pPr>
          </w:p>
        </w:tc>
      </w:tr>
      <w:tr w:rsidR="004B1E84" w:rsidRPr="00AB54DD" w14:paraId="0D56EF56" w14:textId="77777777" w:rsidTr="009B398E">
        <w:trPr>
          <w:jc w:val="center"/>
        </w:trPr>
        <w:tc>
          <w:tcPr>
            <w:tcW w:w="521" w:type="dxa"/>
            <w:tcBorders>
              <w:right w:val="single" w:sz="4" w:space="0" w:color="auto"/>
            </w:tcBorders>
            <w:vAlign w:val="center"/>
          </w:tcPr>
          <w:p w14:paraId="2D6365A3" w14:textId="2E600882" w:rsidR="004B1E84" w:rsidRPr="00AB54DD" w:rsidRDefault="00452BE3" w:rsidP="004B1E84">
            <w:pPr>
              <w:jc w:val="center"/>
              <w:rPr>
                <w:rFonts w:asciiTheme="majorHAnsi" w:eastAsiaTheme="minorEastAsia" w:hAnsiTheme="majorHAnsi" w:cstheme="majorHAnsi"/>
                <w:b/>
                <w:lang w:val="en-US"/>
              </w:rPr>
            </w:pPr>
            <w:r>
              <w:rPr>
                <w:rFonts w:asciiTheme="majorHAnsi" w:eastAsiaTheme="minorEastAsia" w:hAnsiTheme="majorHAnsi" w:cstheme="majorHAnsi"/>
                <w:b/>
                <w:lang w:val="en-US"/>
              </w:rPr>
              <w:t>5</w:t>
            </w:r>
          </w:p>
        </w:tc>
        <w:tc>
          <w:tcPr>
            <w:tcW w:w="1516" w:type="dxa"/>
            <w:tcBorders>
              <w:left w:val="single" w:sz="4" w:space="0" w:color="auto"/>
              <w:bottom w:val="single" w:sz="4" w:space="0" w:color="auto"/>
              <w:right w:val="nil"/>
            </w:tcBorders>
            <w:vAlign w:val="center"/>
          </w:tcPr>
          <w:p w14:paraId="593EEDF0" w14:textId="77777777" w:rsidR="004B1E84" w:rsidRPr="00AB54DD" w:rsidRDefault="004B1E84" w:rsidP="004B1E84">
            <w:pPr>
              <w:jc w:val="center"/>
              <w:rPr>
                <w:rFonts w:asciiTheme="majorHAnsi" w:eastAsiaTheme="minorEastAsia" w:hAnsiTheme="majorHAnsi" w:cstheme="majorHAnsi"/>
                <w:lang w:val="en-US"/>
              </w:rPr>
            </w:pPr>
          </w:p>
        </w:tc>
        <w:tc>
          <w:tcPr>
            <w:tcW w:w="6815" w:type="dxa"/>
            <w:tcBorders>
              <w:left w:val="nil"/>
              <w:right w:val="nil"/>
            </w:tcBorders>
            <w:vAlign w:val="center"/>
          </w:tcPr>
          <w:p w14:paraId="34689999" w14:textId="5B4A9D5B" w:rsidR="004B1E84" w:rsidRPr="00AB54DD" w:rsidRDefault="004B1E84" w:rsidP="004B1E84">
            <w:pPr>
              <w:pStyle w:val="ListParagraph"/>
              <w:ind w:left="34"/>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EXAMINATIONS</w:t>
            </w:r>
          </w:p>
        </w:tc>
        <w:tc>
          <w:tcPr>
            <w:tcW w:w="2018" w:type="dxa"/>
            <w:tcBorders>
              <w:left w:val="nil"/>
            </w:tcBorders>
          </w:tcPr>
          <w:p w14:paraId="45D16686" w14:textId="2D3FF968" w:rsidR="004B1E84" w:rsidRPr="00AB54DD" w:rsidRDefault="004B1E84" w:rsidP="001E4AAF">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 xml:space="preserve">Task </w:t>
            </w:r>
            <w:r w:rsidR="001E4AAF">
              <w:rPr>
                <w:rFonts w:asciiTheme="majorHAnsi" w:eastAsiaTheme="minorEastAsia" w:hAnsiTheme="majorHAnsi" w:cstheme="majorHAnsi"/>
                <w:lang w:val="en-US"/>
              </w:rPr>
              <w:t>6</w:t>
            </w:r>
            <w:r w:rsidRPr="00AB54DD">
              <w:rPr>
                <w:rFonts w:asciiTheme="majorHAnsi" w:eastAsiaTheme="minorEastAsia" w:hAnsiTheme="majorHAnsi" w:cstheme="majorHAnsi"/>
                <w:lang w:val="en-US"/>
              </w:rPr>
              <w:t xml:space="preserve"> – S1 Exam</w:t>
            </w:r>
          </w:p>
        </w:tc>
      </w:tr>
      <w:tr w:rsidR="00452BE3" w:rsidRPr="00AB54DD" w14:paraId="19FCD12D" w14:textId="77777777" w:rsidTr="009F24CF">
        <w:trPr>
          <w:trHeight w:val="2036"/>
          <w:jc w:val="center"/>
        </w:trPr>
        <w:tc>
          <w:tcPr>
            <w:tcW w:w="521" w:type="dxa"/>
            <w:tcBorders>
              <w:bottom w:val="nil"/>
            </w:tcBorders>
            <w:vAlign w:val="center"/>
          </w:tcPr>
          <w:p w14:paraId="4276440B" w14:textId="65329B0E" w:rsidR="00452BE3" w:rsidRPr="00AB54DD" w:rsidRDefault="00452BE3" w:rsidP="00452BE3">
            <w:pPr>
              <w:jc w:val="center"/>
              <w:rPr>
                <w:rFonts w:asciiTheme="majorHAnsi" w:eastAsiaTheme="minorEastAsia" w:hAnsiTheme="majorHAnsi" w:cstheme="majorHAnsi"/>
                <w:b/>
                <w:lang w:val="en-US"/>
              </w:rPr>
            </w:pPr>
            <w:r>
              <w:rPr>
                <w:rFonts w:asciiTheme="majorHAnsi" w:eastAsiaTheme="minorEastAsia" w:hAnsiTheme="majorHAnsi" w:cstheme="majorHAnsi"/>
                <w:b/>
                <w:lang w:val="en-US"/>
              </w:rPr>
              <w:t>6</w:t>
            </w:r>
          </w:p>
        </w:tc>
        <w:tc>
          <w:tcPr>
            <w:tcW w:w="1516" w:type="dxa"/>
            <w:vMerge w:val="restart"/>
          </w:tcPr>
          <w:p w14:paraId="45511EF6" w14:textId="77777777" w:rsidR="00452BE3" w:rsidRDefault="00452BE3" w:rsidP="00452BE3">
            <w:pPr>
              <w:jc w:val="center"/>
              <w:rPr>
                <w:rFonts w:asciiTheme="majorHAnsi" w:eastAsiaTheme="minorEastAsia" w:hAnsiTheme="majorHAnsi" w:cstheme="majorHAnsi"/>
                <w:lang w:val="en-US"/>
              </w:rPr>
            </w:pPr>
          </w:p>
          <w:p w14:paraId="0F3BCAE5" w14:textId="77777777" w:rsidR="00452BE3" w:rsidRDefault="00452BE3" w:rsidP="00452BE3">
            <w:pPr>
              <w:jc w:val="center"/>
              <w:rPr>
                <w:rFonts w:asciiTheme="majorHAnsi" w:eastAsiaTheme="minorEastAsia" w:hAnsiTheme="majorHAnsi" w:cstheme="majorHAnsi"/>
                <w:lang w:val="en-US"/>
              </w:rPr>
            </w:pPr>
          </w:p>
          <w:p w14:paraId="46A43742" w14:textId="77777777" w:rsidR="00452BE3" w:rsidRDefault="00452BE3" w:rsidP="00452BE3">
            <w:pPr>
              <w:jc w:val="center"/>
              <w:rPr>
                <w:rFonts w:asciiTheme="majorHAnsi" w:eastAsiaTheme="minorEastAsia" w:hAnsiTheme="majorHAnsi" w:cstheme="majorHAnsi"/>
                <w:lang w:val="en-US"/>
              </w:rPr>
            </w:pPr>
          </w:p>
          <w:p w14:paraId="2128EC02" w14:textId="03E36B9E" w:rsidR="00452BE3" w:rsidRPr="00AB54DD" w:rsidRDefault="00452BE3" w:rsidP="00452BE3">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Mutations and Gene Pools</w:t>
            </w:r>
          </w:p>
          <w:p w14:paraId="4E1D2E4A" w14:textId="4F654BC2" w:rsidR="00452BE3" w:rsidRPr="00AB54DD" w:rsidRDefault="00452BE3" w:rsidP="00452BE3">
            <w:pPr>
              <w:jc w:val="center"/>
              <w:rPr>
                <w:rFonts w:asciiTheme="majorHAnsi" w:eastAsiaTheme="minorEastAsia" w:hAnsiTheme="majorHAnsi" w:cstheme="majorHAnsi"/>
                <w:lang w:val="en-US"/>
              </w:rPr>
            </w:pPr>
          </w:p>
        </w:tc>
        <w:tc>
          <w:tcPr>
            <w:tcW w:w="6815" w:type="dxa"/>
          </w:tcPr>
          <w:p w14:paraId="633D4E48" w14:textId="77777777" w:rsidR="00452BE3" w:rsidRPr="00AB54DD" w:rsidRDefault="00452BE3" w:rsidP="00452BE3">
            <w:pPr>
              <w:pStyle w:val="ListItem"/>
              <w:numPr>
                <w:ilvl w:val="0"/>
                <w:numId w:val="10"/>
              </w:numPr>
              <w:spacing w:before="0" w:after="0" w:line="240" w:lineRule="auto"/>
              <w:ind w:left="328" w:hanging="283"/>
              <w:rPr>
                <w:rFonts w:asciiTheme="majorHAnsi" w:hAnsiTheme="majorHAnsi" w:cstheme="majorHAnsi"/>
                <w:color w:val="auto"/>
                <w:sz w:val="20"/>
                <w:szCs w:val="20"/>
              </w:rPr>
            </w:pPr>
            <w:r w:rsidRPr="00AB54DD">
              <w:rPr>
                <w:rFonts w:asciiTheme="majorHAnsi" w:hAnsiTheme="majorHAnsi" w:cstheme="majorHAnsi"/>
                <w:color w:val="auto"/>
                <w:sz w:val="20"/>
                <w:szCs w:val="20"/>
              </w:rPr>
              <w:t>outline how mutations in genes and chromosomes can result from errors in DNA replication, cell division or from damage caused by mutagens</w:t>
            </w:r>
          </w:p>
          <w:p w14:paraId="41F0FD24" w14:textId="77777777" w:rsidR="00452BE3" w:rsidRPr="00AB54DD" w:rsidRDefault="00452BE3" w:rsidP="00452BE3">
            <w:pPr>
              <w:pStyle w:val="ListItem"/>
              <w:numPr>
                <w:ilvl w:val="0"/>
                <w:numId w:val="10"/>
              </w:numPr>
              <w:spacing w:before="0" w:after="0" w:line="240" w:lineRule="auto"/>
              <w:ind w:left="328" w:hanging="283"/>
              <w:rPr>
                <w:rFonts w:asciiTheme="majorHAnsi" w:hAnsiTheme="majorHAnsi" w:cstheme="majorHAnsi"/>
                <w:color w:val="auto"/>
                <w:sz w:val="20"/>
                <w:szCs w:val="20"/>
              </w:rPr>
            </w:pPr>
            <w:r w:rsidRPr="00AB54DD">
              <w:rPr>
                <w:rFonts w:asciiTheme="majorHAnsi" w:hAnsiTheme="majorHAnsi" w:cstheme="majorHAnsi"/>
                <w:color w:val="auto"/>
                <w:sz w:val="20"/>
                <w:szCs w:val="20"/>
              </w:rPr>
              <w:t>explain how different genotypes produce a variety of phenotypes, which are acted on differently by factors in the environment, producing different rates of survival</w:t>
            </w:r>
          </w:p>
          <w:p w14:paraId="445AC31F" w14:textId="55DBF0BC" w:rsidR="00452BE3" w:rsidRPr="00AB54DD" w:rsidRDefault="00452BE3" w:rsidP="00452BE3">
            <w:pPr>
              <w:pStyle w:val="ListItem"/>
              <w:numPr>
                <w:ilvl w:val="0"/>
                <w:numId w:val="0"/>
              </w:numPr>
              <w:spacing w:before="0" w:after="0" w:line="240" w:lineRule="auto"/>
              <w:ind w:left="328"/>
              <w:rPr>
                <w:rFonts w:asciiTheme="majorHAnsi" w:hAnsiTheme="majorHAnsi" w:cstheme="majorHAnsi"/>
                <w:color w:val="auto"/>
                <w:sz w:val="20"/>
                <w:szCs w:val="20"/>
              </w:rPr>
            </w:pPr>
          </w:p>
        </w:tc>
        <w:tc>
          <w:tcPr>
            <w:tcW w:w="2018" w:type="dxa"/>
          </w:tcPr>
          <w:p w14:paraId="3212E58B" w14:textId="26E904BE" w:rsidR="00452BE3" w:rsidRPr="00AB54DD" w:rsidRDefault="00452BE3" w:rsidP="00452BE3">
            <w:pPr>
              <w:jc w:val="center"/>
              <w:rPr>
                <w:rFonts w:asciiTheme="majorHAnsi" w:eastAsiaTheme="minorEastAsia" w:hAnsiTheme="majorHAnsi" w:cstheme="majorHAnsi"/>
                <w:lang w:val="en-US"/>
              </w:rPr>
            </w:pPr>
          </w:p>
        </w:tc>
      </w:tr>
      <w:tr w:rsidR="00452BE3" w:rsidRPr="00AB54DD" w14:paraId="1D248A54" w14:textId="77777777" w:rsidTr="009F24CF">
        <w:trPr>
          <w:trHeight w:val="2036"/>
          <w:jc w:val="center"/>
        </w:trPr>
        <w:tc>
          <w:tcPr>
            <w:tcW w:w="521" w:type="dxa"/>
            <w:tcBorders>
              <w:bottom w:val="nil"/>
            </w:tcBorders>
            <w:vAlign w:val="center"/>
          </w:tcPr>
          <w:p w14:paraId="26A38924" w14:textId="1DDB6BC5" w:rsidR="00452BE3" w:rsidRDefault="00452BE3" w:rsidP="00452BE3">
            <w:pPr>
              <w:jc w:val="center"/>
              <w:rPr>
                <w:rFonts w:asciiTheme="majorHAnsi" w:eastAsiaTheme="minorEastAsia" w:hAnsiTheme="majorHAnsi" w:cstheme="majorHAnsi"/>
                <w:b/>
                <w:lang w:val="en-US"/>
              </w:rPr>
            </w:pPr>
            <w:r>
              <w:rPr>
                <w:rFonts w:asciiTheme="majorHAnsi" w:eastAsiaTheme="minorEastAsia" w:hAnsiTheme="majorHAnsi" w:cstheme="majorHAnsi"/>
                <w:b/>
                <w:lang w:val="en-US"/>
              </w:rPr>
              <w:t>7</w:t>
            </w:r>
          </w:p>
        </w:tc>
        <w:tc>
          <w:tcPr>
            <w:tcW w:w="1516" w:type="dxa"/>
            <w:vMerge/>
          </w:tcPr>
          <w:p w14:paraId="6AD0F35B" w14:textId="77777777" w:rsidR="00452BE3" w:rsidRDefault="00452BE3" w:rsidP="00452BE3">
            <w:pPr>
              <w:jc w:val="center"/>
              <w:rPr>
                <w:rFonts w:asciiTheme="majorHAnsi" w:eastAsiaTheme="minorEastAsia" w:hAnsiTheme="majorHAnsi" w:cstheme="majorHAnsi"/>
                <w:lang w:val="en-US"/>
              </w:rPr>
            </w:pPr>
          </w:p>
        </w:tc>
        <w:tc>
          <w:tcPr>
            <w:tcW w:w="6815" w:type="dxa"/>
          </w:tcPr>
          <w:p w14:paraId="6D14DC9F" w14:textId="3669A8A7" w:rsidR="00452BE3" w:rsidRPr="00AB54DD" w:rsidRDefault="00452BE3" w:rsidP="00452BE3">
            <w:pPr>
              <w:pStyle w:val="ListItem"/>
              <w:numPr>
                <w:ilvl w:val="0"/>
                <w:numId w:val="10"/>
              </w:numPr>
              <w:spacing w:before="0" w:after="0" w:line="240" w:lineRule="auto"/>
              <w:ind w:left="328" w:hanging="283"/>
              <w:rPr>
                <w:rFonts w:asciiTheme="majorHAnsi" w:hAnsiTheme="majorHAnsi" w:cstheme="majorHAnsi"/>
                <w:color w:val="auto"/>
                <w:sz w:val="20"/>
                <w:szCs w:val="20"/>
              </w:rPr>
            </w:pPr>
            <w:r w:rsidRPr="00AB54DD">
              <w:rPr>
                <w:rFonts w:asciiTheme="majorHAnsi" w:hAnsiTheme="majorHAnsi" w:cstheme="majorHAnsi"/>
                <w:color w:val="auto"/>
                <w:sz w:val="20"/>
                <w:szCs w:val="20"/>
              </w:rPr>
              <w:t>name and explain mutations are the ultimate source of variation introducing new alleles into a population: new alleles may be favourable or unfavourable to survival</w:t>
            </w:r>
          </w:p>
        </w:tc>
        <w:tc>
          <w:tcPr>
            <w:tcW w:w="2018" w:type="dxa"/>
          </w:tcPr>
          <w:p w14:paraId="5460B59F" w14:textId="77777777" w:rsidR="00452BE3" w:rsidRPr="00AB54DD" w:rsidRDefault="00452BE3" w:rsidP="00452BE3">
            <w:pPr>
              <w:jc w:val="center"/>
              <w:rPr>
                <w:rFonts w:asciiTheme="majorHAnsi" w:eastAsiaTheme="minorEastAsia" w:hAnsiTheme="majorHAnsi" w:cstheme="majorHAnsi"/>
                <w:lang w:val="en-US"/>
              </w:rPr>
            </w:pPr>
          </w:p>
        </w:tc>
      </w:tr>
      <w:tr w:rsidR="00452BE3" w:rsidRPr="00AB54DD" w14:paraId="505A8735" w14:textId="77777777" w:rsidTr="009F24CF">
        <w:trPr>
          <w:trHeight w:val="2036"/>
          <w:jc w:val="center"/>
        </w:trPr>
        <w:tc>
          <w:tcPr>
            <w:tcW w:w="521" w:type="dxa"/>
            <w:tcBorders>
              <w:bottom w:val="nil"/>
            </w:tcBorders>
            <w:vAlign w:val="center"/>
          </w:tcPr>
          <w:p w14:paraId="26BA63AB" w14:textId="04D5D2DD" w:rsidR="00452BE3" w:rsidRPr="00AB54DD" w:rsidRDefault="00452BE3" w:rsidP="00452BE3">
            <w:pPr>
              <w:jc w:val="center"/>
              <w:rPr>
                <w:rFonts w:asciiTheme="majorHAnsi" w:hAnsiTheme="majorHAnsi" w:cstheme="majorHAnsi"/>
              </w:rPr>
            </w:pPr>
            <w:r w:rsidRPr="00AB54DD">
              <w:rPr>
                <w:rFonts w:asciiTheme="majorHAnsi" w:hAnsiTheme="majorHAnsi" w:cstheme="majorHAnsi"/>
              </w:rPr>
              <w:br w:type="page"/>
            </w:r>
            <w:r>
              <w:rPr>
                <w:rFonts w:asciiTheme="majorHAnsi" w:hAnsiTheme="majorHAnsi" w:cstheme="majorHAnsi"/>
              </w:rPr>
              <w:t>8</w:t>
            </w:r>
          </w:p>
        </w:tc>
        <w:tc>
          <w:tcPr>
            <w:tcW w:w="1516" w:type="dxa"/>
            <w:vMerge/>
            <w:vAlign w:val="center"/>
          </w:tcPr>
          <w:p w14:paraId="578E55E9" w14:textId="37325663" w:rsidR="00452BE3" w:rsidRPr="00AB54DD" w:rsidRDefault="00452BE3" w:rsidP="00452BE3">
            <w:pPr>
              <w:jc w:val="center"/>
              <w:rPr>
                <w:rFonts w:asciiTheme="majorHAnsi" w:eastAsiaTheme="minorEastAsia" w:hAnsiTheme="majorHAnsi" w:cstheme="majorHAnsi"/>
                <w:lang w:val="en-US"/>
              </w:rPr>
            </w:pPr>
          </w:p>
        </w:tc>
        <w:tc>
          <w:tcPr>
            <w:tcW w:w="6815" w:type="dxa"/>
          </w:tcPr>
          <w:p w14:paraId="1848E013" w14:textId="77777777" w:rsidR="00452BE3" w:rsidRPr="00AB54DD" w:rsidRDefault="00452BE3" w:rsidP="00452BE3">
            <w:pPr>
              <w:pStyle w:val="ListItem"/>
              <w:numPr>
                <w:ilvl w:val="0"/>
                <w:numId w:val="10"/>
              </w:numPr>
              <w:spacing w:before="0" w:after="0" w:line="240" w:lineRule="auto"/>
              <w:ind w:left="328" w:hanging="283"/>
              <w:rPr>
                <w:rFonts w:asciiTheme="majorHAnsi" w:hAnsiTheme="majorHAnsi" w:cstheme="majorHAnsi"/>
                <w:color w:val="auto"/>
                <w:sz w:val="20"/>
                <w:szCs w:val="20"/>
              </w:rPr>
            </w:pPr>
            <w:r w:rsidRPr="00AB54DD">
              <w:rPr>
                <w:rFonts w:asciiTheme="majorHAnsi" w:hAnsiTheme="majorHAnsi" w:cstheme="majorHAnsi"/>
                <w:color w:val="auto"/>
                <w:sz w:val="20"/>
                <w:szCs w:val="20"/>
              </w:rPr>
              <w:t>outline how developments in biotechnology have increased access to genetic information of species, populations and individuals, existing now or in the past, the interpretation and use of which may be open to ethical considerations</w:t>
            </w:r>
          </w:p>
          <w:p w14:paraId="3EC90568" w14:textId="77777777" w:rsidR="00452BE3" w:rsidRPr="00AB54DD" w:rsidRDefault="00452BE3" w:rsidP="00452BE3">
            <w:pPr>
              <w:pStyle w:val="ListItem"/>
              <w:numPr>
                <w:ilvl w:val="0"/>
                <w:numId w:val="10"/>
              </w:numPr>
              <w:spacing w:before="0" w:after="0" w:line="240" w:lineRule="auto"/>
              <w:ind w:left="328" w:hanging="283"/>
              <w:rPr>
                <w:rFonts w:asciiTheme="majorHAnsi" w:hAnsiTheme="majorHAnsi" w:cstheme="majorHAnsi"/>
                <w:color w:val="auto"/>
                <w:sz w:val="20"/>
                <w:szCs w:val="20"/>
              </w:rPr>
            </w:pPr>
            <w:r w:rsidRPr="00AB54DD">
              <w:rPr>
                <w:rFonts w:asciiTheme="majorHAnsi" w:hAnsiTheme="majorHAnsi" w:cstheme="majorHAnsi"/>
                <w:color w:val="auto"/>
                <w:sz w:val="20"/>
                <w:szCs w:val="20"/>
              </w:rPr>
              <w:t>describe how synthetic hormones may be developed to control or treat endocrine dysfunction, including diabetes mellitus, hypothyroidism and hyperthyroidism, to improve the quality of life for individuals</w:t>
            </w:r>
          </w:p>
          <w:p w14:paraId="0A82ADBB" w14:textId="19C50551" w:rsidR="00452BE3" w:rsidRPr="00AB54DD" w:rsidRDefault="00452BE3" w:rsidP="00452BE3">
            <w:pPr>
              <w:pStyle w:val="ListItem"/>
              <w:numPr>
                <w:ilvl w:val="0"/>
                <w:numId w:val="0"/>
              </w:numPr>
              <w:spacing w:before="0" w:after="0" w:line="240" w:lineRule="auto"/>
              <w:ind w:left="328"/>
              <w:rPr>
                <w:rFonts w:asciiTheme="majorHAnsi" w:hAnsiTheme="majorHAnsi" w:cstheme="majorHAnsi"/>
                <w:color w:val="auto"/>
                <w:sz w:val="20"/>
                <w:szCs w:val="20"/>
              </w:rPr>
            </w:pPr>
          </w:p>
        </w:tc>
        <w:tc>
          <w:tcPr>
            <w:tcW w:w="2018" w:type="dxa"/>
          </w:tcPr>
          <w:p w14:paraId="524F897E" w14:textId="77777777" w:rsidR="00452BE3" w:rsidRPr="00AB54DD" w:rsidRDefault="00452BE3" w:rsidP="00452BE3">
            <w:pPr>
              <w:jc w:val="center"/>
              <w:rPr>
                <w:rFonts w:asciiTheme="majorHAnsi" w:eastAsiaTheme="minorEastAsia" w:hAnsiTheme="majorHAnsi" w:cstheme="majorHAnsi"/>
                <w:lang w:val="en-US"/>
              </w:rPr>
            </w:pPr>
          </w:p>
        </w:tc>
      </w:tr>
      <w:tr w:rsidR="00452BE3" w:rsidRPr="00AB54DD" w14:paraId="634D3F1E" w14:textId="77777777" w:rsidTr="009A43D2">
        <w:trPr>
          <w:trHeight w:val="2036"/>
          <w:jc w:val="center"/>
        </w:trPr>
        <w:tc>
          <w:tcPr>
            <w:tcW w:w="521" w:type="dxa"/>
            <w:tcBorders>
              <w:bottom w:val="nil"/>
            </w:tcBorders>
            <w:vAlign w:val="center"/>
          </w:tcPr>
          <w:p w14:paraId="2CB26224" w14:textId="5380A862" w:rsidR="00452BE3" w:rsidRPr="00AB54DD" w:rsidRDefault="00452BE3" w:rsidP="00452BE3">
            <w:pPr>
              <w:jc w:val="center"/>
              <w:rPr>
                <w:rFonts w:asciiTheme="majorHAnsi" w:hAnsiTheme="majorHAnsi" w:cstheme="majorHAnsi"/>
              </w:rPr>
            </w:pPr>
            <w:r>
              <w:rPr>
                <w:rFonts w:asciiTheme="majorHAnsi" w:hAnsiTheme="majorHAnsi" w:cstheme="majorHAnsi"/>
              </w:rPr>
              <w:lastRenderedPageBreak/>
              <w:t>9</w:t>
            </w:r>
          </w:p>
        </w:tc>
        <w:tc>
          <w:tcPr>
            <w:tcW w:w="1516" w:type="dxa"/>
            <w:vMerge/>
            <w:tcBorders>
              <w:bottom w:val="nil"/>
            </w:tcBorders>
            <w:vAlign w:val="center"/>
          </w:tcPr>
          <w:p w14:paraId="526BC6C9" w14:textId="77777777" w:rsidR="00452BE3" w:rsidRPr="00AB54DD" w:rsidRDefault="00452BE3" w:rsidP="00452BE3">
            <w:pPr>
              <w:jc w:val="center"/>
              <w:rPr>
                <w:rFonts w:asciiTheme="majorHAnsi" w:eastAsiaTheme="minorEastAsia" w:hAnsiTheme="majorHAnsi" w:cstheme="majorHAnsi"/>
                <w:lang w:val="en-US"/>
              </w:rPr>
            </w:pPr>
          </w:p>
        </w:tc>
        <w:tc>
          <w:tcPr>
            <w:tcW w:w="6815" w:type="dxa"/>
          </w:tcPr>
          <w:p w14:paraId="3CCEE575" w14:textId="77777777" w:rsidR="00452BE3" w:rsidRPr="00AB54DD" w:rsidRDefault="00452BE3" w:rsidP="00452BE3">
            <w:pPr>
              <w:pStyle w:val="ListItem"/>
              <w:numPr>
                <w:ilvl w:val="0"/>
                <w:numId w:val="10"/>
              </w:numPr>
              <w:spacing w:before="0" w:after="0" w:line="240" w:lineRule="auto"/>
              <w:ind w:left="328" w:hanging="283"/>
              <w:rPr>
                <w:rFonts w:asciiTheme="majorHAnsi" w:hAnsiTheme="majorHAnsi" w:cstheme="majorHAnsi"/>
                <w:color w:val="auto"/>
                <w:sz w:val="20"/>
                <w:szCs w:val="20"/>
              </w:rPr>
            </w:pPr>
            <w:r w:rsidRPr="00AB54DD">
              <w:rPr>
                <w:rFonts w:asciiTheme="majorHAnsi" w:hAnsiTheme="majorHAnsi" w:cstheme="majorHAnsi"/>
                <w:color w:val="auto"/>
                <w:sz w:val="20"/>
                <w:szCs w:val="20"/>
              </w:rPr>
              <w:t>explain how gene therapy can be used to treat a range of diseases, including diabetes mellitus</w:t>
            </w:r>
          </w:p>
          <w:p w14:paraId="0BB5E058" w14:textId="6845839B" w:rsidR="00452BE3" w:rsidRPr="00AB54DD" w:rsidRDefault="00452BE3" w:rsidP="00452BE3">
            <w:pPr>
              <w:pStyle w:val="ListItem"/>
              <w:numPr>
                <w:ilvl w:val="0"/>
                <w:numId w:val="10"/>
              </w:numPr>
              <w:spacing w:before="0" w:after="0" w:line="240" w:lineRule="auto"/>
              <w:ind w:left="328" w:hanging="283"/>
              <w:rPr>
                <w:rFonts w:asciiTheme="majorHAnsi" w:hAnsiTheme="majorHAnsi" w:cstheme="majorHAnsi"/>
                <w:color w:val="auto"/>
                <w:sz w:val="20"/>
                <w:szCs w:val="20"/>
              </w:rPr>
            </w:pPr>
            <w:r w:rsidRPr="00AB54DD">
              <w:rPr>
                <w:rFonts w:asciiTheme="majorHAnsi" w:hAnsiTheme="majorHAnsi" w:cstheme="majorHAnsi"/>
                <w:color w:val="auto"/>
                <w:sz w:val="20"/>
                <w:szCs w:val="20"/>
              </w:rPr>
              <w:t>describe how hormones and vaccines are developed using recombinant DNA and associated biotechnological techniques</w:t>
            </w:r>
          </w:p>
        </w:tc>
        <w:tc>
          <w:tcPr>
            <w:tcW w:w="2018" w:type="dxa"/>
          </w:tcPr>
          <w:p w14:paraId="5B6C42D8" w14:textId="7115D3AF" w:rsidR="00452BE3" w:rsidRPr="00AB54DD" w:rsidRDefault="00452BE3" w:rsidP="00452BE3">
            <w:pPr>
              <w:jc w:val="center"/>
              <w:rPr>
                <w:rFonts w:asciiTheme="majorHAnsi" w:eastAsiaTheme="minorEastAsia" w:hAnsiTheme="majorHAnsi" w:cstheme="majorHAnsi"/>
                <w:lang w:val="en-US"/>
              </w:rPr>
            </w:pPr>
            <w:r>
              <w:rPr>
                <w:rFonts w:asciiTheme="majorHAnsi" w:eastAsiaTheme="minorEastAsia" w:hAnsiTheme="majorHAnsi" w:cstheme="majorHAnsi"/>
                <w:lang w:val="en-US"/>
              </w:rPr>
              <w:t>Task 7</w:t>
            </w:r>
            <w:r w:rsidRPr="00AB54DD">
              <w:rPr>
                <w:rFonts w:asciiTheme="majorHAnsi" w:eastAsiaTheme="minorEastAsia" w:hAnsiTheme="majorHAnsi" w:cstheme="majorHAnsi"/>
                <w:lang w:val="en-US"/>
              </w:rPr>
              <w:t xml:space="preserve"> - ER</w:t>
            </w:r>
          </w:p>
        </w:tc>
      </w:tr>
      <w:tr w:rsidR="00452BE3" w:rsidRPr="00AB54DD" w14:paraId="1A039DAF" w14:textId="77777777" w:rsidTr="00C05D93">
        <w:trPr>
          <w:jc w:val="center"/>
        </w:trPr>
        <w:tc>
          <w:tcPr>
            <w:tcW w:w="521" w:type="dxa"/>
            <w:tcBorders>
              <w:bottom w:val="single" w:sz="4" w:space="0" w:color="auto"/>
            </w:tcBorders>
            <w:vAlign w:val="center"/>
          </w:tcPr>
          <w:p w14:paraId="376B97E4" w14:textId="7B6A3F63" w:rsidR="00452BE3" w:rsidRPr="00AB54DD" w:rsidRDefault="00452BE3" w:rsidP="00452BE3">
            <w:pPr>
              <w:jc w:val="center"/>
              <w:rPr>
                <w:rFonts w:asciiTheme="majorHAnsi" w:eastAsiaTheme="minorEastAsia" w:hAnsiTheme="majorHAnsi" w:cstheme="majorHAnsi"/>
                <w:b/>
                <w:lang w:val="en-US"/>
              </w:rPr>
            </w:pPr>
            <w:r>
              <w:rPr>
                <w:rFonts w:asciiTheme="majorHAnsi" w:eastAsiaTheme="minorEastAsia" w:hAnsiTheme="majorHAnsi" w:cstheme="majorHAnsi"/>
                <w:b/>
                <w:lang w:val="en-US"/>
              </w:rPr>
              <w:t>10</w:t>
            </w:r>
          </w:p>
        </w:tc>
        <w:tc>
          <w:tcPr>
            <w:tcW w:w="1516" w:type="dxa"/>
            <w:tcBorders>
              <w:top w:val="nil"/>
              <w:bottom w:val="nil"/>
            </w:tcBorders>
            <w:vAlign w:val="center"/>
          </w:tcPr>
          <w:p w14:paraId="35AEDE18" w14:textId="12E1A3FC" w:rsidR="00452BE3" w:rsidRPr="00AB54DD" w:rsidRDefault="00452BE3" w:rsidP="00452BE3">
            <w:pPr>
              <w:rPr>
                <w:rFonts w:asciiTheme="majorHAnsi" w:eastAsiaTheme="minorEastAsia" w:hAnsiTheme="majorHAnsi" w:cstheme="majorHAnsi"/>
                <w:lang w:val="en-US"/>
              </w:rPr>
            </w:pPr>
          </w:p>
        </w:tc>
        <w:tc>
          <w:tcPr>
            <w:tcW w:w="6815" w:type="dxa"/>
          </w:tcPr>
          <w:p w14:paraId="00F28125" w14:textId="77777777" w:rsidR="00452BE3" w:rsidRPr="00AB54DD" w:rsidRDefault="00452BE3" w:rsidP="00452BE3">
            <w:pPr>
              <w:pStyle w:val="ListItem"/>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describe how populations can be represented as gene pools that reflect the frequency of alleles of a particular gene; gene pools can be used to compare populations at different times or locations</w:t>
            </w:r>
          </w:p>
          <w:p w14:paraId="725128CD" w14:textId="77777777" w:rsidR="00452BE3" w:rsidRPr="00AB54DD" w:rsidRDefault="00452BE3" w:rsidP="00452BE3">
            <w:pPr>
              <w:pStyle w:val="ListItem"/>
              <w:spacing w:before="0" w:after="0" w:line="240" w:lineRule="auto"/>
              <w:rPr>
                <w:rFonts w:asciiTheme="majorHAnsi" w:hAnsiTheme="majorHAnsi" w:cstheme="majorHAnsi"/>
                <w:color w:val="auto"/>
                <w:sz w:val="20"/>
                <w:szCs w:val="20"/>
              </w:rPr>
            </w:pPr>
            <w:r w:rsidRPr="00AB54DD">
              <w:rPr>
                <w:rFonts w:asciiTheme="majorHAnsi" w:hAnsiTheme="majorHAnsi" w:cstheme="majorHAnsi"/>
                <w:color w:val="auto"/>
                <w:sz w:val="20"/>
                <w:szCs w:val="20"/>
              </w:rPr>
              <w:t>explain how gene pools are dynamic, with changes in allele frequency caused by:</w:t>
            </w:r>
          </w:p>
          <w:p w14:paraId="2E9741CD" w14:textId="77777777" w:rsidR="00452BE3" w:rsidRPr="00AB54DD" w:rsidRDefault="00452BE3" w:rsidP="00452BE3">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mutations</w:t>
            </w:r>
          </w:p>
          <w:p w14:paraId="7BC4281E" w14:textId="77777777" w:rsidR="00452BE3" w:rsidRPr="00AB54DD" w:rsidRDefault="00452BE3" w:rsidP="00452BE3">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differing selection pressures</w:t>
            </w:r>
          </w:p>
          <w:p w14:paraId="2F43EE27" w14:textId="77777777" w:rsidR="00452BE3" w:rsidRPr="00AB54DD" w:rsidRDefault="00452BE3" w:rsidP="00452BE3">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random genetic drift, including the founder effect</w:t>
            </w:r>
          </w:p>
          <w:p w14:paraId="108B1783" w14:textId="5C140D55" w:rsidR="00452BE3" w:rsidRPr="00AB54DD" w:rsidRDefault="00452BE3" w:rsidP="00452BE3">
            <w:pPr>
              <w:pStyle w:val="ListItem"/>
              <w:numPr>
                <w:ilvl w:val="0"/>
                <w:numId w:val="10"/>
              </w:numPr>
              <w:spacing w:before="0" w:after="0" w:line="240" w:lineRule="auto"/>
              <w:ind w:left="328" w:hanging="283"/>
              <w:rPr>
                <w:rFonts w:asciiTheme="majorHAnsi" w:hAnsiTheme="majorHAnsi" w:cstheme="majorHAnsi"/>
                <w:color w:val="auto"/>
                <w:sz w:val="20"/>
                <w:szCs w:val="20"/>
              </w:rPr>
            </w:pPr>
            <w:r w:rsidRPr="00AB54DD">
              <w:rPr>
                <w:rFonts w:asciiTheme="majorHAnsi" w:hAnsiTheme="majorHAnsi" w:cstheme="majorHAnsi"/>
                <w:color w:val="auto"/>
                <w:sz w:val="20"/>
                <w:szCs w:val="20"/>
              </w:rPr>
              <w:t>explain changes in gene flow between adjoining groups the incidence of genetic diseases in particular populations illustrates the effects of different factors on the dynamics of gene pools, including the incidence of Tay-Sachs disease, thalassemia(</w:t>
            </w:r>
            <w:r w:rsidRPr="00AB54DD">
              <w:rPr>
                <w:rFonts w:asciiTheme="majorHAnsi" w:hAnsiTheme="majorHAnsi" w:cstheme="majorHAnsi"/>
                <w:color w:val="auto"/>
                <w:sz w:val="20"/>
                <w:szCs w:val="20"/>
                <w:shd w:val="clear" w:color="auto" w:fill="FFFFFF"/>
              </w:rPr>
              <w:t>α</w:t>
            </w:r>
            <w:r w:rsidRPr="00AB54DD">
              <w:rPr>
                <w:rFonts w:asciiTheme="majorHAnsi" w:hAnsiTheme="majorHAnsi" w:cstheme="majorHAnsi"/>
                <w:color w:val="auto"/>
                <w:sz w:val="20"/>
                <w:szCs w:val="20"/>
              </w:rPr>
              <w:t xml:space="preserve"> and </w:t>
            </w:r>
            <w:r w:rsidRPr="00AB54DD">
              <w:rPr>
                <w:rFonts w:asciiTheme="majorHAnsi" w:hAnsiTheme="majorHAnsi" w:cstheme="majorHAnsi"/>
                <w:color w:val="auto"/>
                <w:sz w:val="20"/>
                <w:szCs w:val="20"/>
                <w:shd w:val="clear" w:color="auto" w:fill="FFFFFF"/>
              </w:rPr>
              <w:t>β)</w:t>
            </w:r>
            <w:r w:rsidRPr="00AB54DD">
              <w:rPr>
                <w:rFonts w:asciiTheme="majorHAnsi" w:hAnsiTheme="majorHAnsi" w:cstheme="majorHAnsi"/>
                <w:color w:val="auto"/>
                <w:sz w:val="20"/>
                <w:szCs w:val="20"/>
              </w:rPr>
              <w:t xml:space="preserve"> and sickle-cell anaemia</w:t>
            </w:r>
            <w:bookmarkStart w:id="12" w:name="_GoBack"/>
            <w:bookmarkEnd w:id="12"/>
          </w:p>
        </w:tc>
        <w:tc>
          <w:tcPr>
            <w:tcW w:w="2018" w:type="dxa"/>
          </w:tcPr>
          <w:p w14:paraId="4311B96F" w14:textId="17CAEC9B" w:rsidR="00452BE3" w:rsidRPr="00AB54DD" w:rsidRDefault="00452BE3" w:rsidP="00452BE3">
            <w:pPr>
              <w:jc w:val="center"/>
              <w:rPr>
                <w:rFonts w:asciiTheme="majorHAnsi" w:eastAsiaTheme="minorEastAsia" w:hAnsiTheme="majorHAnsi" w:cstheme="majorHAnsi"/>
                <w:lang w:val="en-US"/>
              </w:rPr>
            </w:pPr>
            <w:r>
              <w:rPr>
                <w:rFonts w:asciiTheme="majorHAnsi" w:eastAsiaTheme="minorEastAsia" w:hAnsiTheme="majorHAnsi" w:cstheme="majorHAnsi"/>
                <w:lang w:val="en-US"/>
              </w:rPr>
              <w:t>Task 8</w:t>
            </w:r>
            <w:r w:rsidRPr="00AB54DD">
              <w:rPr>
                <w:rFonts w:asciiTheme="majorHAnsi" w:eastAsiaTheme="minorEastAsia" w:hAnsiTheme="majorHAnsi" w:cstheme="majorHAnsi"/>
                <w:lang w:val="en-US"/>
              </w:rPr>
              <w:t xml:space="preserve"> - SI</w:t>
            </w:r>
          </w:p>
        </w:tc>
      </w:tr>
      <w:tr w:rsidR="00452BE3" w:rsidRPr="00AB54DD" w14:paraId="568C6441" w14:textId="77777777" w:rsidTr="008E3741">
        <w:trPr>
          <w:trHeight w:val="123"/>
          <w:jc w:val="center"/>
        </w:trPr>
        <w:tc>
          <w:tcPr>
            <w:tcW w:w="521" w:type="dxa"/>
            <w:tcBorders>
              <w:top w:val="single" w:sz="4" w:space="0" w:color="auto"/>
              <w:bottom w:val="single" w:sz="4" w:space="0" w:color="auto"/>
            </w:tcBorders>
            <w:vAlign w:val="center"/>
          </w:tcPr>
          <w:p w14:paraId="36C1D150" w14:textId="56D93DB2" w:rsidR="00452BE3" w:rsidRPr="00AB54DD" w:rsidRDefault="00452BE3" w:rsidP="00452BE3">
            <w:pPr>
              <w:rPr>
                <w:rFonts w:asciiTheme="majorHAnsi" w:eastAsiaTheme="minorEastAsia" w:hAnsiTheme="majorHAnsi" w:cstheme="majorHAnsi"/>
                <w:b/>
                <w:lang w:val="en-US"/>
              </w:rPr>
            </w:pPr>
            <w:r>
              <w:rPr>
                <w:rFonts w:asciiTheme="majorHAnsi" w:eastAsiaTheme="minorEastAsia" w:hAnsiTheme="majorHAnsi" w:cstheme="majorHAnsi"/>
                <w:b/>
                <w:lang w:val="en-US"/>
              </w:rPr>
              <w:t>11</w:t>
            </w:r>
          </w:p>
        </w:tc>
        <w:tc>
          <w:tcPr>
            <w:tcW w:w="1516" w:type="dxa"/>
            <w:tcBorders>
              <w:top w:val="single" w:sz="4" w:space="0" w:color="auto"/>
              <w:bottom w:val="single" w:sz="4" w:space="0" w:color="auto"/>
            </w:tcBorders>
          </w:tcPr>
          <w:p w14:paraId="4487BCEF" w14:textId="77777777" w:rsidR="00452BE3" w:rsidRPr="00AB54DD" w:rsidRDefault="00452BE3" w:rsidP="00452BE3">
            <w:pPr>
              <w:rPr>
                <w:rFonts w:asciiTheme="majorHAnsi" w:eastAsiaTheme="minorEastAsia" w:hAnsiTheme="majorHAnsi" w:cstheme="majorHAnsi"/>
                <w:lang w:val="en-US"/>
              </w:rPr>
            </w:pPr>
          </w:p>
        </w:tc>
        <w:tc>
          <w:tcPr>
            <w:tcW w:w="6815" w:type="dxa"/>
            <w:tcBorders>
              <w:bottom w:val="single" w:sz="4" w:space="0" w:color="000000" w:themeColor="text1"/>
            </w:tcBorders>
          </w:tcPr>
          <w:p w14:paraId="2667F29E" w14:textId="03C88770" w:rsidR="00452BE3" w:rsidRPr="00AB54DD" w:rsidRDefault="00452BE3" w:rsidP="00452BE3">
            <w:pPr>
              <w:pStyle w:val="ListItem"/>
              <w:numPr>
                <w:ilvl w:val="0"/>
                <w:numId w:val="0"/>
              </w:numPr>
              <w:spacing w:before="0" w:after="0" w:line="240" w:lineRule="auto"/>
              <w:ind w:left="360"/>
              <w:rPr>
                <w:rFonts w:asciiTheme="majorHAnsi" w:hAnsiTheme="majorHAnsi" w:cstheme="majorHAnsi"/>
                <w:b/>
                <w:color w:val="auto"/>
                <w:sz w:val="20"/>
                <w:szCs w:val="20"/>
              </w:rPr>
            </w:pPr>
            <w:r w:rsidRPr="00AB54DD">
              <w:rPr>
                <w:rFonts w:asciiTheme="majorHAnsi" w:hAnsiTheme="majorHAnsi" w:cstheme="majorHAnsi"/>
                <w:b/>
                <w:color w:val="auto"/>
                <w:sz w:val="20"/>
                <w:szCs w:val="20"/>
              </w:rPr>
              <w:t>Country Week</w:t>
            </w:r>
          </w:p>
        </w:tc>
        <w:tc>
          <w:tcPr>
            <w:tcW w:w="2018" w:type="dxa"/>
          </w:tcPr>
          <w:p w14:paraId="7CD37069" w14:textId="77777777" w:rsidR="00452BE3" w:rsidRPr="00AB54DD" w:rsidRDefault="00452BE3" w:rsidP="00452BE3">
            <w:pPr>
              <w:jc w:val="center"/>
              <w:rPr>
                <w:rFonts w:asciiTheme="majorHAnsi" w:eastAsiaTheme="minorEastAsia" w:hAnsiTheme="majorHAnsi" w:cstheme="majorHAnsi"/>
                <w:lang w:val="en-US"/>
              </w:rPr>
            </w:pPr>
          </w:p>
        </w:tc>
      </w:tr>
    </w:tbl>
    <w:p w14:paraId="36B3950E" w14:textId="48A8CCB3" w:rsidR="00C05D93" w:rsidRPr="00AB54DD" w:rsidRDefault="00C05D93" w:rsidP="00C05D93">
      <w:pPr>
        <w:rPr>
          <w:rFonts w:asciiTheme="majorHAnsi" w:hAnsiTheme="majorHAnsi" w:cstheme="majorHAnsi"/>
          <w:sz w:val="20"/>
          <w:szCs w:val="20"/>
        </w:rPr>
      </w:pPr>
      <w:r w:rsidRPr="00AB54DD">
        <w:rPr>
          <w:rFonts w:asciiTheme="majorHAnsi" w:hAnsiTheme="majorHAnsi" w:cstheme="majorHAnsi"/>
          <w:sz w:val="20"/>
          <w:szCs w:val="20"/>
        </w:rPr>
        <w:br w:type="page"/>
      </w:r>
      <w:r w:rsidRPr="00A422EC">
        <w:rPr>
          <w:rFonts w:asciiTheme="majorHAnsi" w:hAnsiTheme="majorHAnsi" w:cstheme="majorHAnsi"/>
          <w:b/>
          <w:sz w:val="28"/>
          <w:szCs w:val="20"/>
        </w:rPr>
        <w:lastRenderedPageBreak/>
        <w:t>Term 3</w:t>
      </w:r>
    </w:p>
    <w:tbl>
      <w:tblPr>
        <w:tblStyle w:val="TableGrid"/>
        <w:tblW w:w="11422" w:type="dxa"/>
        <w:jc w:val="center"/>
        <w:tblLook w:val="04A0" w:firstRow="1" w:lastRow="0" w:firstColumn="1" w:lastColumn="0" w:noHBand="0" w:noVBand="1"/>
      </w:tblPr>
      <w:tblGrid>
        <w:gridCol w:w="548"/>
        <w:gridCol w:w="1518"/>
        <w:gridCol w:w="7047"/>
        <w:gridCol w:w="2263"/>
        <w:gridCol w:w="10"/>
        <w:gridCol w:w="36"/>
      </w:tblGrid>
      <w:tr w:rsidR="00AB54DD" w:rsidRPr="00AB54DD" w14:paraId="18751B14" w14:textId="77777777" w:rsidTr="006B17C9">
        <w:trPr>
          <w:gridAfter w:val="2"/>
          <w:wAfter w:w="46" w:type="dxa"/>
          <w:trHeight w:val="123"/>
          <w:jc w:val="center"/>
        </w:trPr>
        <w:tc>
          <w:tcPr>
            <w:tcW w:w="548" w:type="dxa"/>
            <w:tcBorders>
              <w:top w:val="single" w:sz="4" w:space="0" w:color="auto"/>
            </w:tcBorders>
            <w:vAlign w:val="center"/>
          </w:tcPr>
          <w:p w14:paraId="05DD1920" w14:textId="6B80FEF7" w:rsidR="00E7532F" w:rsidRPr="00AB54DD" w:rsidRDefault="00FF0FA1" w:rsidP="001360CB">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1</w:t>
            </w:r>
          </w:p>
        </w:tc>
        <w:tc>
          <w:tcPr>
            <w:tcW w:w="1518" w:type="dxa"/>
            <w:tcBorders>
              <w:top w:val="single" w:sz="4" w:space="0" w:color="auto"/>
              <w:bottom w:val="single" w:sz="4" w:space="0" w:color="auto"/>
            </w:tcBorders>
          </w:tcPr>
          <w:p w14:paraId="55A41899" w14:textId="77777777" w:rsidR="00CE783A" w:rsidRPr="00AB54DD" w:rsidRDefault="00CE783A" w:rsidP="00E7532F">
            <w:pPr>
              <w:jc w:val="center"/>
              <w:rPr>
                <w:rFonts w:asciiTheme="majorHAnsi" w:eastAsiaTheme="minorEastAsia" w:hAnsiTheme="majorHAnsi" w:cstheme="majorHAnsi"/>
                <w:lang w:val="en-US"/>
              </w:rPr>
            </w:pPr>
          </w:p>
          <w:p w14:paraId="0E199E12" w14:textId="70919C81" w:rsidR="00E7532F" w:rsidRPr="00AB54DD" w:rsidRDefault="00E7532F" w:rsidP="00E7532F">
            <w:pPr>
              <w:jc w:val="center"/>
              <w:rPr>
                <w:rFonts w:asciiTheme="majorHAnsi" w:eastAsiaTheme="minorEastAsia" w:hAnsiTheme="majorHAnsi" w:cstheme="majorHAnsi"/>
                <w:b/>
                <w:lang w:val="en-US"/>
              </w:rPr>
            </w:pPr>
          </w:p>
        </w:tc>
        <w:tc>
          <w:tcPr>
            <w:tcW w:w="7047" w:type="dxa"/>
            <w:tcBorders>
              <w:bottom w:val="single" w:sz="4" w:space="0" w:color="000000" w:themeColor="text1"/>
            </w:tcBorders>
            <w:vAlign w:val="center"/>
          </w:tcPr>
          <w:p w14:paraId="0477072A" w14:textId="08C7BEE7" w:rsidR="0069672A" w:rsidRPr="00AB54DD" w:rsidRDefault="006B17C9" w:rsidP="0069672A">
            <w:pPr>
              <w:pStyle w:val="ListItem"/>
              <w:numPr>
                <w:ilvl w:val="0"/>
                <w:numId w:val="11"/>
              </w:numPr>
              <w:spacing w:before="0" w:after="0" w:line="240" w:lineRule="auto"/>
              <w:ind w:left="360"/>
              <w:rPr>
                <w:rFonts w:asciiTheme="majorHAnsi" w:hAnsiTheme="majorHAnsi" w:cstheme="majorHAnsi"/>
                <w:color w:val="auto"/>
                <w:sz w:val="20"/>
                <w:szCs w:val="20"/>
              </w:rPr>
            </w:pPr>
            <w:r>
              <w:rPr>
                <w:rFonts w:asciiTheme="majorHAnsi" w:hAnsiTheme="majorHAnsi" w:cstheme="majorHAnsi"/>
                <w:color w:val="auto"/>
                <w:sz w:val="20"/>
                <w:szCs w:val="20"/>
              </w:rPr>
              <w:t xml:space="preserve">describe how </w:t>
            </w:r>
            <w:r w:rsidR="0069672A" w:rsidRPr="00AB54DD">
              <w:rPr>
                <w:rFonts w:asciiTheme="majorHAnsi" w:hAnsiTheme="majorHAnsi" w:cstheme="majorHAnsi"/>
                <w:color w:val="auto"/>
                <w:sz w:val="20"/>
                <w:szCs w:val="20"/>
              </w:rPr>
              <w:t>natural selection occurs when factors in the environment confer a selective advantage on specific phenotypes to enhance survival and reproduction</w:t>
            </w:r>
          </w:p>
          <w:p w14:paraId="07D1C9EC" w14:textId="71F3675A" w:rsidR="00E7532F" w:rsidRPr="00AB54DD" w:rsidRDefault="006B17C9" w:rsidP="008E3741">
            <w:pPr>
              <w:pStyle w:val="ListItem"/>
              <w:numPr>
                <w:ilvl w:val="0"/>
                <w:numId w:val="11"/>
              </w:numPr>
              <w:spacing w:before="0" w:after="0" w:line="240" w:lineRule="auto"/>
              <w:ind w:left="360"/>
              <w:rPr>
                <w:rFonts w:asciiTheme="majorHAnsi" w:hAnsiTheme="majorHAnsi" w:cstheme="majorHAnsi"/>
                <w:color w:val="auto"/>
                <w:sz w:val="20"/>
                <w:szCs w:val="20"/>
              </w:rPr>
            </w:pPr>
            <w:r>
              <w:rPr>
                <w:rFonts w:asciiTheme="majorHAnsi" w:hAnsiTheme="majorHAnsi" w:cstheme="majorHAnsi"/>
                <w:color w:val="auto"/>
                <w:sz w:val="20"/>
                <w:szCs w:val="20"/>
              </w:rPr>
              <w:t xml:space="preserve">discuss </w:t>
            </w:r>
            <w:r w:rsidR="0069672A" w:rsidRPr="00AB54DD">
              <w:rPr>
                <w:rFonts w:asciiTheme="majorHAnsi" w:hAnsiTheme="majorHAnsi" w:cstheme="majorHAnsi"/>
                <w:color w:val="auto"/>
                <w:sz w:val="20"/>
                <w:szCs w:val="20"/>
              </w:rPr>
              <w:t>the mechanisms underpinning the theory of evolution by natural selection include inherited variation, struggle for existence, isolation and differential selection, producing changes to gene pools to such an extent that speciation occurs</w:t>
            </w:r>
          </w:p>
        </w:tc>
        <w:tc>
          <w:tcPr>
            <w:tcW w:w="2263" w:type="dxa"/>
          </w:tcPr>
          <w:p w14:paraId="351343C7" w14:textId="77777777" w:rsidR="00E7532F" w:rsidRPr="00AB54DD" w:rsidRDefault="00E7532F" w:rsidP="002244B1">
            <w:pPr>
              <w:jc w:val="center"/>
              <w:rPr>
                <w:rFonts w:asciiTheme="majorHAnsi" w:eastAsiaTheme="minorEastAsia" w:hAnsiTheme="majorHAnsi" w:cstheme="majorHAnsi"/>
                <w:lang w:val="en-US"/>
              </w:rPr>
            </w:pPr>
          </w:p>
          <w:p w14:paraId="163C0AC0" w14:textId="0426DD7D" w:rsidR="00FF0FA1" w:rsidRPr="00AB54DD" w:rsidRDefault="001E4AAF" w:rsidP="002244B1">
            <w:pPr>
              <w:jc w:val="center"/>
              <w:rPr>
                <w:rFonts w:asciiTheme="majorHAnsi" w:eastAsiaTheme="minorEastAsia" w:hAnsiTheme="majorHAnsi" w:cstheme="majorHAnsi"/>
                <w:lang w:val="en-US"/>
              </w:rPr>
            </w:pPr>
            <w:r>
              <w:rPr>
                <w:rFonts w:asciiTheme="majorHAnsi" w:eastAsiaTheme="minorEastAsia" w:hAnsiTheme="majorHAnsi" w:cstheme="majorHAnsi"/>
                <w:lang w:val="en-US"/>
              </w:rPr>
              <w:t>Task 9</w:t>
            </w:r>
            <w:r w:rsidR="00E421CC" w:rsidRPr="00AB54DD">
              <w:rPr>
                <w:rFonts w:asciiTheme="majorHAnsi" w:eastAsiaTheme="minorEastAsia" w:hAnsiTheme="majorHAnsi" w:cstheme="majorHAnsi"/>
                <w:lang w:val="en-US"/>
              </w:rPr>
              <w:t xml:space="preserve"> -Test</w:t>
            </w:r>
          </w:p>
        </w:tc>
      </w:tr>
      <w:tr w:rsidR="00AB54DD" w:rsidRPr="00AB54DD" w14:paraId="675E4E6A" w14:textId="77777777" w:rsidTr="006B17C9">
        <w:trPr>
          <w:gridAfter w:val="1"/>
          <w:wAfter w:w="36" w:type="dxa"/>
          <w:trHeight w:val="134"/>
          <w:jc w:val="center"/>
        </w:trPr>
        <w:tc>
          <w:tcPr>
            <w:tcW w:w="548" w:type="dxa"/>
            <w:tcBorders>
              <w:top w:val="single" w:sz="4" w:space="0" w:color="auto"/>
            </w:tcBorders>
            <w:vAlign w:val="center"/>
          </w:tcPr>
          <w:p w14:paraId="2C643BF7" w14:textId="0BBB48AF" w:rsidR="00E7532F" w:rsidRPr="00AB54DD" w:rsidRDefault="00FF0FA1" w:rsidP="001360CB">
            <w:pPr>
              <w:jc w:val="center"/>
              <w:rPr>
                <w:rFonts w:asciiTheme="majorHAnsi" w:eastAsiaTheme="minorEastAsia" w:hAnsiTheme="majorHAnsi" w:cstheme="majorHAnsi"/>
                <w:b/>
                <w:lang w:val="en-US"/>
              </w:rPr>
            </w:pPr>
            <w:r w:rsidRPr="00AB54DD">
              <w:rPr>
                <w:rFonts w:asciiTheme="majorHAnsi" w:hAnsiTheme="majorHAnsi" w:cstheme="majorHAnsi"/>
              </w:rPr>
              <w:br w:type="page"/>
            </w:r>
            <w:r w:rsidR="00AB54DD" w:rsidRPr="00AB54DD">
              <w:rPr>
                <w:rFonts w:asciiTheme="majorHAnsi" w:eastAsiaTheme="minorEastAsia" w:hAnsiTheme="majorHAnsi" w:cstheme="majorHAnsi"/>
                <w:b/>
                <w:lang w:val="en-US"/>
              </w:rPr>
              <w:t>2</w:t>
            </w:r>
          </w:p>
        </w:tc>
        <w:tc>
          <w:tcPr>
            <w:tcW w:w="1518" w:type="dxa"/>
            <w:tcBorders>
              <w:top w:val="single" w:sz="4" w:space="0" w:color="auto"/>
              <w:bottom w:val="nil"/>
            </w:tcBorders>
            <w:vAlign w:val="center"/>
          </w:tcPr>
          <w:p w14:paraId="1C5D3079" w14:textId="619238EF" w:rsidR="00E7532F" w:rsidRPr="00AB54DD" w:rsidRDefault="0069672A" w:rsidP="003A2C24">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Evidence of Evolution</w:t>
            </w:r>
          </w:p>
        </w:tc>
        <w:tc>
          <w:tcPr>
            <w:tcW w:w="7047" w:type="dxa"/>
            <w:tcBorders>
              <w:bottom w:val="single" w:sz="4" w:space="0" w:color="000000" w:themeColor="text1"/>
            </w:tcBorders>
            <w:vAlign w:val="center"/>
          </w:tcPr>
          <w:p w14:paraId="2D4731AD" w14:textId="21D0D3D2" w:rsidR="0069672A" w:rsidRPr="00AB54DD" w:rsidRDefault="006B17C9" w:rsidP="0069672A">
            <w:pPr>
              <w:pStyle w:val="ListItem"/>
              <w:numPr>
                <w:ilvl w:val="0"/>
                <w:numId w:val="11"/>
              </w:numPr>
              <w:spacing w:before="0" w:after="0" w:line="240" w:lineRule="auto"/>
              <w:ind w:left="360"/>
              <w:rPr>
                <w:rFonts w:asciiTheme="majorHAnsi" w:hAnsiTheme="majorHAnsi" w:cstheme="majorHAnsi"/>
                <w:color w:val="auto"/>
                <w:sz w:val="20"/>
                <w:szCs w:val="20"/>
              </w:rPr>
            </w:pPr>
            <w:r>
              <w:rPr>
                <w:rFonts w:asciiTheme="majorHAnsi" w:hAnsiTheme="majorHAnsi" w:cstheme="majorHAnsi"/>
                <w:color w:val="auto"/>
                <w:sz w:val="20"/>
                <w:szCs w:val="20"/>
              </w:rPr>
              <w:t xml:space="preserve">explain how </w:t>
            </w:r>
            <w:r w:rsidR="0069672A" w:rsidRPr="00AB54DD">
              <w:rPr>
                <w:rFonts w:asciiTheme="majorHAnsi" w:hAnsiTheme="majorHAnsi" w:cstheme="majorHAnsi"/>
                <w:color w:val="auto"/>
                <w:sz w:val="20"/>
                <w:szCs w:val="20"/>
              </w:rPr>
              <w:t>natural selection occurs when factors in the environment confer a selective advantage on specific phenotypes to enhance survival and reproduction</w:t>
            </w:r>
          </w:p>
          <w:p w14:paraId="632F9505" w14:textId="635AD6F5" w:rsidR="0069672A" w:rsidRPr="00AB54DD" w:rsidRDefault="006B17C9" w:rsidP="0069672A">
            <w:pPr>
              <w:pStyle w:val="ListItem"/>
              <w:numPr>
                <w:ilvl w:val="0"/>
                <w:numId w:val="13"/>
              </w:numPr>
              <w:spacing w:before="0" w:after="0" w:line="240" w:lineRule="auto"/>
              <w:rPr>
                <w:rFonts w:asciiTheme="majorHAnsi" w:hAnsiTheme="majorHAnsi" w:cstheme="majorHAnsi"/>
                <w:color w:val="auto"/>
                <w:sz w:val="20"/>
                <w:szCs w:val="20"/>
              </w:rPr>
            </w:pPr>
            <w:r>
              <w:rPr>
                <w:rFonts w:asciiTheme="majorHAnsi" w:hAnsiTheme="majorHAnsi" w:cstheme="majorHAnsi"/>
                <w:color w:val="auto"/>
                <w:sz w:val="20"/>
                <w:szCs w:val="20"/>
              </w:rPr>
              <w:t xml:space="preserve">discuss </w:t>
            </w:r>
            <w:r w:rsidR="0069672A" w:rsidRPr="00AB54DD">
              <w:rPr>
                <w:rFonts w:asciiTheme="majorHAnsi" w:hAnsiTheme="majorHAnsi" w:cstheme="majorHAnsi"/>
                <w:color w:val="auto"/>
                <w:sz w:val="20"/>
                <w:szCs w:val="20"/>
              </w:rPr>
              <w:t>the mechanisms underpinning the theory of evolution by natural selection include inherited variation, struggle for existence, isolation and differential selection, producing changes to gene pools to such an extent that speciation occurs</w:t>
            </w:r>
          </w:p>
          <w:p w14:paraId="3E195F35" w14:textId="2EF573A2" w:rsidR="00E7532F" w:rsidRPr="00AB54DD" w:rsidRDefault="006B17C9" w:rsidP="0069672A">
            <w:pPr>
              <w:pStyle w:val="ListItem"/>
              <w:numPr>
                <w:ilvl w:val="0"/>
                <w:numId w:val="13"/>
              </w:numPr>
              <w:spacing w:before="0" w:after="0" w:line="240" w:lineRule="auto"/>
              <w:rPr>
                <w:rFonts w:asciiTheme="majorHAnsi" w:hAnsiTheme="majorHAnsi" w:cstheme="majorHAnsi"/>
                <w:color w:val="auto"/>
                <w:sz w:val="20"/>
                <w:szCs w:val="20"/>
              </w:rPr>
            </w:pPr>
            <w:r>
              <w:rPr>
                <w:rFonts w:asciiTheme="majorHAnsi" w:hAnsiTheme="majorHAnsi" w:cstheme="majorHAnsi"/>
                <w:color w:val="auto"/>
                <w:sz w:val="20"/>
                <w:szCs w:val="20"/>
              </w:rPr>
              <w:t xml:space="preserve">describe </w:t>
            </w:r>
            <w:r w:rsidR="004B10BD" w:rsidRPr="00AB54DD">
              <w:rPr>
                <w:rFonts w:asciiTheme="majorHAnsi" w:hAnsiTheme="majorHAnsi" w:cstheme="majorHAnsi"/>
                <w:color w:val="auto"/>
                <w:sz w:val="20"/>
                <w:szCs w:val="20"/>
              </w:rPr>
              <w:t>developments in the fields of comparative genomics, comparative biochemistry and bioinformatics have enabled identification of further evidence for evolutionary relationships, which help refine existing models and theories</w:t>
            </w:r>
            <w:r w:rsidR="008C6224" w:rsidRPr="00AB54DD">
              <w:rPr>
                <w:rFonts w:asciiTheme="majorHAnsi" w:hAnsiTheme="majorHAnsi" w:cstheme="majorHAnsi"/>
                <w:color w:val="auto"/>
                <w:sz w:val="20"/>
                <w:szCs w:val="20"/>
              </w:rPr>
              <w:t xml:space="preserve">.  </w:t>
            </w:r>
          </w:p>
        </w:tc>
        <w:tc>
          <w:tcPr>
            <w:tcW w:w="2273" w:type="dxa"/>
            <w:gridSpan w:val="2"/>
          </w:tcPr>
          <w:p w14:paraId="6E665881" w14:textId="4E8099DA" w:rsidR="00E7532F" w:rsidRPr="00AB54DD" w:rsidRDefault="00D5556D" w:rsidP="002244B1">
            <w:pPr>
              <w:jc w:val="center"/>
              <w:rPr>
                <w:rFonts w:asciiTheme="majorHAnsi" w:eastAsiaTheme="minorEastAsia" w:hAnsiTheme="majorHAnsi" w:cstheme="majorHAnsi"/>
                <w:lang w:val="en-US"/>
              </w:rPr>
            </w:pPr>
            <w:r w:rsidRPr="00AB54DD">
              <w:rPr>
                <w:rFonts w:asciiTheme="majorHAnsi" w:hAnsiTheme="majorHAnsi" w:cstheme="majorHAnsi"/>
              </w:rPr>
              <w:t>Perkins Educational Laboratory Excursion</w:t>
            </w:r>
          </w:p>
        </w:tc>
      </w:tr>
      <w:tr w:rsidR="00AB54DD" w:rsidRPr="00AB54DD" w14:paraId="1CBC82A9" w14:textId="77777777" w:rsidTr="006B17C9">
        <w:trPr>
          <w:gridAfter w:val="1"/>
          <w:wAfter w:w="36" w:type="dxa"/>
          <w:trHeight w:val="2077"/>
          <w:jc w:val="center"/>
        </w:trPr>
        <w:tc>
          <w:tcPr>
            <w:tcW w:w="548" w:type="dxa"/>
            <w:tcBorders>
              <w:top w:val="nil"/>
            </w:tcBorders>
            <w:vAlign w:val="center"/>
          </w:tcPr>
          <w:p w14:paraId="20A1556F" w14:textId="6FAE9B3F" w:rsidR="00E7532F" w:rsidRPr="00AB54DD" w:rsidRDefault="00FF0FA1" w:rsidP="001360CB">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3</w:t>
            </w:r>
          </w:p>
        </w:tc>
        <w:tc>
          <w:tcPr>
            <w:tcW w:w="1518" w:type="dxa"/>
            <w:tcBorders>
              <w:top w:val="nil"/>
              <w:bottom w:val="nil"/>
            </w:tcBorders>
          </w:tcPr>
          <w:p w14:paraId="68573B98" w14:textId="720B9F79" w:rsidR="00E7532F" w:rsidRPr="00AB54DD" w:rsidRDefault="00E7532F" w:rsidP="00E7532F">
            <w:pPr>
              <w:jc w:val="center"/>
              <w:rPr>
                <w:rFonts w:asciiTheme="majorHAnsi" w:eastAsiaTheme="minorEastAsia" w:hAnsiTheme="majorHAnsi" w:cstheme="majorHAnsi"/>
                <w:lang w:val="en-US"/>
              </w:rPr>
            </w:pPr>
          </w:p>
        </w:tc>
        <w:tc>
          <w:tcPr>
            <w:tcW w:w="7047" w:type="dxa"/>
            <w:tcBorders>
              <w:bottom w:val="single" w:sz="4" w:space="0" w:color="000000" w:themeColor="text1"/>
            </w:tcBorders>
          </w:tcPr>
          <w:p w14:paraId="2101C633" w14:textId="1961E6A5" w:rsidR="005662BB" w:rsidRPr="00AB54DD" w:rsidRDefault="006B17C9" w:rsidP="00B77BE6">
            <w:pPr>
              <w:pStyle w:val="ListItem"/>
              <w:numPr>
                <w:ilvl w:val="0"/>
                <w:numId w:val="11"/>
              </w:numPr>
              <w:spacing w:before="0" w:after="0" w:line="240" w:lineRule="auto"/>
              <w:ind w:left="360"/>
              <w:rPr>
                <w:rFonts w:asciiTheme="majorHAnsi" w:hAnsiTheme="majorHAnsi" w:cstheme="majorHAnsi"/>
                <w:color w:val="auto"/>
                <w:sz w:val="20"/>
                <w:szCs w:val="20"/>
              </w:rPr>
            </w:pPr>
            <w:r>
              <w:rPr>
                <w:rFonts w:asciiTheme="majorHAnsi" w:hAnsiTheme="majorHAnsi" w:cstheme="majorHAnsi"/>
                <w:color w:val="auto"/>
                <w:sz w:val="20"/>
                <w:szCs w:val="20"/>
              </w:rPr>
              <w:t xml:space="preserve">explain how </w:t>
            </w:r>
            <w:r w:rsidR="005662BB" w:rsidRPr="00AB54DD">
              <w:rPr>
                <w:rFonts w:asciiTheme="majorHAnsi" w:hAnsiTheme="majorHAnsi" w:cstheme="majorHAnsi"/>
                <w:color w:val="auto"/>
                <w:sz w:val="20"/>
                <w:szCs w:val="20"/>
              </w:rPr>
              <w:t>biotechnological techniques provide evidence for evolution by using PCR (to amplify minute samples of DNA to testable amounts), bacterial enzymes and gel electrophoresis to facilitate DNA sequencing of genomes</w:t>
            </w:r>
          </w:p>
          <w:p w14:paraId="75961FDD" w14:textId="5BDA04C8" w:rsidR="00E7532F" w:rsidRPr="00AB54DD" w:rsidRDefault="006B17C9" w:rsidP="00B77BE6">
            <w:pPr>
              <w:pStyle w:val="ListItem"/>
              <w:numPr>
                <w:ilvl w:val="0"/>
                <w:numId w:val="11"/>
              </w:numPr>
              <w:spacing w:before="0" w:after="0" w:line="240" w:lineRule="auto"/>
              <w:ind w:left="360"/>
              <w:rPr>
                <w:rFonts w:asciiTheme="majorHAnsi" w:hAnsiTheme="majorHAnsi" w:cstheme="majorHAnsi"/>
                <w:color w:val="auto"/>
                <w:sz w:val="20"/>
                <w:szCs w:val="20"/>
              </w:rPr>
            </w:pPr>
            <w:r>
              <w:rPr>
                <w:rFonts w:asciiTheme="majorHAnsi" w:hAnsiTheme="majorHAnsi" w:cstheme="majorHAnsi"/>
                <w:color w:val="auto"/>
                <w:sz w:val="20"/>
                <w:szCs w:val="20"/>
              </w:rPr>
              <w:t>outline c</w:t>
            </w:r>
            <w:r w:rsidR="005662BB" w:rsidRPr="00AB54DD">
              <w:rPr>
                <w:rFonts w:asciiTheme="majorHAnsi" w:hAnsiTheme="majorHAnsi" w:cstheme="majorHAnsi"/>
                <w:color w:val="auto"/>
                <w:sz w:val="20"/>
                <w:szCs w:val="20"/>
              </w:rPr>
              <w:t>omparative studies of DNA (genomic and mitochondrial), proteins and anatomy, provide additional evidence for evolution; genomic information enables the construction of phylogenetic trees showing evolutionary relationships between groups</w:t>
            </w:r>
          </w:p>
        </w:tc>
        <w:tc>
          <w:tcPr>
            <w:tcW w:w="2273" w:type="dxa"/>
            <w:gridSpan w:val="2"/>
          </w:tcPr>
          <w:p w14:paraId="1B5165D6" w14:textId="77777777" w:rsidR="00E7532F" w:rsidRPr="00AB54DD" w:rsidRDefault="00E7532F" w:rsidP="002244B1">
            <w:pPr>
              <w:jc w:val="center"/>
              <w:rPr>
                <w:rFonts w:asciiTheme="majorHAnsi" w:eastAsiaTheme="minorEastAsia" w:hAnsiTheme="majorHAnsi" w:cstheme="majorHAnsi"/>
                <w:lang w:val="en-US"/>
              </w:rPr>
            </w:pPr>
          </w:p>
        </w:tc>
      </w:tr>
      <w:tr w:rsidR="00AB54DD" w:rsidRPr="00AB54DD" w14:paraId="689ED9F8" w14:textId="77777777" w:rsidTr="006B17C9">
        <w:trPr>
          <w:gridAfter w:val="1"/>
          <w:wAfter w:w="36" w:type="dxa"/>
          <w:trHeight w:val="134"/>
          <w:jc w:val="center"/>
        </w:trPr>
        <w:tc>
          <w:tcPr>
            <w:tcW w:w="548" w:type="dxa"/>
            <w:vMerge w:val="restart"/>
            <w:tcBorders>
              <w:top w:val="nil"/>
            </w:tcBorders>
            <w:vAlign w:val="center"/>
          </w:tcPr>
          <w:p w14:paraId="3A0ECA70" w14:textId="0555DA97" w:rsidR="00CA2D3F" w:rsidRPr="00AB54DD" w:rsidRDefault="00CA2D3F" w:rsidP="001360CB">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4</w:t>
            </w:r>
          </w:p>
        </w:tc>
        <w:tc>
          <w:tcPr>
            <w:tcW w:w="1518" w:type="dxa"/>
            <w:tcBorders>
              <w:top w:val="nil"/>
              <w:bottom w:val="nil"/>
            </w:tcBorders>
          </w:tcPr>
          <w:p w14:paraId="647905F3" w14:textId="77777777" w:rsidR="00CA2D3F" w:rsidRPr="00AB54DD" w:rsidRDefault="00CA2D3F" w:rsidP="00F20992">
            <w:pPr>
              <w:rPr>
                <w:rFonts w:asciiTheme="majorHAnsi" w:eastAsiaTheme="minorEastAsia" w:hAnsiTheme="majorHAnsi" w:cstheme="majorHAnsi"/>
                <w:lang w:val="en-US"/>
              </w:rPr>
            </w:pPr>
          </w:p>
        </w:tc>
        <w:tc>
          <w:tcPr>
            <w:tcW w:w="7047" w:type="dxa"/>
            <w:vMerge w:val="restart"/>
          </w:tcPr>
          <w:p w14:paraId="69F80685" w14:textId="55F65960" w:rsidR="00CA2D3F" w:rsidRPr="00AB54DD" w:rsidRDefault="006B17C9" w:rsidP="00B77BE6">
            <w:pPr>
              <w:pStyle w:val="ListItem"/>
              <w:numPr>
                <w:ilvl w:val="0"/>
                <w:numId w:val="12"/>
              </w:numPr>
              <w:spacing w:before="0" w:after="0" w:line="240" w:lineRule="auto"/>
              <w:rPr>
                <w:rFonts w:asciiTheme="majorHAnsi" w:hAnsiTheme="majorHAnsi" w:cstheme="majorHAnsi"/>
                <w:color w:val="auto"/>
                <w:sz w:val="20"/>
                <w:szCs w:val="20"/>
              </w:rPr>
            </w:pPr>
            <w:r>
              <w:rPr>
                <w:rFonts w:asciiTheme="majorHAnsi" w:hAnsiTheme="majorHAnsi" w:cstheme="majorHAnsi"/>
                <w:color w:val="auto"/>
                <w:sz w:val="20"/>
                <w:szCs w:val="20"/>
              </w:rPr>
              <w:t xml:space="preserve">differentiate </w:t>
            </w:r>
            <w:r w:rsidR="00CA2D3F" w:rsidRPr="00AB54DD">
              <w:rPr>
                <w:rFonts w:asciiTheme="majorHAnsi" w:hAnsiTheme="majorHAnsi" w:cstheme="majorHAnsi"/>
                <w:color w:val="auto"/>
                <w:sz w:val="20"/>
                <w:szCs w:val="20"/>
              </w:rPr>
              <w:t>both relative dating techniques, including stratigraphy and index fossils, and absolute dating techniques, including radiocarbon dating and potassium-argon dating, have limitations of application</w:t>
            </w:r>
          </w:p>
          <w:p w14:paraId="6B1F14CC" w14:textId="66CFA737" w:rsidR="00CA2D3F" w:rsidRPr="00AB54DD" w:rsidRDefault="006B17C9" w:rsidP="00B77BE6">
            <w:pPr>
              <w:pStyle w:val="ListItem"/>
              <w:numPr>
                <w:ilvl w:val="0"/>
                <w:numId w:val="12"/>
              </w:numPr>
              <w:spacing w:before="0" w:after="0" w:line="240" w:lineRule="auto"/>
              <w:rPr>
                <w:rFonts w:asciiTheme="majorHAnsi" w:hAnsiTheme="majorHAnsi" w:cstheme="majorHAnsi"/>
                <w:color w:val="auto"/>
                <w:sz w:val="20"/>
                <w:szCs w:val="20"/>
              </w:rPr>
            </w:pPr>
            <w:r>
              <w:rPr>
                <w:rFonts w:asciiTheme="majorHAnsi" w:hAnsiTheme="majorHAnsi" w:cstheme="majorHAnsi"/>
                <w:color w:val="auto"/>
                <w:sz w:val="20"/>
                <w:szCs w:val="20"/>
              </w:rPr>
              <w:t xml:space="preserve">discuss how </w:t>
            </w:r>
            <w:r w:rsidR="00CA2D3F" w:rsidRPr="00AB54DD">
              <w:rPr>
                <w:rFonts w:asciiTheme="majorHAnsi" w:hAnsiTheme="majorHAnsi" w:cstheme="majorHAnsi"/>
                <w:color w:val="auto"/>
                <w:sz w:val="20"/>
                <w:szCs w:val="20"/>
              </w:rPr>
              <w:t>the fossil record is incomplete and cannot represent the entire biodiversity of a time or a location due to many factors that affect fossil formation, the persistence of fossils and accessibility to fossilised remains</w:t>
            </w:r>
          </w:p>
          <w:p w14:paraId="11E62C0C" w14:textId="474EE609" w:rsidR="00CA2D3F" w:rsidRPr="00AB54DD" w:rsidRDefault="006B17C9" w:rsidP="00B77BE6">
            <w:pPr>
              <w:pStyle w:val="ListItem"/>
              <w:numPr>
                <w:ilvl w:val="0"/>
                <w:numId w:val="12"/>
              </w:numPr>
              <w:spacing w:before="0" w:after="0" w:line="240" w:lineRule="auto"/>
              <w:rPr>
                <w:rFonts w:asciiTheme="majorHAnsi" w:hAnsiTheme="majorHAnsi" w:cstheme="majorHAnsi"/>
                <w:color w:val="auto"/>
                <w:sz w:val="20"/>
                <w:szCs w:val="20"/>
              </w:rPr>
            </w:pPr>
            <w:r>
              <w:rPr>
                <w:rFonts w:asciiTheme="majorHAnsi" w:hAnsiTheme="majorHAnsi" w:cstheme="majorHAnsi"/>
                <w:color w:val="auto"/>
                <w:sz w:val="20"/>
                <w:szCs w:val="20"/>
              </w:rPr>
              <w:t xml:space="preserve">explain how </w:t>
            </w:r>
            <w:r w:rsidR="00CA2D3F" w:rsidRPr="00AB54DD">
              <w:rPr>
                <w:rFonts w:asciiTheme="majorHAnsi" w:hAnsiTheme="majorHAnsi" w:cstheme="majorHAnsi"/>
                <w:color w:val="auto"/>
                <w:sz w:val="20"/>
                <w:szCs w:val="20"/>
              </w:rPr>
              <w:t>sequencing a fossil record requires a combination of relative and absolute dating techniques to locate fossils onto the geological time line</w:t>
            </w:r>
          </w:p>
        </w:tc>
        <w:tc>
          <w:tcPr>
            <w:tcW w:w="2273" w:type="dxa"/>
            <w:gridSpan w:val="2"/>
            <w:vMerge w:val="restart"/>
          </w:tcPr>
          <w:p w14:paraId="463489FF" w14:textId="620BBB55" w:rsidR="00CA2D3F" w:rsidRPr="00AB54DD" w:rsidRDefault="00CA2D3F" w:rsidP="002244B1">
            <w:pPr>
              <w:jc w:val="center"/>
              <w:rPr>
                <w:rFonts w:asciiTheme="majorHAnsi" w:eastAsiaTheme="minorEastAsia" w:hAnsiTheme="majorHAnsi" w:cstheme="majorHAnsi"/>
                <w:lang w:val="en-US"/>
              </w:rPr>
            </w:pPr>
          </w:p>
        </w:tc>
      </w:tr>
      <w:tr w:rsidR="00AB54DD" w:rsidRPr="00AB54DD" w14:paraId="0887A93A" w14:textId="77777777" w:rsidTr="006B17C9">
        <w:trPr>
          <w:gridAfter w:val="1"/>
          <w:wAfter w:w="36" w:type="dxa"/>
          <w:trHeight w:val="1997"/>
          <w:jc w:val="center"/>
        </w:trPr>
        <w:tc>
          <w:tcPr>
            <w:tcW w:w="548" w:type="dxa"/>
            <w:vMerge/>
            <w:vAlign w:val="center"/>
          </w:tcPr>
          <w:p w14:paraId="2A39AE72" w14:textId="0D1C6C8C" w:rsidR="00CA2D3F" w:rsidRPr="00AB54DD" w:rsidRDefault="00CA2D3F" w:rsidP="000F1B6E">
            <w:pPr>
              <w:jc w:val="center"/>
              <w:rPr>
                <w:rFonts w:asciiTheme="majorHAnsi" w:eastAsiaTheme="minorEastAsia" w:hAnsiTheme="majorHAnsi" w:cstheme="majorHAnsi"/>
                <w:b/>
                <w:lang w:val="en-US"/>
              </w:rPr>
            </w:pPr>
          </w:p>
        </w:tc>
        <w:tc>
          <w:tcPr>
            <w:tcW w:w="1518" w:type="dxa"/>
            <w:tcBorders>
              <w:top w:val="nil"/>
              <w:bottom w:val="single" w:sz="4" w:space="0" w:color="auto"/>
            </w:tcBorders>
            <w:vAlign w:val="center"/>
          </w:tcPr>
          <w:p w14:paraId="01E624F5" w14:textId="420659E7" w:rsidR="00CA2D3F" w:rsidRPr="00AB54DD" w:rsidRDefault="00CA2D3F" w:rsidP="00F20992">
            <w:pPr>
              <w:rPr>
                <w:rFonts w:asciiTheme="majorHAnsi" w:eastAsiaTheme="minorEastAsia" w:hAnsiTheme="majorHAnsi" w:cstheme="majorHAnsi"/>
                <w:lang w:val="en-US"/>
              </w:rPr>
            </w:pPr>
          </w:p>
        </w:tc>
        <w:tc>
          <w:tcPr>
            <w:tcW w:w="7047" w:type="dxa"/>
            <w:vMerge/>
          </w:tcPr>
          <w:p w14:paraId="752480CD" w14:textId="626F7C14" w:rsidR="00CA2D3F" w:rsidRPr="00AB54DD" w:rsidRDefault="00CA2D3F" w:rsidP="00B77BE6">
            <w:pPr>
              <w:pStyle w:val="ListItem"/>
              <w:numPr>
                <w:ilvl w:val="0"/>
                <w:numId w:val="12"/>
              </w:numPr>
              <w:spacing w:before="0" w:after="0" w:line="240" w:lineRule="auto"/>
              <w:rPr>
                <w:rFonts w:asciiTheme="majorHAnsi" w:hAnsiTheme="majorHAnsi" w:cstheme="majorHAnsi"/>
                <w:color w:val="auto"/>
                <w:sz w:val="20"/>
                <w:szCs w:val="20"/>
              </w:rPr>
            </w:pPr>
          </w:p>
        </w:tc>
        <w:tc>
          <w:tcPr>
            <w:tcW w:w="2273" w:type="dxa"/>
            <w:gridSpan w:val="2"/>
            <w:vMerge/>
          </w:tcPr>
          <w:p w14:paraId="12CE1EFE" w14:textId="189DAFA1" w:rsidR="00CA2D3F" w:rsidRPr="00AB54DD" w:rsidRDefault="00CA2D3F" w:rsidP="00F20992">
            <w:pPr>
              <w:jc w:val="center"/>
              <w:rPr>
                <w:rFonts w:asciiTheme="majorHAnsi" w:eastAsiaTheme="minorEastAsia" w:hAnsiTheme="majorHAnsi" w:cstheme="majorHAnsi"/>
                <w:lang w:val="en-US"/>
              </w:rPr>
            </w:pPr>
          </w:p>
        </w:tc>
      </w:tr>
      <w:tr w:rsidR="00AB54DD" w:rsidRPr="00AB54DD" w14:paraId="681D4F79" w14:textId="77777777" w:rsidTr="006B17C9">
        <w:trPr>
          <w:gridAfter w:val="1"/>
          <w:wAfter w:w="36" w:type="dxa"/>
          <w:trHeight w:val="2073"/>
          <w:jc w:val="center"/>
        </w:trPr>
        <w:tc>
          <w:tcPr>
            <w:tcW w:w="548" w:type="dxa"/>
            <w:vAlign w:val="center"/>
          </w:tcPr>
          <w:p w14:paraId="4E2B2403" w14:textId="6E98D2D9" w:rsidR="000F1B6E" w:rsidRPr="00AB54DD" w:rsidRDefault="008C6224" w:rsidP="000F1B6E">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5</w:t>
            </w:r>
          </w:p>
        </w:tc>
        <w:tc>
          <w:tcPr>
            <w:tcW w:w="1518" w:type="dxa"/>
            <w:tcBorders>
              <w:top w:val="single" w:sz="4" w:space="0" w:color="auto"/>
              <w:bottom w:val="nil"/>
            </w:tcBorders>
            <w:vAlign w:val="center"/>
          </w:tcPr>
          <w:p w14:paraId="681154CA" w14:textId="0A324C33" w:rsidR="000F1B6E" w:rsidRPr="00AB54DD" w:rsidRDefault="000F1B6E" w:rsidP="000F1B6E">
            <w:pPr>
              <w:rPr>
                <w:rFonts w:asciiTheme="majorHAnsi" w:eastAsiaTheme="minorEastAsia" w:hAnsiTheme="majorHAnsi" w:cstheme="majorHAnsi"/>
                <w:lang w:val="en-US"/>
              </w:rPr>
            </w:pPr>
            <w:r w:rsidRPr="00AB54DD">
              <w:rPr>
                <w:rFonts w:asciiTheme="majorHAnsi" w:eastAsiaTheme="minorEastAsia" w:hAnsiTheme="majorHAnsi" w:cstheme="majorHAnsi"/>
                <w:lang w:val="en-US"/>
              </w:rPr>
              <w:t xml:space="preserve">Hominid </w:t>
            </w:r>
            <w:r w:rsidR="005662BB" w:rsidRPr="00AB54DD">
              <w:rPr>
                <w:rFonts w:asciiTheme="majorHAnsi" w:eastAsiaTheme="minorEastAsia" w:hAnsiTheme="majorHAnsi" w:cstheme="majorHAnsi"/>
                <w:lang w:val="en-US"/>
              </w:rPr>
              <w:t>Evolution</w:t>
            </w:r>
          </w:p>
        </w:tc>
        <w:tc>
          <w:tcPr>
            <w:tcW w:w="7047" w:type="dxa"/>
          </w:tcPr>
          <w:p w14:paraId="7B7E86D4" w14:textId="38DBC72E" w:rsidR="005662BB" w:rsidRPr="00AB54DD" w:rsidRDefault="006B17C9" w:rsidP="005662BB">
            <w:pPr>
              <w:pStyle w:val="ListItem"/>
              <w:spacing w:before="0" w:after="0" w:line="240" w:lineRule="auto"/>
              <w:rPr>
                <w:rFonts w:asciiTheme="majorHAnsi" w:hAnsiTheme="majorHAnsi" w:cstheme="majorHAnsi"/>
                <w:color w:val="auto"/>
                <w:sz w:val="20"/>
                <w:szCs w:val="20"/>
              </w:rPr>
            </w:pPr>
            <w:r>
              <w:rPr>
                <w:rFonts w:asciiTheme="majorHAnsi" w:hAnsiTheme="majorHAnsi" w:cstheme="majorHAnsi"/>
                <w:color w:val="auto"/>
                <w:sz w:val="20"/>
                <w:szCs w:val="20"/>
              </w:rPr>
              <w:t xml:space="preserve">define </w:t>
            </w:r>
            <w:r w:rsidR="005662BB" w:rsidRPr="00AB54DD">
              <w:rPr>
                <w:rFonts w:asciiTheme="majorHAnsi" w:hAnsiTheme="majorHAnsi" w:cstheme="majorHAnsi"/>
                <w:color w:val="auto"/>
                <w:sz w:val="20"/>
                <w:szCs w:val="20"/>
              </w:rPr>
              <w:t>humans as primates are classified in the same taxonomic family as the great apes. The species within the family are differentiated by DNA nucleotide sequences, which brings about differences in:</w:t>
            </w:r>
          </w:p>
          <w:p w14:paraId="4007705F" w14:textId="77777777" w:rsidR="005662BB" w:rsidRPr="00AB54DD" w:rsidRDefault="005662BB" w:rsidP="00B77BE6">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relative size of cerebral cortex</w:t>
            </w:r>
          </w:p>
          <w:p w14:paraId="786EC200" w14:textId="77777777" w:rsidR="005662BB" w:rsidRPr="00AB54DD" w:rsidRDefault="005662BB" w:rsidP="00B77BE6">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mobility of the digits</w:t>
            </w:r>
          </w:p>
          <w:p w14:paraId="4C1583DE" w14:textId="77777777" w:rsidR="005662BB" w:rsidRPr="00AB54DD" w:rsidRDefault="005662BB" w:rsidP="00B77BE6">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locomotion – adaptations to bipedalism and quadrupedalism</w:t>
            </w:r>
          </w:p>
          <w:p w14:paraId="7BEEB115" w14:textId="73BA6649" w:rsidR="000F1B6E" w:rsidRPr="00AB54DD" w:rsidRDefault="005662BB" w:rsidP="00B77BE6">
            <w:pPr>
              <w:numPr>
                <w:ilvl w:val="1"/>
                <w:numId w:val="3"/>
              </w:numPr>
              <w:tabs>
                <w:tab w:val="clear" w:pos="1043"/>
                <w:tab w:val="num" w:pos="103"/>
                <w:tab w:val="num" w:pos="851"/>
                <w:tab w:val="num" w:pos="2059"/>
              </w:tabs>
              <w:ind w:left="709" w:hanging="345"/>
              <w:rPr>
                <w:rFonts w:asciiTheme="majorHAnsi" w:hAnsiTheme="majorHAnsi" w:cstheme="majorHAnsi"/>
              </w:rPr>
            </w:pPr>
            <w:r w:rsidRPr="00AB54DD">
              <w:rPr>
                <w:rFonts w:asciiTheme="majorHAnsi" w:hAnsiTheme="majorHAnsi" w:cstheme="majorHAnsi"/>
              </w:rPr>
              <w:t>prognathism and dentition</w:t>
            </w:r>
          </w:p>
        </w:tc>
        <w:tc>
          <w:tcPr>
            <w:tcW w:w="2273" w:type="dxa"/>
            <w:gridSpan w:val="2"/>
            <w:tcBorders>
              <w:left w:val="single" w:sz="4" w:space="0" w:color="000000"/>
            </w:tcBorders>
          </w:tcPr>
          <w:p w14:paraId="0F0C5B75" w14:textId="5CAA024B" w:rsidR="000F1B6E" w:rsidRPr="00AB54DD" w:rsidRDefault="000F1B6E" w:rsidP="00F20992">
            <w:pPr>
              <w:jc w:val="center"/>
              <w:rPr>
                <w:rFonts w:asciiTheme="majorHAnsi" w:eastAsiaTheme="minorEastAsia" w:hAnsiTheme="majorHAnsi" w:cstheme="majorHAnsi"/>
                <w:i/>
                <w:lang w:val="en-US"/>
              </w:rPr>
            </w:pPr>
          </w:p>
        </w:tc>
      </w:tr>
      <w:tr w:rsidR="00AB54DD" w:rsidRPr="00AB54DD" w14:paraId="52A44E07" w14:textId="77777777" w:rsidTr="006B17C9">
        <w:trPr>
          <w:gridAfter w:val="1"/>
          <w:wAfter w:w="36" w:type="dxa"/>
          <w:trHeight w:val="1884"/>
          <w:jc w:val="center"/>
        </w:trPr>
        <w:tc>
          <w:tcPr>
            <w:tcW w:w="548" w:type="dxa"/>
            <w:tcBorders>
              <w:bottom w:val="single" w:sz="4" w:space="0" w:color="auto"/>
            </w:tcBorders>
            <w:vAlign w:val="center"/>
          </w:tcPr>
          <w:p w14:paraId="7BF43034" w14:textId="12F7C279" w:rsidR="00E7532F" w:rsidRPr="00AB54DD" w:rsidRDefault="008C6224" w:rsidP="001360CB">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t>6</w:t>
            </w:r>
          </w:p>
        </w:tc>
        <w:tc>
          <w:tcPr>
            <w:tcW w:w="1518" w:type="dxa"/>
            <w:tcBorders>
              <w:top w:val="nil"/>
              <w:bottom w:val="single" w:sz="4" w:space="0" w:color="auto"/>
            </w:tcBorders>
          </w:tcPr>
          <w:p w14:paraId="61EA3360" w14:textId="5C9639BF" w:rsidR="00E7532F" w:rsidRPr="00AB54DD" w:rsidRDefault="00E7532F" w:rsidP="000F1B6E">
            <w:pPr>
              <w:rPr>
                <w:rFonts w:asciiTheme="majorHAnsi" w:eastAsiaTheme="minorEastAsia" w:hAnsiTheme="majorHAnsi" w:cstheme="majorHAnsi"/>
                <w:lang w:val="en-US"/>
              </w:rPr>
            </w:pPr>
          </w:p>
        </w:tc>
        <w:tc>
          <w:tcPr>
            <w:tcW w:w="7047" w:type="dxa"/>
          </w:tcPr>
          <w:p w14:paraId="23AA923B" w14:textId="6274F65E" w:rsidR="005662BB" w:rsidRPr="00AB54DD" w:rsidRDefault="006B17C9" w:rsidP="005662BB">
            <w:pPr>
              <w:pStyle w:val="ListItem"/>
              <w:spacing w:before="0" w:after="0" w:line="240" w:lineRule="auto"/>
              <w:rPr>
                <w:rFonts w:asciiTheme="majorHAnsi" w:hAnsiTheme="majorHAnsi" w:cstheme="majorHAnsi"/>
                <w:color w:val="auto"/>
                <w:sz w:val="20"/>
                <w:szCs w:val="20"/>
              </w:rPr>
            </w:pPr>
            <w:r>
              <w:rPr>
                <w:rFonts w:asciiTheme="majorHAnsi" w:hAnsiTheme="majorHAnsi" w:cstheme="majorHAnsi"/>
                <w:color w:val="auto"/>
                <w:sz w:val="20"/>
                <w:szCs w:val="20"/>
              </w:rPr>
              <w:t xml:space="preserve">analyse </w:t>
            </w:r>
            <w:r w:rsidR="005662BB" w:rsidRPr="00AB54DD">
              <w:rPr>
                <w:rFonts w:asciiTheme="majorHAnsi" w:hAnsiTheme="majorHAnsi" w:cstheme="majorHAnsi"/>
                <w:color w:val="auto"/>
                <w:sz w:val="20"/>
                <w:szCs w:val="20"/>
              </w:rPr>
              <w:t>relatedness and possible evolutionary pathways for hominids uses evidence from comparisons of modern humans and the great apes with fossils of:</w:t>
            </w:r>
          </w:p>
          <w:p w14:paraId="61B8A491" w14:textId="77777777" w:rsidR="005662BB" w:rsidRPr="00AB54DD" w:rsidRDefault="005662BB" w:rsidP="00B77BE6">
            <w:pPr>
              <w:numPr>
                <w:ilvl w:val="1"/>
                <w:numId w:val="3"/>
              </w:numPr>
              <w:tabs>
                <w:tab w:val="clear" w:pos="1043"/>
                <w:tab w:val="num" w:pos="103"/>
                <w:tab w:val="num" w:pos="851"/>
                <w:tab w:val="num" w:pos="2059"/>
              </w:tabs>
              <w:ind w:left="709" w:hanging="345"/>
              <w:rPr>
                <w:rFonts w:asciiTheme="majorHAnsi" w:hAnsiTheme="majorHAnsi" w:cstheme="majorHAnsi"/>
                <w:i/>
              </w:rPr>
            </w:pPr>
            <w:r w:rsidRPr="00AB54DD">
              <w:rPr>
                <w:rFonts w:asciiTheme="majorHAnsi" w:hAnsiTheme="majorHAnsi" w:cstheme="majorHAnsi"/>
                <w:i/>
              </w:rPr>
              <w:t>Australopithecus afarensis</w:t>
            </w:r>
          </w:p>
          <w:p w14:paraId="038E454B" w14:textId="77777777" w:rsidR="005662BB" w:rsidRPr="00AB54DD" w:rsidRDefault="005662BB" w:rsidP="00B77BE6">
            <w:pPr>
              <w:numPr>
                <w:ilvl w:val="1"/>
                <w:numId w:val="3"/>
              </w:numPr>
              <w:tabs>
                <w:tab w:val="clear" w:pos="1043"/>
                <w:tab w:val="num" w:pos="103"/>
                <w:tab w:val="num" w:pos="851"/>
                <w:tab w:val="num" w:pos="2059"/>
              </w:tabs>
              <w:ind w:left="709" w:hanging="345"/>
              <w:rPr>
                <w:rFonts w:asciiTheme="majorHAnsi" w:hAnsiTheme="majorHAnsi" w:cstheme="majorHAnsi"/>
                <w:i/>
              </w:rPr>
            </w:pPr>
            <w:r w:rsidRPr="00AB54DD">
              <w:rPr>
                <w:rFonts w:asciiTheme="majorHAnsi" w:hAnsiTheme="majorHAnsi" w:cstheme="majorHAnsi"/>
                <w:i/>
              </w:rPr>
              <w:t>Australopithecus africanus</w:t>
            </w:r>
          </w:p>
          <w:p w14:paraId="0404EFF8" w14:textId="77777777" w:rsidR="005662BB" w:rsidRPr="00AB54DD" w:rsidRDefault="005662BB" w:rsidP="00B77BE6">
            <w:pPr>
              <w:numPr>
                <w:ilvl w:val="1"/>
                <w:numId w:val="3"/>
              </w:numPr>
              <w:tabs>
                <w:tab w:val="clear" w:pos="1043"/>
                <w:tab w:val="num" w:pos="103"/>
                <w:tab w:val="num" w:pos="851"/>
                <w:tab w:val="num" w:pos="2059"/>
              </w:tabs>
              <w:ind w:left="709" w:hanging="345"/>
              <w:rPr>
                <w:rFonts w:asciiTheme="majorHAnsi" w:hAnsiTheme="majorHAnsi" w:cstheme="majorHAnsi"/>
                <w:i/>
              </w:rPr>
            </w:pPr>
            <w:r w:rsidRPr="00AB54DD">
              <w:rPr>
                <w:rFonts w:asciiTheme="majorHAnsi" w:hAnsiTheme="majorHAnsi" w:cstheme="majorHAnsi"/>
                <w:i/>
              </w:rPr>
              <w:t>Paranthropus robustus</w:t>
            </w:r>
          </w:p>
          <w:p w14:paraId="70C1C6B5" w14:textId="7A78E741" w:rsidR="00E7532F" w:rsidRPr="00AB54DD" w:rsidRDefault="00E7532F" w:rsidP="00464DE4">
            <w:pPr>
              <w:tabs>
                <w:tab w:val="num" w:pos="851"/>
                <w:tab w:val="num" w:pos="2059"/>
              </w:tabs>
              <w:rPr>
                <w:rFonts w:asciiTheme="majorHAnsi" w:hAnsiTheme="majorHAnsi" w:cstheme="majorHAnsi"/>
                <w:i/>
              </w:rPr>
            </w:pPr>
          </w:p>
        </w:tc>
        <w:tc>
          <w:tcPr>
            <w:tcW w:w="2273" w:type="dxa"/>
            <w:gridSpan w:val="2"/>
          </w:tcPr>
          <w:p w14:paraId="0126E312" w14:textId="77777777" w:rsidR="00E077B3" w:rsidRPr="00AB54DD" w:rsidRDefault="00E077B3" w:rsidP="00415ADE">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Zoo Excursion</w:t>
            </w:r>
          </w:p>
          <w:p w14:paraId="3EFEDE56" w14:textId="33E09470" w:rsidR="00E7532F" w:rsidRPr="00AB54DD" w:rsidRDefault="001E4AAF" w:rsidP="00415ADE">
            <w:pPr>
              <w:jc w:val="center"/>
              <w:rPr>
                <w:rFonts w:asciiTheme="majorHAnsi" w:eastAsiaTheme="minorEastAsia" w:hAnsiTheme="majorHAnsi" w:cstheme="majorHAnsi"/>
                <w:lang w:val="en-US"/>
              </w:rPr>
            </w:pPr>
            <w:r>
              <w:rPr>
                <w:rFonts w:asciiTheme="majorHAnsi" w:eastAsiaTheme="minorEastAsia" w:hAnsiTheme="majorHAnsi" w:cstheme="majorHAnsi"/>
                <w:lang w:val="en-US"/>
              </w:rPr>
              <w:t>Task 10</w:t>
            </w:r>
            <w:r w:rsidR="001B7155" w:rsidRPr="00AB54DD">
              <w:rPr>
                <w:rFonts w:asciiTheme="majorHAnsi" w:eastAsiaTheme="minorEastAsia" w:hAnsiTheme="majorHAnsi" w:cstheme="majorHAnsi"/>
                <w:lang w:val="en-US"/>
              </w:rPr>
              <w:t xml:space="preserve"> - ER</w:t>
            </w:r>
          </w:p>
        </w:tc>
      </w:tr>
      <w:tr w:rsidR="00AB54DD" w:rsidRPr="00AB54DD" w14:paraId="0A5B6C19" w14:textId="77777777" w:rsidTr="006B17C9">
        <w:trPr>
          <w:gridAfter w:val="1"/>
          <w:wAfter w:w="36" w:type="dxa"/>
          <w:trHeight w:val="2666"/>
          <w:jc w:val="center"/>
        </w:trPr>
        <w:tc>
          <w:tcPr>
            <w:tcW w:w="548" w:type="dxa"/>
            <w:tcBorders>
              <w:top w:val="single" w:sz="4" w:space="0" w:color="auto"/>
            </w:tcBorders>
            <w:vAlign w:val="center"/>
          </w:tcPr>
          <w:p w14:paraId="08E5E414" w14:textId="1440378E" w:rsidR="008E3741" w:rsidRPr="00AB54DD" w:rsidRDefault="008E3741" w:rsidP="001360CB">
            <w:pPr>
              <w:jc w:val="center"/>
              <w:rPr>
                <w:rFonts w:asciiTheme="majorHAnsi" w:eastAsiaTheme="minorEastAsia" w:hAnsiTheme="majorHAnsi" w:cstheme="majorHAnsi"/>
                <w:b/>
                <w:lang w:val="en-US"/>
              </w:rPr>
            </w:pPr>
            <w:r w:rsidRPr="00AB54DD">
              <w:rPr>
                <w:rFonts w:asciiTheme="majorHAnsi" w:eastAsiaTheme="minorEastAsia" w:hAnsiTheme="majorHAnsi" w:cstheme="majorHAnsi"/>
                <w:b/>
                <w:lang w:val="en-US"/>
              </w:rPr>
              <w:lastRenderedPageBreak/>
              <w:t>7</w:t>
            </w:r>
          </w:p>
        </w:tc>
        <w:tc>
          <w:tcPr>
            <w:tcW w:w="1518" w:type="dxa"/>
            <w:tcBorders>
              <w:top w:val="single" w:sz="4" w:space="0" w:color="auto"/>
            </w:tcBorders>
          </w:tcPr>
          <w:p w14:paraId="34FBFC4D" w14:textId="77777777" w:rsidR="008E3741" w:rsidRPr="00AB54DD" w:rsidRDefault="008E3741" w:rsidP="00F20992">
            <w:pPr>
              <w:jc w:val="center"/>
              <w:rPr>
                <w:rFonts w:asciiTheme="majorHAnsi" w:eastAsiaTheme="minorEastAsia" w:hAnsiTheme="majorHAnsi" w:cstheme="majorHAnsi"/>
                <w:lang w:val="en-US"/>
              </w:rPr>
            </w:pPr>
          </w:p>
          <w:p w14:paraId="3631EC2B" w14:textId="77777777" w:rsidR="008E3741" w:rsidRPr="00AB54DD" w:rsidRDefault="008E3741" w:rsidP="00F20992">
            <w:pPr>
              <w:jc w:val="center"/>
              <w:rPr>
                <w:rFonts w:asciiTheme="majorHAnsi" w:eastAsiaTheme="minorEastAsia" w:hAnsiTheme="majorHAnsi" w:cstheme="majorHAnsi"/>
                <w:lang w:val="en-US"/>
              </w:rPr>
            </w:pPr>
          </w:p>
          <w:p w14:paraId="4BCABEDD" w14:textId="77777777" w:rsidR="008E3741" w:rsidRPr="00AB54DD" w:rsidRDefault="008E3741" w:rsidP="00F20992">
            <w:pPr>
              <w:jc w:val="center"/>
              <w:rPr>
                <w:rFonts w:asciiTheme="majorHAnsi" w:eastAsiaTheme="minorEastAsia" w:hAnsiTheme="majorHAnsi" w:cstheme="majorHAnsi"/>
                <w:lang w:val="en-US"/>
              </w:rPr>
            </w:pPr>
          </w:p>
          <w:p w14:paraId="766B864A" w14:textId="343E0ECE" w:rsidR="008E3741" w:rsidRPr="00AB54DD" w:rsidRDefault="008E3741" w:rsidP="00F20992">
            <w:pPr>
              <w:jc w:val="center"/>
              <w:rPr>
                <w:rFonts w:asciiTheme="majorHAnsi" w:eastAsiaTheme="minorEastAsia" w:hAnsiTheme="majorHAnsi" w:cstheme="majorHAnsi"/>
                <w:lang w:val="en-US"/>
              </w:rPr>
            </w:pPr>
            <w:r w:rsidRPr="00AB54DD">
              <w:rPr>
                <w:rFonts w:asciiTheme="majorHAnsi" w:eastAsiaTheme="minorEastAsia" w:hAnsiTheme="majorHAnsi" w:cstheme="majorHAnsi"/>
                <w:lang w:val="en-US"/>
              </w:rPr>
              <w:t>Hominid Evolution</w:t>
            </w:r>
          </w:p>
        </w:tc>
        <w:tc>
          <w:tcPr>
            <w:tcW w:w="7047" w:type="dxa"/>
          </w:tcPr>
          <w:p w14:paraId="28232499" w14:textId="3C1C5901" w:rsidR="008E3741" w:rsidRPr="00AB54DD" w:rsidRDefault="006B17C9" w:rsidP="008E3741">
            <w:pPr>
              <w:pStyle w:val="ListItem"/>
              <w:rPr>
                <w:rFonts w:asciiTheme="majorHAnsi" w:hAnsiTheme="majorHAnsi" w:cstheme="majorHAnsi"/>
                <w:color w:val="auto"/>
                <w:sz w:val="20"/>
                <w:szCs w:val="20"/>
              </w:rPr>
            </w:pPr>
            <w:r>
              <w:rPr>
                <w:rFonts w:asciiTheme="majorHAnsi" w:hAnsiTheme="majorHAnsi" w:cstheme="majorHAnsi"/>
                <w:color w:val="auto"/>
                <w:sz w:val="20"/>
                <w:szCs w:val="20"/>
              </w:rPr>
              <w:t xml:space="preserve">analyse </w:t>
            </w:r>
            <w:r w:rsidR="008E3741" w:rsidRPr="00AB54DD">
              <w:rPr>
                <w:rFonts w:asciiTheme="majorHAnsi" w:hAnsiTheme="majorHAnsi" w:cstheme="majorHAnsi"/>
                <w:color w:val="auto"/>
                <w:sz w:val="20"/>
                <w:szCs w:val="20"/>
              </w:rPr>
              <w:t>relatedness and possible evolutionary pathways for hominids uses evidence from comparisons of modern humans and the great apes with fossils of:</w:t>
            </w:r>
          </w:p>
          <w:p w14:paraId="3AC306BB" w14:textId="77777777" w:rsidR="008E3741" w:rsidRPr="00AB54DD" w:rsidRDefault="008E3741" w:rsidP="008E3741">
            <w:pPr>
              <w:numPr>
                <w:ilvl w:val="1"/>
                <w:numId w:val="16"/>
              </w:numPr>
              <w:tabs>
                <w:tab w:val="num" w:pos="720"/>
                <w:tab w:val="num" w:pos="2059"/>
              </w:tabs>
              <w:ind w:hanging="672"/>
              <w:rPr>
                <w:rFonts w:asciiTheme="majorHAnsi" w:hAnsiTheme="majorHAnsi" w:cstheme="majorHAnsi"/>
              </w:rPr>
            </w:pPr>
            <w:r w:rsidRPr="00AB54DD">
              <w:rPr>
                <w:rFonts w:asciiTheme="majorHAnsi" w:hAnsiTheme="majorHAnsi" w:cstheme="majorHAnsi"/>
              </w:rPr>
              <w:t>Homo habilis</w:t>
            </w:r>
          </w:p>
          <w:p w14:paraId="66E5F5B8" w14:textId="77777777" w:rsidR="008E3741" w:rsidRPr="00AB54DD" w:rsidRDefault="008E3741" w:rsidP="008E3741">
            <w:pPr>
              <w:numPr>
                <w:ilvl w:val="1"/>
                <w:numId w:val="16"/>
              </w:numPr>
              <w:tabs>
                <w:tab w:val="num" w:pos="720"/>
                <w:tab w:val="num" w:pos="2059"/>
              </w:tabs>
              <w:ind w:hanging="672"/>
              <w:rPr>
                <w:rFonts w:asciiTheme="majorHAnsi" w:hAnsiTheme="majorHAnsi" w:cstheme="majorHAnsi"/>
              </w:rPr>
            </w:pPr>
            <w:r w:rsidRPr="00AB54DD">
              <w:rPr>
                <w:rFonts w:asciiTheme="majorHAnsi" w:hAnsiTheme="majorHAnsi" w:cstheme="majorHAnsi"/>
              </w:rPr>
              <w:t>Homo erectus</w:t>
            </w:r>
          </w:p>
          <w:p w14:paraId="6C6730C4" w14:textId="77777777" w:rsidR="008E3741" w:rsidRPr="00AB54DD" w:rsidRDefault="008E3741" w:rsidP="008E3741">
            <w:pPr>
              <w:numPr>
                <w:ilvl w:val="1"/>
                <w:numId w:val="16"/>
              </w:numPr>
              <w:tabs>
                <w:tab w:val="num" w:pos="720"/>
              </w:tabs>
              <w:ind w:hanging="672"/>
              <w:rPr>
                <w:rFonts w:asciiTheme="majorHAnsi" w:hAnsiTheme="majorHAnsi" w:cstheme="majorHAnsi"/>
              </w:rPr>
            </w:pPr>
            <w:r w:rsidRPr="00AB54DD">
              <w:rPr>
                <w:rFonts w:asciiTheme="majorHAnsi" w:hAnsiTheme="majorHAnsi" w:cstheme="majorHAnsi"/>
              </w:rPr>
              <w:t>Homo neanderthalensis</w:t>
            </w:r>
          </w:p>
          <w:p w14:paraId="762CA944" w14:textId="77777777" w:rsidR="008E3741" w:rsidRPr="006331D7" w:rsidRDefault="008E3741" w:rsidP="008E3741">
            <w:pPr>
              <w:numPr>
                <w:ilvl w:val="1"/>
                <w:numId w:val="16"/>
              </w:numPr>
              <w:tabs>
                <w:tab w:val="num" w:pos="720"/>
              </w:tabs>
              <w:ind w:hanging="672"/>
              <w:rPr>
                <w:rFonts w:asciiTheme="majorHAnsi" w:hAnsiTheme="majorHAnsi" w:cstheme="majorHAnsi"/>
                <w:i/>
              </w:rPr>
            </w:pPr>
            <w:r w:rsidRPr="00AB54DD">
              <w:rPr>
                <w:rFonts w:asciiTheme="majorHAnsi" w:hAnsiTheme="majorHAnsi" w:cstheme="majorHAnsi"/>
              </w:rPr>
              <w:t>Homo sapiens</w:t>
            </w:r>
          </w:p>
          <w:p w14:paraId="39EB558D" w14:textId="77777777" w:rsidR="006331D7" w:rsidRDefault="006331D7" w:rsidP="006331D7">
            <w:pPr>
              <w:rPr>
                <w:rFonts w:asciiTheme="majorHAnsi" w:hAnsiTheme="majorHAnsi" w:cstheme="majorHAnsi"/>
              </w:rPr>
            </w:pPr>
          </w:p>
          <w:p w14:paraId="143DC9B5" w14:textId="77777777" w:rsidR="006331D7" w:rsidRPr="00AB54DD" w:rsidRDefault="006331D7" w:rsidP="006331D7">
            <w:pPr>
              <w:pStyle w:val="ListItem"/>
              <w:spacing w:before="0" w:after="0" w:line="240" w:lineRule="auto"/>
              <w:rPr>
                <w:rFonts w:asciiTheme="majorHAnsi" w:hAnsiTheme="majorHAnsi" w:cstheme="majorHAnsi"/>
                <w:color w:val="auto"/>
                <w:sz w:val="20"/>
                <w:szCs w:val="20"/>
              </w:rPr>
            </w:pPr>
            <w:r>
              <w:rPr>
                <w:rFonts w:asciiTheme="majorHAnsi" w:hAnsiTheme="majorHAnsi" w:cstheme="majorHAnsi"/>
                <w:color w:val="auto"/>
                <w:sz w:val="20"/>
                <w:szCs w:val="20"/>
              </w:rPr>
              <w:t xml:space="preserve">discuss </w:t>
            </w:r>
            <w:r w:rsidRPr="00AB54DD">
              <w:rPr>
                <w:rFonts w:asciiTheme="majorHAnsi" w:hAnsiTheme="majorHAnsi" w:cstheme="majorHAnsi"/>
                <w:color w:val="auto"/>
                <w:sz w:val="20"/>
                <w:szCs w:val="20"/>
              </w:rPr>
              <w:t>tool use is seen in a number of hominid species and the study of these tools provides important insight into the evolution of the human cognitive abilities and lifestyles. Trends are seen in the changes in manufacturing techniques and the materials used in the tool cultures of:</w:t>
            </w:r>
          </w:p>
          <w:p w14:paraId="216FE32C" w14:textId="77777777" w:rsidR="006331D7" w:rsidRPr="00AB54DD" w:rsidRDefault="006331D7" w:rsidP="006331D7">
            <w:pPr>
              <w:numPr>
                <w:ilvl w:val="1"/>
                <w:numId w:val="3"/>
              </w:numPr>
              <w:tabs>
                <w:tab w:val="clear" w:pos="1043"/>
                <w:tab w:val="num" w:pos="103"/>
                <w:tab w:val="num" w:pos="851"/>
                <w:tab w:val="num" w:pos="2059"/>
              </w:tabs>
              <w:ind w:left="709" w:hanging="345"/>
              <w:rPr>
                <w:rFonts w:asciiTheme="majorHAnsi" w:hAnsiTheme="majorHAnsi" w:cstheme="majorHAnsi"/>
                <w:i/>
              </w:rPr>
            </w:pPr>
            <w:r w:rsidRPr="00AB54DD">
              <w:rPr>
                <w:rFonts w:asciiTheme="majorHAnsi" w:hAnsiTheme="majorHAnsi" w:cstheme="majorHAnsi"/>
                <w:i/>
              </w:rPr>
              <w:t>Homo habilis</w:t>
            </w:r>
          </w:p>
          <w:p w14:paraId="5C6ACE39" w14:textId="77777777" w:rsidR="006331D7" w:rsidRPr="00AB54DD" w:rsidRDefault="006331D7" w:rsidP="006331D7">
            <w:pPr>
              <w:numPr>
                <w:ilvl w:val="1"/>
                <w:numId w:val="3"/>
              </w:numPr>
              <w:tabs>
                <w:tab w:val="clear" w:pos="1043"/>
                <w:tab w:val="num" w:pos="103"/>
                <w:tab w:val="num" w:pos="851"/>
                <w:tab w:val="num" w:pos="2059"/>
              </w:tabs>
              <w:ind w:left="709" w:hanging="345"/>
              <w:rPr>
                <w:rFonts w:asciiTheme="majorHAnsi" w:hAnsiTheme="majorHAnsi" w:cstheme="majorHAnsi"/>
                <w:i/>
              </w:rPr>
            </w:pPr>
            <w:r w:rsidRPr="00AB54DD">
              <w:rPr>
                <w:rFonts w:asciiTheme="majorHAnsi" w:hAnsiTheme="majorHAnsi" w:cstheme="majorHAnsi"/>
                <w:i/>
              </w:rPr>
              <w:t>Homo erectus</w:t>
            </w:r>
          </w:p>
          <w:p w14:paraId="4C6ABF6B" w14:textId="77777777" w:rsidR="006331D7" w:rsidRDefault="006331D7" w:rsidP="006331D7">
            <w:pPr>
              <w:numPr>
                <w:ilvl w:val="1"/>
                <w:numId w:val="3"/>
              </w:numPr>
              <w:tabs>
                <w:tab w:val="clear" w:pos="1043"/>
                <w:tab w:val="num" w:pos="103"/>
                <w:tab w:val="num" w:pos="851"/>
                <w:tab w:val="num" w:pos="2059"/>
              </w:tabs>
              <w:ind w:left="709" w:hanging="345"/>
              <w:rPr>
                <w:rFonts w:asciiTheme="majorHAnsi" w:hAnsiTheme="majorHAnsi" w:cstheme="majorHAnsi"/>
                <w:i/>
              </w:rPr>
            </w:pPr>
            <w:r w:rsidRPr="00AB54DD">
              <w:rPr>
                <w:rFonts w:asciiTheme="majorHAnsi" w:hAnsiTheme="majorHAnsi" w:cstheme="majorHAnsi"/>
                <w:i/>
              </w:rPr>
              <w:t>Homo neanderthalensis</w:t>
            </w:r>
          </w:p>
          <w:p w14:paraId="160BB979" w14:textId="63D70F17" w:rsidR="006331D7" w:rsidRPr="006331D7" w:rsidRDefault="006331D7" w:rsidP="006331D7">
            <w:pPr>
              <w:numPr>
                <w:ilvl w:val="1"/>
                <w:numId w:val="3"/>
              </w:numPr>
              <w:tabs>
                <w:tab w:val="clear" w:pos="1043"/>
                <w:tab w:val="num" w:pos="103"/>
                <w:tab w:val="num" w:pos="851"/>
                <w:tab w:val="num" w:pos="2059"/>
              </w:tabs>
              <w:ind w:left="709" w:hanging="345"/>
              <w:rPr>
                <w:rFonts w:asciiTheme="majorHAnsi" w:hAnsiTheme="majorHAnsi" w:cstheme="majorHAnsi"/>
                <w:i/>
              </w:rPr>
            </w:pPr>
            <w:r w:rsidRPr="006331D7">
              <w:rPr>
                <w:rFonts w:asciiTheme="majorHAnsi" w:hAnsiTheme="majorHAnsi" w:cstheme="majorHAnsi"/>
                <w:i/>
              </w:rPr>
              <w:t>Homo sapiens</w:t>
            </w:r>
          </w:p>
        </w:tc>
        <w:tc>
          <w:tcPr>
            <w:tcW w:w="2273" w:type="dxa"/>
            <w:gridSpan w:val="2"/>
          </w:tcPr>
          <w:p w14:paraId="3F9B5FF6" w14:textId="525644B8" w:rsidR="006331D7" w:rsidRPr="00AB54DD" w:rsidRDefault="001E4AAF" w:rsidP="006331D7">
            <w:pPr>
              <w:jc w:val="center"/>
              <w:rPr>
                <w:rFonts w:asciiTheme="majorHAnsi" w:eastAsiaTheme="minorEastAsia" w:hAnsiTheme="majorHAnsi" w:cstheme="majorHAnsi"/>
                <w:lang w:val="en-US"/>
              </w:rPr>
            </w:pPr>
            <w:r>
              <w:rPr>
                <w:rFonts w:asciiTheme="majorHAnsi" w:eastAsiaTheme="minorEastAsia" w:hAnsiTheme="majorHAnsi" w:cstheme="majorHAnsi"/>
                <w:lang w:val="en-US"/>
              </w:rPr>
              <w:t>Task 11</w:t>
            </w:r>
            <w:r w:rsidR="006331D7" w:rsidRPr="00AB54DD">
              <w:rPr>
                <w:rFonts w:asciiTheme="majorHAnsi" w:eastAsiaTheme="minorEastAsia" w:hAnsiTheme="majorHAnsi" w:cstheme="majorHAnsi"/>
                <w:lang w:val="en-US"/>
              </w:rPr>
              <w:t xml:space="preserve"> – Test</w:t>
            </w:r>
          </w:p>
          <w:p w14:paraId="5AD722B5" w14:textId="77777777" w:rsidR="008E3741" w:rsidRPr="00AB54DD" w:rsidRDefault="008E3741" w:rsidP="00BA07C6">
            <w:pPr>
              <w:jc w:val="center"/>
              <w:rPr>
                <w:rFonts w:asciiTheme="majorHAnsi" w:eastAsiaTheme="minorEastAsia" w:hAnsiTheme="majorHAnsi" w:cstheme="majorHAnsi"/>
                <w:lang w:val="en-US"/>
              </w:rPr>
            </w:pPr>
          </w:p>
        </w:tc>
      </w:tr>
      <w:tr w:rsidR="00AB54DD" w:rsidRPr="00AB54DD" w14:paraId="09D60BBD" w14:textId="77777777" w:rsidTr="006B17C9">
        <w:trPr>
          <w:gridAfter w:val="1"/>
          <w:wAfter w:w="36" w:type="dxa"/>
          <w:trHeight w:val="296"/>
          <w:jc w:val="center"/>
        </w:trPr>
        <w:tc>
          <w:tcPr>
            <w:tcW w:w="548" w:type="dxa"/>
            <w:vAlign w:val="center"/>
          </w:tcPr>
          <w:p w14:paraId="693B9C6A" w14:textId="582E66D0" w:rsidR="00FF0FA1" w:rsidRPr="00AB54DD" w:rsidRDefault="006331D7" w:rsidP="001360CB">
            <w:pPr>
              <w:jc w:val="center"/>
              <w:rPr>
                <w:rFonts w:asciiTheme="majorHAnsi" w:eastAsiaTheme="minorEastAsia" w:hAnsiTheme="majorHAnsi" w:cstheme="majorHAnsi"/>
                <w:b/>
                <w:lang w:val="en-US"/>
              </w:rPr>
            </w:pPr>
            <w:r>
              <w:rPr>
                <w:rFonts w:asciiTheme="majorHAnsi" w:eastAsiaTheme="minorEastAsia" w:hAnsiTheme="majorHAnsi" w:cstheme="majorHAnsi"/>
                <w:b/>
                <w:lang w:val="en-US"/>
              </w:rPr>
              <w:t>8</w:t>
            </w:r>
          </w:p>
        </w:tc>
        <w:tc>
          <w:tcPr>
            <w:tcW w:w="1518" w:type="dxa"/>
            <w:tcBorders>
              <w:top w:val="nil"/>
              <w:bottom w:val="single" w:sz="4" w:space="0" w:color="auto"/>
            </w:tcBorders>
          </w:tcPr>
          <w:p w14:paraId="2EEC6DAB" w14:textId="77777777" w:rsidR="00FF0FA1" w:rsidRPr="00AB54DD" w:rsidRDefault="00FF0FA1" w:rsidP="00F20992">
            <w:pPr>
              <w:jc w:val="center"/>
              <w:rPr>
                <w:rFonts w:asciiTheme="majorHAnsi" w:eastAsiaTheme="minorEastAsia" w:hAnsiTheme="majorHAnsi" w:cstheme="majorHAnsi"/>
                <w:lang w:val="en-US"/>
              </w:rPr>
            </w:pPr>
          </w:p>
        </w:tc>
        <w:tc>
          <w:tcPr>
            <w:tcW w:w="7047" w:type="dxa"/>
          </w:tcPr>
          <w:p w14:paraId="3F3806D2" w14:textId="04B479C3" w:rsidR="00FF0FA1" w:rsidRPr="00AB54DD" w:rsidRDefault="00FF0FA1" w:rsidP="00FF0FA1">
            <w:pPr>
              <w:pStyle w:val="ListItem"/>
              <w:numPr>
                <w:ilvl w:val="0"/>
                <w:numId w:val="0"/>
              </w:numPr>
              <w:spacing w:before="0" w:after="0" w:line="240" w:lineRule="auto"/>
              <w:ind w:left="360"/>
              <w:rPr>
                <w:rFonts w:asciiTheme="majorHAnsi" w:hAnsiTheme="majorHAnsi" w:cstheme="majorHAnsi"/>
                <w:color w:val="auto"/>
                <w:sz w:val="20"/>
                <w:szCs w:val="20"/>
              </w:rPr>
            </w:pPr>
            <w:r w:rsidRPr="00AB54DD">
              <w:rPr>
                <w:rFonts w:asciiTheme="majorHAnsi" w:hAnsiTheme="majorHAnsi" w:cstheme="majorHAnsi"/>
                <w:color w:val="auto"/>
                <w:sz w:val="20"/>
                <w:szCs w:val="20"/>
              </w:rPr>
              <w:t>Non Assessment Week</w:t>
            </w:r>
          </w:p>
        </w:tc>
        <w:tc>
          <w:tcPr>
            <w:tcW w:w="2273" w:type="dxa"/>
            <w:gridSpan w:val="2"/>
          </w:tcPr>
          <w:p w14:paraId="636A8DFD" w14:textId="77777777" w:rsidR="00FF0FA1" w:rsidRPr="00AB54DD" w:rsidRDefault="00FF0FA1" w:rsidP="00BA07C6">
            <w:pPr>
              <w:jc w:val="center"/>
              <w:rPr>
                <w:rFonts w:asciiTheme="majorHAnsi" w:eastAsiaTheme="minorEastAsia" w:hAnsiTheme="majorHAnsi" w:cstheme="majorHAnsi"/>
                <w:lang w:val="en-US"/>
              </w:rPr>
            </w:pPr>
          </w:p>
        </w:tc>
      </w:tr>
      <w:tr w:rsidR="00AB54DD" w:rsidRPr="00AB54DD" w14:paraId="51978AED" w14:textId="77777777" w:rsidTr="006B17C9">
        <w:trPr>
          <w:trHeight w:val="279"/>
          <w:jc w:val="center"/>
        </w:trPr>
        <w:tc>
          <w:tcPr>
            <w:tcW w:w="548" w:type="dxa"/>
            <w:vAlign w:val="center"/>
          </w:tcPr>
          <w:p w14:paraId="63D0967D" w14:textId="1CC78EBF" w:rsidR="00FF0FA1" w:rsidRPr="00AB54DD" w:rsidRDefault="006331D7" w:rsidP="00F20992">
            <w:pPr>
              <w:jc w:val="center"/>
              <w:rPr>
                <w:rFonts w:asciiTheme="majorHAnsi" w:eastAsiaTheme="minorEastAsia" w:hAnsiTheme="majorHAnsi" w:cstheme="majorHAnsi"/>
                <w:b/>
                <w:i/>
                <w:lang w:val="en-US"/>
              </w:rPr>
            </w:pPr>
            <w:r>
              <w:rPr>
                <w:rFonts w:asciiTheme="majorHAnsi" w:eastAsiaTheme="minorEastAsia" w:hAnsiTheme="majorHAnsi" w:cstheme="majorHAnsi"/>
                <w:b/>
                <w:i/>
                <w:lang w:val="en-US"/>
              </w:rPr>
              <w:t>9</w:t>
            </w:r>
          </w:p>
        </w:tc>
        <w:tc>
          <w:tcPr>
            <w:tcW w:w="1518" w:type="dxa"/>
            <w:vAlign w:val="center"/>
          </w:tcPr>
          <w:p w14:paraId="244A75B5" w14:textId="1DB5D59C" w:rsidR="00FF0FA1" w:rsidRPr="00AB54DD" w:rsidRDefault="00FF0FA1" w:rsidP="00F20992">
            <w:pPr>
              <w:jc w:val="center"/>
              <w:rPr>
                <w:rFonts w:asciiTheme="majorHAnsi" w:eastAsiaTheme="minorEastAsia" w:hAnsiTheme="majorHAnsi" w:cstheme="majorHAnsi"/>
                <w:b/>
                <w:i/>
                <w:lang w:val="en-US"/>
              </w:rPr>
            </w:pPr>
          </w:p>
        </w:tc>
        <w:tc>
          <w:tcPr>
            <w:tcW w:w="7047" w:type="dxa"/>
          </w:tcPr>
          <w:p w14:paraId="34665C85" w14:textId="77777777" w:rsidR="00FF0FA1" w:rsidRPr="00AB54DD" w:rsidRDefault="00FF0FA1" w:rsidP="00F20992">
            <w:pPr>
              <w:jc w:val="center"/>
              <w:rPr>
                <w:rFonts w:asciiTheme="majorHAnsi" w:eastAsiaTheme="minorEastAsia" w:hAnsiTheme="majorHAnsi" w:cstheme="majorHAnsi"/>
                <w:b/>
                <w:i/>
                <w:lang w:val="en-US"/>
              </w:rPr>
            </w:pPr>
            <w:r w:rsidRPr="00AB54DD">
              <w:rPr>
                <w:rFonts w:asciiTheme="majorHAnsi" w:eastAsiaTheme="minorEastAsia" w:hAnsiTheme="majorHAnsi" w:cstheme="majorHAnsi"/>
                <w:b/>
                <w:i/>
                <w:lang w:val="en-US"/>
              </w:rPr>
              <w:t>EXAMINATIONS</w:t>
            </w:r>
          </w:p>
        </w:tc>
        <w:tc>
          <w:tcPr>
            <w:tcW w:w="2309" w:type="dxa"/>
            <w:gridSpan w:val="3"/>
          </w:tcPr>
          <w:p w14:paraId="26EC481F" w14:textId="4B9A648A" w:rsidR="00FF0FA1" w:rsidRPr="00AB54DD" w:rsidRDefault="001E4AAF" w:rsidP="00F20992">
            <w:pPr>
              <w:jc w:val="center"/>
              <w:rPr>
                <w:rFonts w:asciiTheme="majorHAnsi" w:eastAsiaTheme="minorEastAsia" w:hAnsiTheme="majorHAnsi" w:cstheme="majorHAnsi"/>
                <w:i/>
                <w:lang w:val="en-US"/>
              </w:rPr>
            </w:pPr>
            <w:r>
              <w:rPr>
                <w:rFonts w:asciiTheme="majorHAnsi" w:eastAsiaTheme="minorEastAsia" w:hAnsiTheme="majorHAnsi" w:cstheme="majorHAnsi"/>
                <w:i/>
                <w:lang w:val="en-US"/>
              </w:rPr>
              <w:t>Task 12</w:t>
            </w:r>
            <w:r w:rsidR="00FF0FA1" w:rsidRPr="00AB54DD">
              <w:rPr>
                <w:rFonts w:asciiTheme="majorHAnsi" w:eastAsiaTheme="minorEastAsia" w:hAnsiTheme="majorHAnsi" w:cstheme="majorHAnsi"/>
                <w:i/>
                <w:lang w:val="en-US"/>
              </w:rPr>
              <w:t xml:space="preserve"> – S2 Exam</w:t>
            </w:r>
          </w:p>
        </w:tc>
      </w:tr>
    </w:tbl>
    <w:p w14:paraId="32A8F4CC" w14:textId="1A8C9187" w:rsidR="00352249" w:rsidRPr="00AB54DD" w:rsidRDefault="00352249" w:rsidP="00352249">
      <w:pPr>
        <w:spacing w:line="276" w:lineRule="auto"/>
        <w:rPr>
          <w:rFonts w:asciiTheme="majorHAnsi" w:hAnsiTheme="majorHAnsi" w:cstheme="majorHAnsi"/>
          <w:i/>
          <w:sz w:val="20"/>
          <w:szCs w:val="20"/>
        </w:rPr>
      </w:pPr>
      <w:r w:rsidRPr="00AB54DD">
        <w:rPr>
          <w:rFonts w:asciiTheme="majorHAnsi" w:hAnsiTheme="majorHAnsi" w:cstheme="majorHAnsi"/>
          <w:b/>
          <w:i/>
          <w:sz w:val="20"/>
          <w:szCs w:val="20"/>
        </w:rPr>
        <w:t>NB</w:t>
      </w:r>
      <w:r w:rsidRPr="00AB54DD">
        <w:rPr>
          <w:rFonts w:asciiTheme="majorHAnsi" w:hAnsiTheme="majorHAnsi" w:cstheme="majorHAnsi"/>
          <w:i/>
          <w:sz w:val="20"/>
          <w:szCs w:val="20"/>
        </w:rPr>
        <w:t xml:space="preserve">: Timing is approximate; you will be notified of any alterations to the schedule.  </w:t>
      </w:r>
    </w:p>
    <w:p w14:paraId="0EB0B92C" w14:textId="73B201CE" w:rsidR="00F971D8" w:rsidRPr="00AB54DD" w:rsidRDefault="00F971D8">
      <w:pPr>
        <w:rPr>
          <w:rFonts w:asciiTheme="majorHAnsi" w:hAnsiTheme="majorHAnsi" w:cstheme="majorHAnsi"/>
          <w:sz w:val="20"/>
          <w:szCs w:val="20"/>
          <w:lang w:val="en-US"/>
        </w:rPr>
      </w:pPr>
      <w:r w:rsidRPr="00AB54DD">
        <w:rPr>
          <w:rFonts w:asciiTheme="majorHAnsi" w:hAnsiTheme="majorHAnsi" w:cstheme="majorHAnsi"/>
          <w:sz w:val="20"/>
          <w:szCs w:val="20"/>
          <w:lang w:val="en-US"/>
        </w:rPr>
        <w:br w:type="page"/>
      </w:r>
    </w:p>
    <w:p w14:paraId="0EFC1EAB" w14:textId="77777777" w:rsidR="003A2C24" w:rsidRPr="00AB54DD" w:rsidRDefault="003A2C24" w:rsidP="003A2C24">
      <w:pPr>
        <w:rPr>
          <w:lang w:val="en-US"/>
        </w:rPr>
      </w:pPr>
    </w:p>
    <w:p w14:paraId="405F78D5" w14:textId="695EAFA2" w:rsidR="00E0044A" w:rsidRDefault="00015F26" w:rsidP="004D0A8E">
      <w:pPr>
        <w:pStyle w:val="Heading1"/>
        <w:spacing w:before="0"/>
        <w:rPr>
          <w:rFonts w:cs="Times New Roman"/>
          <w:color w:val="auto"/>
          <w:lang w:val="en-US"/>
        </w:rPr>
      </w:pPr>
      <w:r>
        <w:rPr>
          <w:rFonts w:cs="Times New Roman"/>
          <w:color w:val="auto"/>
          <w:lang w:val="en-US"/>
        </w:rPr>
        <w:t xml:space="preserve">2021 </w:t>
      </w:r>
      <w:r w:rsidR="00E0044A" w:rsidRPr="00AB54DD">
        <w:rPr>
          <w:rFonts w:cs="Times New Roman"/>
          <w:color w:val="auto"/>
          <w:lang w:val="en-US"/>
        </w:rPr>
        <w:t>Assessment Outline – Year 12 Human Biology Units 3 &amp; 4</w:t>
      </w:r>
    </w:p>
    <w:p w14:paraId="7084BB7B" w14:textId="77777777" w:rsidR="001E4AAF" w:rsidRPr="001E4AAF" w:rsidRDefault="001E4AAF" w:rsidP="001E4AAF">
      <w:pPr>
        <w:rPr>
          <w:lang w:val="en-US"/>
        </w:rPr>
      </w:pPr>
    </w:p>
    <w:tbl>
      <w:tblPr>
        <w:tblStyle w:val="TableGrid"/>
        <w:tblW w:w="9351" w:type="dxa"/>
        <w:tblLayout w:type="fixed"/>
        <w:tblLook w:val="04A0" w:firstRow="1" w:lastRow="0" w:firstColumn="1" w:lastColumn="0" w:noHBand="0" w:noVBand="1"/>
      </w:tblPr>
      <w:tblGrid>
        <w:gridCol w:w="1129"/>
        <w:gridCol w:w="709"/>
        <w:gridCol w:w="3544"/>
        <w:gridCol w:w="992"/>
        <w:gridCol w:w="850"/>
        <w:gridCol w:w="993"/>
        <w:gridCol w:w="1134"/>
      </w:tblGrid>
      <w:tr w:rsidR="000F557A" w:rsidRPr="00AB54DD" w14:paraId="7E640163" w14:textId="77777777" w:rsidTr="000F557A">
        <w:trPr>
          <w:trHeight w:val="368"/>
        </w:trPr>
        <w:tc>
          <w:tcPr>
            <w:tcW w:w="1838" w:type="dxa"/>
            <w:gridSpan w:val="2"/>
            <w:vAlign w:val="center"/>
          </w:tcPr>
          <w:p w14:paraId="479E3F87" w14:textId="77777777" w:rsidR="000F557A" w:rsidRPr="00AB54DD" w:rsidRDefault="000F557A" w:rsidP="002174AC">
            <w:pPr>
              <w:jc w:val="center"/>
              <w:rPr>
                <w:rFonts w:asciiTheme="majorHAnsi" w:eastAsiaTheme="minorEastAsia" w:hAnsiTheme="majorHAnsi"/>
                <w:b/>
                <w:lang w:val="en-US"/>
              </w:rPr>
            </w:pPr>
            <w:r w:rsidRPr="00AB54DD">
              <w:rPr>
                <w:rFonts w:asciiTheme="majorHAnsi" w:eastAsiaTheme="minorEastAsia" w:hAnsiTheme="majorHAnsi"/>
                <w:b/>
                <w:lang w:val="en-US"/>
              </w:rPr>
              <w:t xml:space="preserve">Assessment </w:t>
            </w:r>
          </w:p>
        </w:tc>
        <w:tc>
          <w:tcPr>
            <w:tcW w:w="3544" w:type="dxa"/>
            <w:vMerge w:val="restart"/>
            <w:vAlign w:val="center"/>
          </w:tcPr>
          <w:p w14:paraId="1CF7FFAD" w14:textId="77777777" w:rsidR="000F557A" w:rsidRPr="00AB54DD" w:rsidRDefault="000F557A" w:rsidP="002174AC">
            <w:pPr>
              <w:jc w:val="center"/>
              <w:rPr>
                <w:rFonts w:asciiTheme="majorHAnsi" w:eastAsiaTheme="minorEastAsia" w:hAnsiTheme="majorHAnsi"/>
                <w:b/>
                <w:lang w:val="en-US"/>
              </w:rPr>
            </w:pPr>
            <w:r w:rsidRPr="00AB54DD">
              <w:rPr>
                <w:rFonts w:asciiTheme="majorHAnsi" w:eastAsiaTheme="minorEastAsia" w:hAnsiTheme="majorHAnsi"/>
                <w:b/>
                <w:lang w:val="en-US"/>
              </w:rPr>
              <w:t>Assessment Task</w:t>
            </w:r>
          </w:p>
        </w:tc>
        <w:tc>
          <w:tcPr>
            <w:tcW w:w="1842" w:type="dxa"/>
            <w:gridSpan w:val="2"/>
          </w:tcPr>
          <w:p w14:paraId="4EC10BF3" w14:textId="77777777" w:rsidR="000F557A" w:rsidRPr="00AB54DD" w:rsidRDefault="000F557A" w:rsidP="002174AC">
            <w:pPr>
              <w:jc w:val="center"/>
              <w:rPr>
                <w:rFonts w:asciiTheme="majorHAnsi" w:eastAsiaTheme="minorEastAsia" w:hAnsiTheme="majorHAnsi"/>
                <w:b/>
                <w:lang w:val="en-US"/>
              </w:rPr>
            </w:pPr>
            <w:r>
              <w:rPr>
                <w:rFonts w:asciiTheme="majorHAnsi" w:eastAsiaTheme="minorEastAsia" w:hAnsiTheme="majorHAnsi"/>
                <w:b/>
                <w:lang w:val="en-US"/>
              </w:rPr>
              <w:t>Task Weight</w:t>
            </w:r>
          </w:p>
        </w:tc>
        <w:tc>
          <w:tcPr>
            <w:tcW w:w="993" w:type="dxa"/>
            <w:vMerge w:val="restart"/>
            <w:vAlign w:val="center"/>
          </w:tcPr>
          <w:p w14:paraId="5EF4382D" w14:textId="77777777" w:rsidR="000F557A" w:rsidRPr="00AB54DD" w:rsidRDefault="000F557A" w:rsidP="002174AC">
            <w:pPr>
              <w:jc w:val="center"/>
              <w:rPr>
                <w:rFonts w:asciiTheme="majorHAnsi" w:eastAsiaTheme="minorEastAsia" w:hAnsiTheme="majorHAnsi"/>
                <w:b/>
                <w:lang w:val="en-US"/>
              </w:rPr>
            </w:pPr>
            <w:r w:rsidRPr="00AB54DD">
              <w:rPr>
                <w:rFonts w:asciiTheme="majorHAnsi" w:eastAsiaTheme="minorEastAsia" w:hAnsiTheme="majorHAnsi"/>
                <w:b/>
                <w:lang w:val="en-US"/>
              </w:rPr>
              <w:t>Student Score</w:t>
            </w:r>
          </w:p>
        </w:tc>
        <w:tc>
          <w:tcPr>
            <w:tcW w:w="1134" w:type="dxa"/>
            <w:vMerge w:val="restart"/>
            <w:tcBorders>
              <w:bottom w:val="double" w:sz="4" w:space="0" w:color="auto"/>
            </w:tcBorders>
            <w:vAlign w:val="center"/>
          </w:tcPr>
          <w:p w14:paraId="5A1BFA73" w14:textId="77777777" w:rsidR="000F557A" w:rsidRPr="00AB54DD" w:rsidRDefault="000F557A" w:rsidP="002174AC">
            <w:pPr>
              <w:jc w:val="center"/>
              <w:rPr>
                <w:rFonts w:asciiTheme="majorHAnsi" w:eastAsiaTheme="minorEastAsia" w:hAnsiTheme="majorHAnsi"/>
                <w:b/>
                <w:lang w:val="en-US"/>
              </w:rPr>
            </w:pPr>
            <w:r w:rsidRPr="00AB54DD">
              <w:rPr>
                <w:rFonts w:asciiTheme="majorHAnsi" w:eastAsiaTheme="minorEastAsia" w:hAnsiTheme="majorHAnsi"/>
                <w:b/>
                <w:lang w:val="en-US"/>
              </w:rPr>
              <w:t>Weighted Mark</w:t>
            </w:r>
          </w:p>
        </w:tc>
      </w:tr>
      <w:tr w:rsidR="000F557A" w:rsidRPr="00AB54DD" w14:paraId="54305A36" w14:textId="77777777" w:rsidTr="000F557A">
        <w:trPr>
          <w:trHeight w:val="325"/>
        </w:trPr>
        <w:tc>
          <w:tcPr>
            <w:tcW w:w="1129" w:type="dxa"/>
            <w:tcBorders>
              <w:bottom w:val="double" w:sz="4" w:space="0" w:color="auto"/>
            </w:tcBorders>
            <w:vAlign w:val="center"/>
          </w:tcPr>
          <w:p w14:paraId="5D963D95" w14:textId="77777777" w:rsidR="000F557A" w:rsidRPr="00AB54DD" w:rsidRDefault="000F557A" w:rsidP="002174AC">
            <w:pPr>
              <w:jc w:val="center"/>
              <w:rPr>
                <w:rFonts w:asciiTheme="majorHAnsi" w:eastAsiaTheme="minorEastAsia" w:hAnsiTheme="majorHAnsi"/>
                <w:b/>
                <w:lang w:val="en-US"/>
              </w:rPr>
            </w:pPr>
            <w:r w:rsidRPr="00AB54DD">
              <w:rPr>
                <w:rFonts w:asciiTheme="majorHAnsi" w:eastAsiaTheme="minorEastAsia" w:hAnsiTheme="majorHAnsi"/>
                <w:b/>
                <w:lang w:val="en-US"/>
              </w:rPr>
              <w:t>Type</w:t>
            </w:r>
          </w:p>
        </w:tc>
        <w:tc>
          <w:tcPr>
            <w:tcW w:w="709" w:type="dxa"/>
            <w:tcBorders>
              <w:bottom w:val="double" w:sz="4" w:space="0" w:color="auto"/>
            </w:tcBorders>
            <w:vAlign w:val="center"/>
          </w:tcPr>
          <w:p w14:paraId="67C55877" w14:textId="77777777" w:rsidR="000F557A" w:rsidRPr="008E273F" w:rsidRDefault="000F557A" w:rsidP="002174AC">
            <w:pPr>
              <w:jc w:val="center"/>
              <w:rPr>
                <w:rFonts w:asciiTheme="majorHAnsi" w:eastAsiaTheme="minorEastAsia" w:hAnsiTheme="majorHAnsi"/>
                <w:b/>
                <w:sz w:val="16"/>
                <w:szCs w:val="16"/>
                <w:lang w:val="en-US"/>
              </w:rPr>
            </w:pPr>
            <w:r w:rsidRPr="008E273F">
              <w:rPr>
                <w:rFonts w:asciiTheme="majorHAnsi" w:eastAsiaTheme="minorEastAsia" w:hAnsiTheme="majorHAnsi"/>
                <w:b/>
                <w:sz w:val="16"/>
                <w:szCs w:val="16"/>
                <w:lang w:val="en-US"/>
              </w:rPr>
              <w:t>Weight</w:t>
            </w:r>
          </w:p>
        </w:tc>
        <w:tc>
          <w:tcPr>
            <w:tcW w:w="3544" w:type="dxa"/>
            <w:vMerge/>
            <w:tcBorders>
              <w:bottom w:val="double" w:sz="4" w:space="0" w:color="auto"/>
            </w:tcBorders>
            <w:vAlign w:val="center"/>
          </w:tcPr>
          <w:p w14:paraId="18DFB72F" w14:textId="77777777" w:rsidR="000F557A" w:rsidRPr="00AB54DD" w:rsidRDefault="000F557A" w:rsidP="002174AC">
            <w:pPr>
              <w:jc w:val="center"/>
              <w:rPr>
                <w:rFonts w:asciiTheme="majorHAnsi" w:eastAsiaTheme="minorEastAsia" w:hAnsiTheme="majorHAnsi"/>
                <w:b/>
                <w:lang w:val="en-US"/>
              </w:rPr>
            </w:pPr>
          </w:p>
        </w:tc>
        <w:tc>
          <w:tcPr>
            <w:tcW w:w="992" w:type="dxa"/>
            <w:tcBorders>
              <w:bottom w:val="double" w:sz="4" w:space="0" w:color="auto"/>
            </w:tcBorders>
            <w:vAlign w:val="center"/>
          </w:tcPr>
          <w:p w14:paraId="1957F280" w14:textId="77777777" w:rsidR="000F557A" w:rsidRPr="00AB54DD" w:rsidRDefault="000F557A" w:rsidP="002174AC">
            <w:pPr>
              <w:jc w:val="center"/>
              <w:rPr>
                <w:rFonts w:asciiTheme="majorHAnsi" w:eastAsiaTheme="minorEastAsia" w:hAnsiTheme="majorHAnsi"/>
                <w:b/>
                <w:lang w:val="en-US"/>
              </w:rPr>
            </w:pPr>
            <w:r w:rsidRPr="00AB54DD">
              <w:rPr>
                <w:rFonts w:asciiTheme="majorHAnsi" w:eastAsiaTheme="minorEastAsia" w:hAnsiTheme="majorHAnsi"/>
                <w:b/>
                <w:lang w:val="en-US"/>
              </w:rPr>
              <w:t>S1</w:t>
            </w:r>
          </w:p>
        </w:tc>
        <w:tc>
          <w:tcPr>
            <w:tcW w:w="850" w:type="dxa"/>
            <w:tcBorders>
              <w:bottom w:val="double" w:sz="4" w:space="0" w:color="auto"/>
            </w:tcBorders>
          </w:tcPr>
          <w:p w14:paraId="5DFEEA8C" w14:textId="77777777" w:rsidR="000F557A" w:rsidRPr="00AB54DD" w:rsidRDefault="000F557A" w:rsidP="002174AC">
            <w:pPr>
              <w:jc w:val="center"/>
              <w:rPr>
                <w:rFonts w:asciiTheme="majorHAnsi" w:eastAsiaTheme="minorEastAsia" w:hAnsiTheme="majorHAnsi"/>
                <w:b/>
                <w:lang w:val="en-US"/>
              </w:rPr>
            </w:pPr>
            <w:r w:rsidRPr="00AB54DD">
              <w:rPr>
                <w:rFonts w:asciiTheme="majorHAnsi" w:eastAsiaTheme="minorEastAsia" w:hAnsiTheme="majorHAnsi"/>
                <w:b/>
                <w:lang w:val="en-US"/>
              </w:rPr>
              <w:t>S2</w:t>
            </w:r>
          </w:p>
        </w:tc>
        <w:tc>
          <w:tcPr>
            <w:tcW w:w="993" w:type="dxa"/>
            <w:vMerge/>
            <w:tcBorders>
              <w:bottom w:val="double" w:sz="4" w:space="0" w:color="auto"/>
            </w:tcBorders>
            <w:vAlign w:val="center"/>
          </w:tcPr>
          <w:p w14:paraId="1778D2BB" w14:textId="77777777" w:rsidR="000F557A" w:rsidRPr="00AB54DD" w:rsidRDefault="000F557A" w:rsidP="002174AC">
            <w:pPr>
              <w:jc w:val="center"/>
              <w:rPr>
                <w:rFonts w:asciiTheme="majorHAnsi" w:eastAsiaTheme="minorEastAsia" w:hAnsiTheme="majorHAnsi"/>
                <w:b/>
                <w:lang w:val="en-US"/>
              </w:rPr>
            </w:pPr>
          </w:p>
        </w:tc>
        <w:tc>
          <w:tcPr>
            <w:tcW w:w="1134" w:type="dxa"/>
            <w:vMerge/>
            <w:tcBorders>
              <w:bottom w:val="double" w:sz="4" w:space="0" w:color="auto"/>
            </w:tcBorders>
          </w:tcPr>
          <w:p w14:paraId="1139098E" w14:textId="77777777" w:rsidR="000F557A" w:rsidRPr="00AB54DD" w:rsidRDefault="000F557A" w:rsidP="002174AC">
            <w:pPr>
              <w:jc w:val="center"/>
              <w:rPr>
                <w:rFonts w:asciiTheme="majorHAnsi" w:eastAsiaTheme="minorEastAsia" w:hAnsiTheme="majorHAnsi"/>
                <w:b/>
                <w:lang w:val="en-US"/>
              </w:rPr>
            </w:pPr>
          </w:p>
        </w:tc>
      </w:tr>
      <w:tr w:rsidR="000F557A" w:rsidRPr="00AB54DD" w14:paraId="253355AE" w14:textId="77777777" w:rsidTr="000F557A">
        <w:trPr>
          <w:trHeight w:val="340"/>
        </w:trPr>
        <w:tc>
          <w:tcPr>
            <w:tcW w:w="1129" w:type="dxa"/>
            <w:vMerge w:val="restart"/>
            <w:vAlign w:val="center"/>
          </w:tcPr>
          <w:p w14:paraId="5E01AA59"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Scientific Inquiry</w:t>
            </w:r>
          </w:p>
        </w:tc>
        <w:tc>
          <w:tcPr>
            <w:tcW w:w="709" w:type="dxa"/>
            <w:vMerge w:val="restart"/>
            <w:vAlign w:val="center"/>
          </w:tcPr>
          <w:p w14:paraId="00F10548"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10%</w:t>
            </w:r>
          </w:p>
        </w:tc>
        <w:tc>
          <w:tcPr>
            <w:tcW w:w="3544" w:type="dxa"/>
            <w:vAlign w:val="center"/>
          </w:tcPr>
          <w:p w14:paraId="396452AE" w14:textId="77777777" w:rsidR="000F557A" w:rsidRPr="001A54D5" w:rsidRDefault="000F557A" w:rsidP="002174AC">
            <w:pPr>
              <w:rPr>
                <w:rFonts w:asciiTheme="majorHAnsi" w:eastAsiaTheme="minorEastAsia" w:hAnsiTheme="majorHAnsi"/>
                <w:i/>
                <w:lang w:val="en-US"/>
              </w:rPr>
            </w:pPr>
            <w:r w:rsidRPr="001A54D5">
              <w:rPr>
                <w:rFonts w:asciiTheme="majorHAnsi" w:eastAsiaTheme="minorEastAsia" w:hAnsiTheme="majorHAnsi"/>
                <w:lang w:val="en-US"/>
              </w:rPr>
              <w:t>Task</w:t>
            </w:r>
            <w:r>
              <w:rPr>
                <w:rFonts w:asciiTheme="majorHAnsi" w:eastAsiaTheme="minorEastAsia" w:hAnsiTheme="majorHAnsi"/>
                <w:lang w:val="en-US"/>
              </w:rPr>
              <w:t xml:space="preserve"> 1</w:t>
            </w:r>
            <w:r w:rsidRPr="001A54D5">
              <w:rPr>
                <w:rFonts w:asciiTheme="majorHAnsi" w:eastAsiaTheme="minorEastAsia" w:hAnsiTheme="majorHAnsi"/>
                <w:lang w:val="en-US"/>
              </w:rPr>
              <w:t>: Nervous System</w:t>
            </w:r>
          </w:p>
        </w:tc>
        <w:tc>
          <w:tcPr>
            <w:tcW w:w="992" w:type="dxa"/>
            <w:vAlign w:val="center"/>
          </w:tcPr>
          <w:p w14:paraId="0B5C45A2" w14:textId="77777777" w:rsidR="000F557A" w:rsidRPr="00AB54DD" w:rsidRDefault="000F557A" w:rsidP="002174AC">
            <w:pPr>
              <w:jc w:val="center"/>
              <w:rPr>
                <w:rFonts w:asciiTheme="majorHAnsi" w:eastAsiaTheme="minorEastAsia" w:hAnsiTheme="majorHAnsi"/>
                <w:i/>
                <w:lang w:val="en-US"/>
              </w:rPr>
            </w:pPr>
            <w:r>
              <w:rPr>
                <w:rFonts w:asciiTheme="majorHAnsi" w:eastAsiaTheme="minorEastAsia" w:hAnsiTheme="majorHAnsi"/>
                <w:i/>
                <w:lang w:val="en-US"/>
              </w:rPr>
              <w:t>4%</w:t>
            </w:r>
          </w:p>
        </w:tc>
        <w:tc>
          <w:tcPr>
            <w:tcW w:w="850" w:type="dxa"/>
            <w:vAlign w:val="center"/>
          </w:tcPr>
          <w:p w14:paraId="6DE80BED" w14:textId="77777777" w:rsidR="000F557A" w:rsidRPr="00AB54DD" w:rsidRDefault="000F557A" w:rsidP="002174AC">
            <w:pPr>
              <w:jc w:val="center"/>
              <w:rPr>
                <w:rFonts w:asciiTheme="majorHAnsi" w:eastAsiaTheme="minorEastAsia" w:hAnsiTheme="majorHAnsi"/>
                <w:lang w:val="en-US"/>
              </w:rPr>
            </w:pPr>
          </w:p>
        </w:tc>
        <w:tc>
          <w:tcPr>
            <w:tcW w:w="993" w:type="dxa"/>
            <w:vAlign w:val="center"/>
          </w:tcPr>
          <w:p w14:paraId="7A1E6626" w14:textId="77777777" w:rsidR="000F557A" w:rsidRPr="00AB54DD" w:rsidRDefault="000F557A" w:rsidP="002174AC">
            <w:pPr>
              <w:jc w:val="center"/>
              <w:rPr>
                <w:rFonts w:asciiTheme="majorHAnsi" w:eastAsiaTheme="minorEastAsia" w:hAnsiTheme="majorHAnsi"/>
                <w:lang w:val="en-US"/>
              </w:rPr>
            </w:pPr>
          </w:p>
        </w:tc>
        <w:tc>
          <w:tcPr>
            <w:tcW w:w="1134" w:type="dxa"/>
          </w:tcPr>
          <w:p w14:paraId="7B41C519" w14:textId="77777777" w:rsidR="000F557A" w:rsidRPr="00AB54DD" w:rsidRDefault="000F557A" w:rsidP="002174AC">
            <w:pPr>
              <w:jc w:val="center"/>
              <w:rPr>
                <w:rFonts w:asciiTheme="majorHAnsi" w:eastAsiaTheme="minorEastAsia" w:hAnsiTheme="majorHAnsi"/>
                <w:lang w:val="en-US"/>
              </w:rPr>
            </w:pPr>
          </w:p>
        </w:tc>
      </w:tr>
      <w:tr w:rsidR="000F557A" w:rsidRPr="00AB54DD" w14:paraId="45761C21" w14:textId="77777777" w:rsidTr="000F557A">
        <w:trPr>
          <w:trHeight w:val="340"/>
        </w:trPr>
        <w:tc>
          <w:tcPr>
            <w:tcW w:w="1129" w:type="dxa"/>
            <w:vMerge/>
            <w:tcBorders>
              <w:bottom w:val="single" w:sz="12" w:space="0" w:color="auto"/>
            </w:tcBorders>
            <w:vAlign w:val="center"/>
          </w:tcPr>
          <w:p w14:paraId="3D6AC8F5" w14:textId="77777777" w:rsidR="000F557A" w:rsidRPr="00AB54DD" w:rsidRDefault="000F557A" w:rsidP="002174AC">
            <w:pPr>
              <w:jc w:val="center"/>
              <w:rPr>
                <w:rFonts w:asciiTheme="majorHAnsi" w:eastAsiaTheme="minorEastAsia" w:hAnsiTheme="majorHAnsi"/>
                <w:lang w:val="en-US"/>
              </w:rPr>
            </w:pPr>
          </w:p>
        </w:tc>
        <w:tc>
          <w:tcPr>
            <w:tcW w:w="709" w:type="dxa"/>
            <w:vMerge/>
            <w:tcBorders>
              <w:bottom w:val="single" w:sz="12" w:space="0" w:color="auto"/>
            </w:tcBorders>
            <w:vAlign w:val="center"/>
          </w:tcPr>
          <w:p w14:paraId="44AC2330" w14:textId="77777777" w:rsidR="000F557A" w:rsidRPr="00AB54DD" w:rsidRDefault="000F557A" w:rsidP="002174AC">
            <w:pPr>
              <w:jc w:val="center"/>
              <w:rPr>
                <w:rFonts w:asciiTheme="majorHAnsi" w:eastAsiaTheme="minorEastAsia" w:hAnsiTheme="majorHAnsi"/>
                <w:lang w:val="en-US"/>
              </w:rPr>
            </w:pPr>
          </w:p>
        </w:tc>
        <w:tc>
          <w:tcPr>
            <w:tcW w:w="3544" w:type="dxa"/>
            <w:tcBorders>
              <w:bottom w:val="single" w:sz="12" w:space="0" w:color="auto"/>
            </w:tcBorders>
            <w:vAlign w:val="center"/>
          </w:tcPr>
          <w:p w14:paraId="1ACECD85" w14:textId="77777777" w:rsidR="000F557A" w:rsidRPr="001A54D5" w:rsidRDefault="000F557A" w:rsidP="002174AC">
            <w:pPr>
              <w:rPr>
                <w:rFonts w:asciiTheme="majorHAnsi" w:eastAsiaTheme="minorEastAsia" w:hAnsiTheme="majorHAnsi"/>
                <w:i/>
                <w:lang w:val="en-US"/>
              </w:rPr>
            </w:pPr>
            <w:r w:rsidRPr="001A54D5">
              <w:rPr>
                <w:rFonts w:asciiTheme="majorHAnsi" w:eastAsiaTheme="minorEastAsia" w:hAnsiTheme="majorHAnsi"/>
                <w:i/>
                <w:lang w:val="en-US"/>
              </w:rPr>
              <w:t xml:space="preserve">Task </w:t>
            </w:r>
            <w:r>
              <w:rPr>
                <w:rFonts w:asciiTheme="majorHAnsi" w:eastAsiaTheme="minorEastAsia" w:hAnsiTheme="majorHAnsi"/>
                <w:i/>
                <w:lang w:val="en-US"/>
              </w:rPr>
              <w:t>8</w:t>
            </w:r>
            <w:r w:rsidRPr="001A54D5">
              <w:rPr>
                <w:rFonts w:asciiTheme="majorHAnsi" w:eastAsiaTheme="minorEastAsia" w:hAnsiTheme="majorHAnsi"/>
                <w:i/>
                <w:lang w:val="en-US"/>
              </w:rPr>
              <w:t>: Biotech</w:t>
            </w:r>
          </w:p>
        </w:tc>
        <w:tc>
          <w:tcPr>
            <w:tcW w:w="992" w:type="dxa"/>
            <w:tcBorders>
              <w:bottom w:val="single" w:sz="12" w:space="0" w:color="auto"/>
            </w:tcBorders>
            <w:vAlign w:val="center"/>
          </w:tcPr>
          <w:p w14:paraId="7AD48D37" w14:textId="77777777" w:rsidR="000F557A" w:rsidRPr="00AB54DD" w:rsidRDefault="000F557A" w:rsidP="002174AC">
            <w:pPr>
              <w:jc w:val="center"/>
              <w:rPr>
                <w:rFonts w:asciiTheme="majorHAnsi" w:eastAsiaTheme="minorEastAsia" w:hAnsiTheme="majorHAnsi"/>
                <w:i/>
                <w:lang w:val="en-US"/>
              </w:rPr>
            </w:pPr>
          </w:p>
        </w:tc>
        <w:tc>
          <w:tcPr>
            <w:tcW w:w="850" w:type="dxa"/>
            <w:tcBorders>
              <w:bottom w:val="single" w:sz="12" w:space="0" w:color="auto"/>
            </w:tcBorders>
            <w:vAlign w:val="center"/>
          </w:tcPr>
          <w:p w14:paraId="473A7D67" w14:textId="77777777" w:rsidR="000F557A" w:rsidRPr="00AB54DD" w:rsidRDefault="000F557A" w:rsidP="002174AC">
            <w:pPr>
              <w:jc w:val="center"/>
              <w:rPr>
                <w:rFonts w:asciiTheme="majorHAnsi" w:eastAsiaTheme="minorEastAsia" w:hAnsiTheme="majorHAnsi"/>
                <w:lang w:val="en-US"/>
              </w:rPr>
            </w:pPr>
            <w:r>
              <w:rPr>
                <w:rFonts w:asciiTheme="majorHAnsi" w:eastAsiaTheme="minorEastAsia" w:hAnsiTheme="majorHAnsi"/>
                <w:i/>
                <w:lang w:val="en-US"/>
              </w:rPr>
              <w:t>6</w:t>
            </w:r>
            <w:r w:rsidRPr="00AB54DD">
              <w:rPr>
                <w:rFonts w:asciiTheme="majorHAnsi" w:eastAsiaTheme="minorEastAsia" w:hAnsiTheme="majorHAnsi"/>
                <w:i/>
                <w:lang w:val="en-US"/>
              </w:rPr>
              <w:t>%</w:t>
            </w:r>
          </w:p>
        </w:tc>
        <w:tc>
          <w:tcPr>
            <w:tcW w:w="993" w:type="dxa"/>
            <w:tcBorders>
              <w:bottom w:val="single" w:sz="12" w:space="0" w:color="auto"/>
            </w:tcBorders>
            <w:vAlign w:val="center"/>
          </w:tcPr>
          <w:p w14:paraId="29E9AD2A" w14:textId="77777777" w:rsidR="000F557A" w:rsidRPr="00AB54DD" w:rsidRDefault="000F557A" w:rsidP="002174AC">
            <w:pPr>
              <w:jc w:val="center"/>
              <w:rPr>
                <w:rFonts w:asciiTheme="majorHAnsi" w:eastAsiaTheme="minorEastAsia" w:hAnsiTheme="majorHAnsi"/>
                <w:lang w:val="en-US"/>
              </w:rPr>
            </w:pPr>
          </w:p>
        </w:tc>
        <w:tc>
          <w:tcPr>
            <w:tcW w:w="1134" w:type="dxa"/>
            <w:tcBorders>
              <w:bottom w:val="single" w:sz="12" w:space="0" w:color="auto"/>
            </w:tcBorders>
          </w:tcPr>
          <w:p w14:paraId="04A4E872" w14:textId="77777777" w:rsidR="000F557A" w:rsidRPr="00AB54DD" w:rsidRDefault="000F557A" w:rsidP="002174AC">
            <w:pPr>
              <w:jc w:val="center"/>
              <w:rPr>
                <w:rFonts w:asciiTheme="majorHAnsi" w:eastAsiaTheme="minorEastAsia" w:hAnsiTheme="majorHAnsi"/>
                <w:lang w:val="en-US"/>
              </w:rPr>
            </w:pPr>
          </w:p>
        </w:tc>
      </w:tr>
      <w:tr w:rsidR="000F557A" w:rsidRPr="00AB54DD" w14:paraId="65057A8E" w14:textId="77777777" w:rsidTr="000F557A">
        <w:trPr>
          <w:trHeight w:val="340"/>
        </w:trPr>
        <w:tc>
          <w:tcPr>
            <w:tcW w:w="1129" w:type="dxa"/>
            <w:vMerge w:val="restart"/>
            <w:tcBorders>
              <w:top w:val="single" w:sz="12" w:space="0" w:color="auto"/>
            </w:tcBorders>
            <w:vAlign w:val="center"/>
          </w:tcPr>
          <w:p w14:paraId="5F21F919"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Extended Response</w:t>
            </w:r>
          </w:p>
        </w:tc>
        <w:tc>
          <w:tcPr>
            <w:tcW w:w="709" w:type="dxa"/>
            <w:vMerge w:val="restart"/>
            <w:tcBorders>
              <w:top w:val="single" w:sz="12" w:space="0" w:color="auto"/>
            </w:tcBorders>
            <w:vAlign w:val="center"/>
          </w:tcPr>
          <w:p w14:paraId="355E2F7D"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15%</w:t>
            </w:r>
          </w:p>
        </w:tc>
        <w:tc>
          <w:tcPr>
            <w:tcW w:w="3544" w:type="dxa"/>
            <w:tcBorders>
              <w:top w:val="single" w:sz="12" w:space="0" w:color="auto"/>
            </w:tcBorders>
            <w:vAlign w:val="center"/>
          </w:tcPr>
          <w:p w14:paraId="7950AE77" w14:textId="77777777" w:rsidR="000F557A" w:rsidRPr="00AB54DD" w:rsidRDefault="000F557A" w:rsidP="002174AC">
            <w:pPr>
              <w:rPr>
                <w:rFonts w:asciiTheme="majorHAnsi" w:eastAsiaTheme="minorEastAsia" w:hAnsiTheme="majorHAnsi"/>
                <w:lang w:val="en-US"/>
              </w:rPr>
            </w:pPr>
            <w:r w:rsidRPr="001A54D5">
              <w:rPr>
                <w:rFonts w:asciiTheme="majorHAnsi" w:eastAsiaTheme="minorEastAsia" w:hAnsiTheme="majorHAnsi"/>
                <w:lang w:val="en-US"/>
              </w:rPr>
              <w:t xml:space="preserve">Task </w:t>
            </w:r>
            <w:r>
              <w:rPr>
                <w:rFonts w:asciiTheme="majorHAnsi" w:eastAsiaTheme="minorEastAsia" w:hAnsiTheme="majorHAnsi"/>
                <w:lang w:val="en-US"/>
              </w:rPr>
              <w:t>4</w:t>
            </w:r>
            <w:r w:rsidRPr="001A54D5">
              <w:rPr>
                <w:rFonts w:asciiTheme="majorHAnsi" w:eastAsiaTheme="minorEastAsia" w:hAnsiTheme="majorHAnsi"/>
                <w:lang w:val="en-US"/>
              </w:rPr>
              <w:t>: Homeostasis</w:t>
            </w:r>
          </w:p>
        </w:tc>
        <w:tc>
          <w:tcPr>
            <w:tcW w:w="992" w:type="dxa"/>
            <w:tcBorders>
              <w:top w:val="single" w:sz="12" w:space="0" w:color="auto"/>
            </w:tcBorders>
            <w:vAlign w:val="center"/>
          </w:tcPr>
          <w:p w14:paraId="2AF43C20" w14:textId="77777777" w:rsidR="000F557A" w:rsidRPr="00AB54DD" w:rsidRDefault="000F557A" w:rsidP="002174AC">
            <w:pPr>
              <w:jc w:val="center"/>
              <w:rPr>
                <w:rFonts w:asciiTheme="majorHAnsi" w:eastAsiaTheme="minorEastAsia" w:hAnsiTheme="majorHAnsi"/>
                <w:lang w:val="en-US"/>
              </w:rPr>
            </w:pPr>
            <w:r>
              <w:rPr>
                <w:rFonts w:asciiTheme="majorHAnsi" w:eastAsiaTheme="minorEastAsia" w:hAnsiTheme="majorHAnsi"/>
                <w:lang w:val="en-US"/>
              </w:rPr>
              <w:t>6</w:t>
            </w:r>
            <w:r w:rsidRPr="00AB54DD">
              <w:rPr>
                <w:rFonts w:asciiTheme="majorHAnsi" w:eastAsiaTheme="minorEastAsia" w:hAnsiTheme="majorHAnsi"/>
                <w:lang w:val="en-US"/>
              </w:rPr>
              <w:t>%</w:t>
            </w:r>
          </w:p>
        </w:tc>
        <w:tc>
          <w:tcPr>
            <w:tcW w:w="850" w:type="dxa"/>
            <w:tcBorders>
              <w:top w:val="single" w:sz="12" w:space="0" w:color="auto"/>
            </w:tcBorders>
            <w:vAlign w:val="center"/>
          </w:tcPr>
          <w:p w14:paraId="76B3658C" w14:textId="77777777" w:rsidR="000F557A" w:rsidRPr="00AB54DD" w:rsidRDefault="000F557A" w:rsidP="002174AC">
            <w:pPr>
              <w:jc w:val="center"/>
              <w:rPr>
                <w:rFonts w:asciiTheme="majorHAnsi" w:eastAsiaTheme="minorEastAsia" w:hAnsiTheme="majorHAnsi"/>
                <w:lang w:val="en-US"/>
              </w:rPr>
            </w:pPr>
          </w:p>
        </w:tc>
        <w:tc>
          <w:tcPr>
            <w:tcW w:w="993" w:type="dxa"/>
            <w:tcBorders>
              <w:top w:val="single" w:sz="12" w:space="0" w:color="auto"/>
            </w:tcBorders>
            <w:vAlign w:val="center"/>
          </w:tcPr>
          <w:p w14:paraId="5B4BA877" w14:textId="77777777" w:rsidR="000F557A" w:rsidRPr="00AB54DD" w:rsidRDefault="000F557A" w:rsidP="002174AC">
            <w:pPr>
              <w:jc w:val="center"/>
              <w:rPr>
                <w:rFonts w:asciiTheme="majorHAnsi" w:eastAsiaTheme="minorEastAsia" w:hAnsiTheme="majorHAnsi"/>
                <w:lang w:val="en-US"/>
              </w:rPr>
            </w:pPr>
          </w:p>
        </w:tc>
        <w:tc>
          <w:tcPr>
            <w:tcW w:w="1134" w:type="dxa"/>
            <w:tcBorders>
              <w:top w:val="single" w:sz="12" w:space="0" w:color="auto"/>
            </w:tcBorders>
          </w:tcPr>
          <w:p w14:paraId="008AB9C5" w14:textId="77777777" w:rsidR="000F557A" w:rsidRPr="00AB54DD" w:rsidRDefault="000F557A" w:rsidP="002174AC">
            <w:pPr>
              <w:jc w:val="center"/>
              <w:rPr>
                <w:rFonts w:asciiTheme="majorHAnsi" w:eastAsiaTheme="minorEastAsia" w:hAnsiTheme="majorHAnsi"/>
                <w:lang w:val="en-US"/>
              </w:rPr>
            </w:pPr>
          </w:p>
        </w:tc>
      </w:tr>
      <w:tr w:rsidR="000F557A" w:rsidRPr="00AB54DD" w14:paraId="38362C0C" w14:textId="77777777" w:rsidTr="000F557A">
        <w:trPr>
          <w:trHeight w:val="340"/>
        </w:trPr>
        <w:tc>
          <w:tcPr>
            <w:tcW w:w="1129" w:type="dxa"/>
            <w:vMerge/>
            <w:vAlign w:val="center"/>
          </w:tcPr>
          <w:p w14:paraId="1E3B7813" w14:textId="77777777" w:rsidR="000F557A" w:rsidRPr="00AB54DD" w:rsidRDefault="000F557A" w:rsidP="002174AC">
            <w:pPr>
              <w:jc w:val="center"/>
              <w:rPr>
                <w:rFonts w:asciiTheme="majorHAnsi" w:eastAsiaTheme="minorEastAsia" w:hAnsiTheme="majorHAnsi"/>
                <w:lang w:val="en-US"/>
              </w:rPr>
            </w:pPr>
          </w:p>
        </w:tc>
        <w:tc>
          <w:tcPr>
            <w:tcW w:w="709" w:type="dxa"/>
            <w:vMerge/>
            <w:vAlign w:val="center"/>
          </w:tcPr>
          <w:p w14:paraId="6A7A31B7" w14:textId="77777777" w:rsidR="000F557A" w:rsidRPr="00AB54DD" w:rsidRDefault="000F557A" w:rsidP="002174AC">
            <w:pPr>
              <w:jc w:val="center"/>
              <w:rPr>
                <w:rFonts w:asciiTheme="majorHAnsi" w:eastAsiaTheme="minorEastAsia" w:hAnsiTheme="majorHAnsi"/>
                <w:lang w:val="en-US"/>
              </w:rPr>
            </w:pPr>
          </w:p>
        </w:tc>
        <w:tc>
          <w:tcPr>
            <w:tcW w:w="3544" w:type="dxa"/>
            <w:vAlign w:val="center"/>
          </w:tcPr>
          <w:p w14:paraId="6CD217E3" w14:textId="77777777" w:rsidR="000F557A" w:rsidRPr="00AB54DD" w:rsidRDefault="000F557A" w:rsidP="002174AC">
            <w:pPr>
              <w:rPr>
                <w:rFonts w:asciiTheme="majorHAnsi" w:eastAsiaTheme="minorEastAsia" w:hAnsiTheme="majorHAnsi"/>
                <w:i/>
                <w:lang w:val="en-US"/>
              </w:rPr>
            </w:pPr>
            <w:r w:rsidRPr="00AB54DD">
              <w:rPr>
                <w:rFonts w:asciiTheme="majorHAnsi" w:eastAsiaTheme="minorEastAsia" w:hAnsiTheme="majorHAnsi"/>
                <w:i/>
                <w:lang w:val="en-US"/>
              </w:rPr>
              <w:t xml:space="preserve">Task </w:t>
            </w:r>
            <w:r>
              <w:rPr>
                <w:rFonts w:asciiTheme="majorHAnsi" w:eastAsiaTheme="minorEastAsia" w:hAnsiTheme="majorHAnsi"/>
                <w:i/>
                <w:lang w:val="en-US"/>
              </w:rPr>
              <w:t>7</w:t>
            </w:r>
            <w:r w:rsidRPr="00AB54DD">
              <w:rPr>
                <w:rFonts w:asciiTheme="majorHAnsi" w:eastAsiaTheme="minorEastAsia" w:hAnsiTheme="majorHAnsi"/>
                <w:i/>
                <w:lang w:val="en-US"/>
              </w:rPr>
              <w:t xml:space="preserve">: Ethics </w:t>
            </w:r>
          </w:p>
        </w:tc>
        <w:tc>
          <w:tcPr>
            <w:tcW w:w="992" w:type="dxa"/>
            <w:vAlign w:val="center"/>
          </w:tcPr>
          <w:p w14:paraId="29FE7DAA" w14:textId="77777777" w:rsidR="000F557A" w:rsidRPr="00AB54DD" w:rsidRDefault="000F557A" w:rsidP="002174AC">
            <w:pPr>
              <w:jc w:val="center"/>
              <w:rPr>
                <w:rFonts w:asciiTheme="majorHAnsi" w:eastAsiaTheme="minorEastAsia" w:hAnsiTheme="majorHAnsi"/>
                <w:i/>
                <w:lang w:val="en-US"/>
              </w:rPr>
            </w:pPr>
          </w:p>
        </w:tc>
        <w:tc>
          <w:tcPr>
            <w:tcW w:w="850" w:type="dxa"/>
            <w:vAlign w:val="center"/>
          </w:tcPr>
          <w:p w14:paraId="2327A871"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i/>
                <w:lang w:val="en-US"/>
              </w:rPr>
              <w:t>4%</w:t>
            </w:r>
          </w:p>
        </w:tc>
        <w:tc>
          <w:tcPr>
            <w:tcW w:w="993" w:type="dxa"/>
            <w:vAlign w:val="center"/>
          </w:tcPr>
          <w:p w14:paraId="4375CE0B" w14:textId="77777777" w:rsidR="000F557A" w:rsidRPr="00AB54DD" w:rsidRDefault="000F557A" w:rsidP="002174AC">
            <w:pPr>
              <w:jc w:val="center"/>
              <w:rPr>
                <w:rFonts w:asciiTheme="majorHAnsi" w:eastAsiaTheme="minorEastAsia" w:hAnsiTheme="majorHAnsi"/>
                <w:lang w:val="en-US"/>
              </w:rPr>
            </w:pPr>
          </w:p>
        </w:tc>
        <w:tc>
          <w:tcPr>
            <w:tcW w:w="1134" w:type="dxa"/>
          </w:tcPr>
          <w:p w14:paraId="196E516B" w14:textId="77777777" w:rsidR="000F557A" w:rsidRPr="00AB54DD" w:rsidRDefault="000F557A" w:rsidP="002174AC">
            <w:pPr>
              <w:jc w:val="center"/>
              <w:rPr>
                <w:rFonts w:asciiTheme="majorHAnsi" w:eastAsiaTheme="minorEastAsia" w:hAnsiTheme="majorHAnsi"/>
                <w:lang w:val="en-US"/>
              </w:rPr>
            </w:pPr>
          </w:p>
        </w:tc>
      </w:tr>
      <w:tr w:rsidR="000F557A" w:rsidRPr="00AB54DD" w14:paraId="788645D1" w14:textId="77777777" w:rsidTr="000F557A">
        <w:trPr>
          <w:trHeight w:val="340"/>
        </w:trPr>
        <w:tc>
          <w:tcPr>
            <w:tcW w:w="1129" w:type="dxa"/>
            <w:vMerge/>
            <w:tcBorders>
              <w:bottom w:val="single" w:sz="12" w:space="0" w:color="auto"/>
            </w:tcBorders>
            <w:vAlign w:val="center"/>
          </w:tcPr>
          <w:p w14:paraId="1144885A" w14:textId="77777777" w:rsidR="000F557A" w:rsidRPr="00AB54DD" w:rsidRDefault="000F557A" w:rsidP="002174AC">
            <w:pPr>
              <w:jc w:val="center"/>
              <w:rPr>
                <w:rFonts w:asciiTheme="majorHAnsi" w:eastAsiaTheme="minorEastAsia" w:hAnsiTheme="majorHAnsi"/>
                <w:lang w:val="en-US"/>
              </w:rPr>
            </w:pPr>
          </w:p>
        </w:tc>
        <w:tc>
          <w:tcPr>
            <w:tcW w:w="709" w:type="dxa"/>
            <w:vMerge/>
            <w:tcBorders>
              <w:bottom w:val="single" w:sz="12" w:space="0" w:color="auto"/>
            </w:tcBorders>
            <w:vAlign w:val="center"/>
          </w:tcPr>
          <w:p w14:paraId="0D2F9CD2" w14:textId="77777777" w:rsidR="000F557A" w:rsidRPr="00AB54DD" w:rsidRDefault="000F557A" w:rsidP="002174AC">
            <w:pPr>
              <w:jc w:val="center"/>
              <w:rPr>
                <w:rFonts w:asciiTheme="majorHAnsi" w:eastAsiaTheme="minorEastAsia" w:hAnsiTheme="majorHAnsi"/>
                <w:lang w:val="en-US"/>
              </w:rPr>
            </w:pPr>
          </w:p>
        </w:tc>
        <w:tc>
          <w:tcPr>
            <w:tcW w:w="3544" w:type="dxa"/>
            <w:tcBorders>
              <w:bottom w:val="single" w:sz="12" w:space="0" w:color="auto"/>
            </w:tcBorders>
            <w:vAlign w:val="center"/>
          </w:tcPr>
          <w:p w14:paraId="769FD9A3" w14:textId="77777777" w:rsidR="000F557A" w:rsidRPr="00AB54DD" w:rsidRDefault="000F557A" w:rsidP="002174AC">
            <w:pPr>
              <w:rPr>
                <w:rFonts w:asciiTheme="majorHAnsi" w:eastAsiaTheme="minorEastAsia" w:hAnsiTheme="majorHAnsi"/>
                <w:i/>
                <w:lang w:val="en-US"/>
              </w:rPr>
            </w:pPr>
            <w:r w:rsidRPr="00AB54DD">
              <w:rPr>
                <w:rFonts w:asciiTheme="majorHAnsi" w:eastAsiaTheme="minorEastAsia" w:hAnsiTheme="majorHAnsi"/>
                <w:i/>
                <w:lang w:val="en-US"/>
              </w:rPr>
              <w:t xml:space="preserve">Task </w:t>
            </w:r>
            <w:r>
              <w:rPr>
                <w:rFonts w:asciiTheme="majorHAnsi" w:eastAsiaTheme="minorEastAsia" w:hAnsiTheme="majorHAnsi"/>
                <w:i/>
                <w:lang w:val="en-US"/>
              </w:rPr>
              <w:t>10</w:t>
            </w:r>
            <w:r w:rsidRPr="00AB54DD">
              <w:rPr>
                <w:rFonts w:asciiTheme="majorHAnsi" w:eastAsiaTheme="minorEastAsia" w:hAnsiTheme="majorHAnsi"/>
                <w:i/>
                <w:lang w:val="en-US"/>
              </w:rPr>
              <w:t>: Evidence for Evolution</w:t>
            </w:r>
          </w:p>
        </w:tc>
        <w:tc>
          <w:tcPr>
            <w:tcW w:w="992" w:type="dxa"/>
            <w:tcBorders>
              <w:bottom w:val="single" w:sz="12" w:space="0" w:color="auto"/>
            </w:tcBorders>
            <w:vAlign w:val="center"/>
          </w:tcPr>
          <w:p w14:paraId="0FBD011C" w14:textId="77777777" w:rsidR="000F557A" w:rsidRPr="00AB54DD" w:rsidRDefault="000F557A" w:rsidP="002174AC">
            <w:pPr>
              <w:jc w:val="center"/>
              <w:rPr>
                <w:rFonts w:asciiTheme="majorHAnsi" w:eastAsiaTheme="minorEastAsia" w:hAnsiTheme="majorHAnsi"/>
                <w:i/>
                <w:lang w:val="en-US"/>
              </w:rPr>
            </w:pPr>
          </w:p>
        </w:tc>
        <w:tc>
          <w:tcPr>
            <w:tcW w:w="850" w:type="dxa"/>
            <w:tcBorders>
              <w:bottom w:val="single" w:sz="12" w:space="0" w:color="auto"/>
            </w:tcBorders>
            <w:vAlign w:val="center"/>
          </w:tcPr>
          <w:p w14:paraId="60E04771"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i/>
                <w:lang w:val="en-US"/>
              </w:rPr>
              <w:t>5%</w:t>
            </w:r>
          </w:p>
        </w:tc>
        <w:tc>
          <w:tcPr>
            <w:tcW w:w="993" w:type="dxa"/>
            <w:tcBorders>
              <w:bottom w:val="single" w:sz="12" w:space="0" w:color="auto"/>
            </w:tcBorders>
            <w:vAlign w:val="center"/>
          </w:tcPr>
          <w:p w14:paraId="1721A3B4" w14:textId="77777777" w:rsidR="000F557A" w:rsidRPr="00AB54DD" w:rsidRDefault="000F557A" w:rsidP="002174AC">
            <w:pPr>
              <w:jc w:val="center"/>
              <w:rPr>
                <w:rFonts w:asciiTheme="majorHAnsi" w:eastAsiaTheme="minorEastAsia" w:hAnsiTheme="majorHAnsi"/>
                <w:lang w:val="en-US"/>
              </w:rPr>
            </w:pPr>
          </w:p>
        </w:tc>
        <w:tc>
          <w:tcPr>
            <w:tcW w:w="1134" w:type="dxa"/>
            <w:tcBorders>
              <w:bottom w:val="single" w:sz="12" w:space="0" w:color="auto"/>
            </w:tcBorders>
          </w:tcPr>
          <w:p w14:paraId="0091E837" w14:textId="77777777" w:rsidR="000F557A" w:rsidRPr="00AB54DD" w:rsidRDefault="000F557A" w:rsidP="002174AC">
            <w:pPr>
              <w:jc w:val="center"/>
              <w:rPr>
                <w:rFonts w:asciiTheme="majorHAnsi" w:eastAsiaTheme="minorEastAsia" w:hAnsiTheme="majorHAnsi"/>
                <w:lang w:val="en-US"/>
              </w:rPr>
            </w:pPr>
          </w:p>
        </w:tc>
      </w:tr>
      <w:tr w:rsidR="000F557A" w:rsidRPr="00AB54DD" w14:paraId="5A97427E" w14:textId="77777777" w:rsidTr="000F557A">
        <w:trPr>
          <w:trHeight w:val="340"/>
        </w:trPr>
        <w:tc>
          <w:tcPr>
            <w:tcW w:w="1129" w:type="dxa"/>
            <w:vMerge w:val="restart"/>
            <w:tcBorders>
              <w:top w:val="single" w:sz="12" w:space="0" w:color="auto"/>
            </w:tcBorders>
            <w:vAlign w:val="center"/>
          </w:tcPr>
          <w:p w14:paraId="523159D6"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Test</w:t>
            </w:r>
          </w:p>
        </w:tc>
        <w:tc>
          <w:tcPr>
            <w:tcW w:w="709" w:type="dxa"/>
            <w:vMerge w:val="restart"/>
            <w:tcBorders>
              <w:top w:val="single" w:sz="12" w:space="0" w:color="auto"/>
            </w:tcBorders>
            <w:vAlign w:val="center"/>
          </w:tcPr>
          <w:p w14:paraId="4A50564F"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25%</w:t>
            </w:r>
          </w:p>
        </w:tc>
        <w:tc>
          <w:tcPr>
            <w:tcW w:w="3544" w:type="dxa"/>
            <w:tcBorders>
              <w:top w:val="single" w:sz="12" w:space="0" w:color="auto"/>
            </w:tcBorders>
            <w:vAlign w:val="center"/>
          </w:tcPr>
          <w:p w14:paraId="070C004D" w14:textId="77777777" w:rsidR="000F557A" w:rsidRPr="00AB54DD" w:rsidRDefault="000F557A" w:rsidP="002174AC">
            <w:pPr>
              <w:rPr>
                <w:rFonts w:asciiTheme="majorHAnsi" w:eastAsiaTheme="minorEastAsia" w:hAnsiTheme="majorHAnsi"/>
                <w:lang w:val="en-US"/>
              </w:rPr>
            </w:pPr>
            <w:r w:rsidRPr="00AB54DD">
              <w:rPr>
                <w:rFonts w:asciiTheme="majorHAnsi" w:eastAsiaTheme="minorEastAsia" w:hAnsiTheme="majorHAnsi"/>
                <w:lang w:val="en-US"/>
              </w:rPr>
              <w:t xml:space="preserve">Task </w:t>
            </w:r>
            <w:r>
              <w:rPr>
                <w:rFonts w:asciiTheme="majorHAnsi" w:eastAsiaTheme="minorEastAsia" w:hAnsiTheme="majorHAnsi"/>
                <w:lang w:val="en-US"/>
              </w:rPr>
              <w:t>2</w:t>
            </w:r>
            <w:r w:rsidRPr="00AB54DD">
              <w:rPr>
                <w:rFonts w:asciiTheme="majorHAnsi" w:eastAsiaTheme="minorEastAsia" w:hAnsiTheme="majorHAnsi"/>
                <w:lang w:val="en-US"/>
              </w:rPr>
              <w:t>: Endocrine and Nervous Systems</w:t>
            </w:r>
          </w:p>
        </w:tc>
        <w:tc>
          <w:tcPr>
            <w:tcW w:w="992" w:type="dxa"/>
            <w:tcBorders>
              <w:top w:val="single" w:sz="12" w:space="0" w:color="auto"/>
            </w:tcBorders>
            <w:vAlign w:val="center"/>
          </w:tcPr>
          <w:p w14:paraId="6F74C14F"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3%</w:t>
            </w:r>
          </w:p>
        </w:tc>
        <w:tc>
          <w:tcPr>
            <w:tcW w:w="850" w:type="dxa"/>
            <w:tcBorders>
              <w:top w:val="single" w:sz="12" w:space="0" w:color="auto"/>
            </w:tcBorders>
            <w:vAlign w:val="center"/>
          </w:tcPr>
          <w:p w14:paraId="6D28F480" w14:textId="77777777" w:rsidR="000F557A" w:rsidRPr="00AB54DD" w:rsidRDefault="000F557A" w:rsidP="002174AC">
            <w:pPr>
              <w:jc w:val="center"/>
              <w:rPr>
                <w:rFonts w:asciiTheme="majorHAnsi" w:eastAsiaTheme="minorEastAsia" w:hAnsiTheme="majorHAnsi"/>
                <w:lang w:val="en-US"/>
              </w:rPr>
            </w:pPr>
          </w:p>
        </w:tc>
        <w:tc>
          <w:tcPr>
            <w:tcW w:w="993" w:type="dxa"/>
            <w:tcBorders>
              <w:top w:val="single" w:sz="12" w:space="0" w:color="auto"/>
            </w:tcBorders>
            <w:vAlign w:val="center"/>
          </w:tcPr>
          <w:p w14:paraId="5738B5A1" w14:textId="77777777" w:rsidR="000F557A" w:rsidRPr="00AB54DD" w:rsidRDefault="000F557A" w:rsidP="002174AC">
            <w:pPr>
              <w:jc w:val="center"/>
              <w:rPr>
                <w:rFonts w:asciiTheme="majorHAnsi" w:eastAsiaTheme="minorEastAsia" w:hAnsiTheme="majorHAnsi"/>
                <w:lang w:val="en-US"/>
              </w:rPr>
            </w:pPr>
          </w:p>
        </w:tc>
        <w:tc>
          <w:tcPr>
            <w:tcW w:w="1134" w:type="dxa"/>
            <w:tcBorders>
              <w:top w:val="single" w:sz="12" w:space="0" w:color="auto"/>
            </w:tcBorders>
          </w:tcPr>
          <w:p w14:paraId="359CC751" w14:textId="77777777" w:rsidR="000F557A" w:rsidRPr="00AB54DD" w:rsidRDefault="000F557A" w:rsidP="002174AC">
            <w:pPr>
              <w:jc w:val="center"/>
              <w:rPr>
                <w:rFonts w:asciiTheme="majorHAnsi" w:eastAsiaTheme="minorEastAsia" w:hAnsiTheme="majorHAnsi"/>
                <w:lang w:val="en-US"/>
              </w:rPr>
            </w:pPr>
          </w:p>
        </w:tc>
      </w:tr>
      <w:tr w:rsidR="000F557A" w:rsidRPr="00AB54DD" w14:paraId="28509928" w14:textId="77777777" w:rsidTr="000F557A">
        <w:trPr>
          <w:trHeight w:val="340"/>
        </w:trPr>
        <w:tc>
          <w:tcPr>
            <w:tcW w:w="1129" w:type="dxa"/>
            <w:vMerge/>
            <w:vAlign w:val="center"/>
          </w:tcPr>
          <w:p w14:paraId="77DED454" w14:textId="77777777" w:rsidR="000F557A" w:rsidRPr="00AB54DD" w:rsidRDefault="000F557A" w:rsidP="002174AC">
            <w:pPr>
              <w:jc w:val="center"/>
              <w:rPr>
                <w:rFonts w:asciiTheme="majorHAnsi" w:eastAsiaTheme="minorEastAsia" w:hAnsiTheme="majorHAnsi"/>
                <w:lang w:val="en-US"/>
              </w:rPr>
            </w:pPr>
          </w:p>
        </w:tc>
        <w:tc>
          <w:tcPr>
            <w:tcW w:w="709" w:type="dxa"/>
            <w:vMerge/>
            <w:vAlign w:val="center"/>
          </w:tcPr>
          <w:p w14:paraId="3A84A4AF" w14:textId="77777777" w:rsidR="000F557A" w:rsidRPr="00AB54DD" w:rsidRDefault="000F557A" w:rsidP="002174AC">
            <w:pPr>
              <w:jc w:val="center"/>
              <w:rPr>
                <w:rFonts w:asciiTheme="majorHAnsi" w:eastAsiaTheme="minorEastAsia" w:hAnsiTheme="majorHAnsi"/>
                <w:lang w:val="en-US"/>
              </w:rPr>
            </w:pPr>
          </w:p>
        </w:tc>
        <w:tc>
          <w:tcPr>
            <w:tcW w:w="3544" w:type="dxa"/>
            <w:vAlign w:val="center"/>
          </w:tcPr>
          <w:p w14:paraId="0DAEA552" w14:textId="77777777" w:rsidR="000F557A" w:rsidRPr="00AB54DD" w:rsidRDefault="000F557A" w:rsidP="002174AC">
            <w:pPr>
              <w:rPr>
                <w:rFonts w:asciiTheme="majorHAnsi" w:eastAsiaTheme="minorEastAsia" w:hAnsiTheme="majorHAnsi"/>
                <w:lang w:val="en-US"/>
              </w:rPr>
            </w:pPr>
            <w:r w:rsidRPr="00AB54DD">
              <w:rPr>
                <w:rFonts w:asciiTheme="majorHAnsi" w:eastAsiaTheme="minorEastAsia" w:hAnsiTheme="majorHAnsi"/>
                <w:lang w:val="en-US"/>
              </w:rPr>
              <w:t xml:space="preserve">Task </w:t>
            </w:r>
            <w:r>
              <w:rPr>
                <w:rFonts w:asciiTheme="majorHAnsi" w:eastAsiaTheme="minorEastAsia" w:hAnsiTheme="majorHAnsi"/>
                <w:lang w:val="en-US"/>
              </w:rPr>
              <w:t>3</w:t>
            </w:r>
            <w:r w:rsidRPr="00AB54DD">
              <w:rPr>
                <w:rFonts w:asciiTheme="majorHAnsi" w:eastAsiaTheme="minorEastAsia" w:hAnsiTheme="majorHAnsi"/>
                <w:lang w:val="en-US"/>
              </w:rPr>
              <w:t>: Homeostasis</w:t>
            </w:r>
          </w:p>
        </w:tc>
        <w:tc>
          <w:tcPr>
            <w:tcW w:w="992" w:type="dxa"/>
            <w:vAlign w:val="center"/>
          </w:tcPr>
          <w:p w14:paraId="6FF1AC29"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3%</w:t>
            </w:r>
          </w:p>
        </w:tc>
        <w:tc>
          <w:tcPr>
            <w:tcW w:w="850" w:type="dxa"/>
            <w:vAlign w:val="center"/>
          </w:tcPr>
          <w:p w14:paraId="25668AFF" w14:textId="77777777" w:rsidR="000F557A" w:rsidRPr="00AB54DD" w:rsidRDefault="000F557A" w:rsidP="002174AC">
            <w:pPr>
              <w:jc w:val="center"/>
              <w:rPr>
                <w:rFonts w:asciiTheme="majorHAnsi" w:eastAsiaTheme="minorEastAsia" w:hAnsiTheme="majorHAnsi"/>
                <w:lang w:val="en-US"/>
              </w:rPr>
            </w:pPr>
          </w:p>
        </w:tc>
        <w:tc>
          <w:tcPr>
            <w:tcW w:w="993" w:type="dxa"/>
            <w:vAlign w:val="center"/>
          </w:tcPr>
          <w:p w14:paraId="69EF21B1" w14:textId="77777777" w:rsidR="000F557A" w:rsidRPr="00AB54DD" w:rsidRDefault="000F557A" w:rsidP="002174AC">
            <w:pPr>
              <w:jc w:val="center"/>
              <w:rPr>
                <w:rFonts w:asciiTheme="majorHAnsi" w:eastAsiaTheme="minorEastAsia" w:hAnsiTheme="majorHAnsi"/>
                <w:lang w:val="en-US"/>
              </w:rPr>
            </w:pPr>
          </w:p>
        </w:tc>
        <w:tc>
          <w:tcPr>
            <w:tcW w:w="1134" w:type="dxa"/>
          </w:tcPr>
          <w:p w14:paraId="15EC60F7" w14:textId="77777777" w:rsidR="000F557A" w:rsidRPr="00AB54DD" w:rsidRDefault="000F557A" w:rsidP="002174AC">
            <w:pPr>
              <w:jc w:val="center"/>
              <w:rPr>
                <w:rFonts w:asciiTheme="majorHAnsi" w:eastAsiaTheme="minorEastAsia" w:hAnsiTheme="majorHAnsi"/>
                <w:lang w:val="en-US"/>
              </w:rPr>
            </w:pPr>
          </w:p>
        </w:tc>
      </w:tr>
      <w:tr w:rsidR="000F557A" w:rsidRPr="00AB54DD" w14:paraId="7DDFCFCD" w14:textId="77777777" w:rsidTr="000F557A">
        <w:trPr>
          <w:trHeight w:val="340"/>
        </w:trPr>
        <w:tc>
          <w:tcPr>
            <w:tcW w:w="1129" w:type="dxa"/>
            <w:vMerge/>
            <w:vAlign w:val="center"/>
          </w:tcPr>
          <w:p w14:paraId="37105A90" w14:textId="77777777" w:rsidR="000F557A" w:rsidRPr="00AB54DD" w:rsidRDefault="000F557A" w:rsidP="002174AC">
            <w:pPr>
              <w:jc w:val="center"/>
              <w:rPr>
                <w:rFonts w:asciiTheme="majorHAnsi" w:eastAsiaTheme="minorEastAsia" w:hAnsiTheme="majorHAnsi"/>
                <w:lang w:val="en-US"/>
              </w:rPr>
            </w:pPr>
          </w:p>
        </w:tc>
        <w:tc>
          <w:tcPr>
            <w:tcW w:w="709" w:type="dxa"/>
            <w:vMerge/>
            <w:vAlign w:val="center"/>
          </w:tcPr>
          <w:p w14:paraId="096F27A6" w14:textId="77777777" w:rsidR="000F557A" w:rsidRPr="00AB54DD" w:rsidRDefault="000F557A" w:rsidP="002174AC">
            <w:pPr>
              <w:jc w:val="center"/>
              <w:rPr>
                <w:rFonts w:asciiTheme="majorHAnsi" w:eastAsiaTheme="minorEastAsia" w:hAnsiTheme="majorHAnsi"/>
                <w:lang w:val="en-US"/>
              </w:rPr>
            </w:pPr>
          </w:p>
        </w:tc>
        <w:tc>
          <w:tcPr>
            <w:tcW w:w="3544" w:type="dxa"/>
            <w:vAlign w:val="center"/>
          </w:tcPr>
          <w:p w14:paraId="0850BCE9" w14:textId="77777777" w:rsidR="000F557A" w:rsidRPr="00AB54DD" w:rsidRDefault="000F557A" w:rsidP="002174AC">
            <w:pPr>
              <w:rPr>
                <w:rFonts w:asciiTheme="majorHAnsi" w:eastAsiaTheme="minorEastAsia" w:hAnsiTheme="majorHAnsi"/>
                <w:lang w:val="en-US"/>
              </w:rPr>
            </w:pPr>
            <w:r w:rsidRPr="00AB54DD">
              <w:rPr>
                <w:rFonts w:asciiTheme="majorHAnsi" w:eastAsiaTheme="minorEastAsia" w:hAnsiTheme="majorHAnsi"/>
                <w:lang w:val="en-US"/>
              </w:rPr>
              <w:t xml:space="preserve">Task </w:t>
            </w:r>
            <w:r>
              <w:rPr>
                <w:rFonts w:asciiTheme="majorHAnsi" w:eastAsiaTheme="minorEastAsia" w:hAnsiTheme="majorHAnsi"/>
                <w:lang w:val="en-US"/>
              </w:rPr>
              <w:t>5</w:t>
            </w:r>
            <w:r w:rsidRPr="00AB54DD">
              <w:rPr>
                <w:rFonts w:asciiTheme="majorHAnsi" w:eastAsiaTheme="minorEastAsia" w:hAnsiTheme="majorHAnsi"/>
                <w:lang w:val="en-US"/>
              </w:rPr>
              <w:t>: Immune System</w:t>
            </w:r>
          </w:p>
        </w:tc>
        <w:tc>
          <w:tcPr>
            <w:tcW w:w="992" w:type="dxa"/>
            <w:vAlign w:val="center"/>
          </w:tcPr>
          <w:p w14:paraId="746BA8A3"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3%</w:t>
            </w:r>
          </w:p>
        </w:tc>
        <w:tc>
          <w:tcPr>
            <w:tcW w:w="850" w:type="dxa"/>
            <w:vAlign w:val="center"/>
          </w:tcPr>
          <w:p w14:paraId="6131606F" w14:textId="77777777" w:rsidR="000F557A" w:rsidRPr="00AB54DD" w:rsidRDefault="000F557A" w:rsidP="002174AC">
            <w:pPr>
              <w:jc w:val="center"/>
              <w:rPr>
                <w:rFonts w:asciiTheme="majorHAnsi" w:eastAsiaTheme="minorEastAsia" w:hAnsiTheme="majorHAnsi"/>
                <w:lang w:val="en-US"/>
              </w:rPr>
            </w:pPr>
          </w:p>
        </w:tc>
        <w:tc>
          <w:tcPr>
            <w:tcW w:w="993" w:type="dxa"/>
            <w:vAlign w:val="center"/>
          </w:tcPr>
          <w:p w14:paraId="3E4D7FD4" w14:textId="77777777" w:rsidR="000F557A" w:rsidRPr="00AB54DD" w:rsidRDefault="000F557A" w:rsidP="002174AC">
            <w:pPr>
              <w:jc w:val="center"/>
              <w:rPr>
                <w:rFonts w:asciiTheme="majorHAnsi" w:eastAsiaTheme="minorEastAsia" w:hAnsiTheme="majorHAnsi"/>
                <w:lang w:val="en-US"/>
              </w:rPr>
            </w:pPr>
          </w:p>
        </w:tc>
        <w:tc>
          <w:tcPr>
            <w:tcW w:w="1134" w:type="dxa"/>
          </w:tcPr>
          <w:p w14:paraId="3E2DCB5F" w14:textId="77777777" w:rsidR="000F557A" w:rsidRPr="00AB54DD" w:rsidRDefault="000F557A" w:rsidP="002174AC">
            <w:pPr>
              <w:jc w:val="center"/>
              <w:rPr>
                <w:rFonts w:asciiTheme="majorHAnsi" w:eastAsiaTheme="minorEastAsia" w:hAnsiTheme="majorHAnsi"/>
                <w:lang w:val="en-US"/>
              </w:rPr>
            </w:pPr>
          </w:p>
        </w:tc>
      </w:tr>
      <w:tr w:rsidR="000F557A" w:rsidRPr="00AB54DD" w14:paraId="76B85C40" w14:textId="77777777" w:rsidTr="000F557A">
        <w:trPr>
          <w:trHeight w:val="340"/>
        </w:trPr>
        <w:tc>
          <w:tcPr>
            <w:tcW w:w="1129" w:type="dxa"/>
            <w:vMerge/>
            <w:vAlign w:val="center"/>
          </w:tcPr>
          <w:p w14:paraId="0E33F8F1" w14:textId="77777777" w:rsidR="000F557A" w:rsidRPr="00AB54DD" w:rsidRDefault="000F557A" w:rsidP="002174AC">
            <w:pPr>
              <w:jc w:val="center"/>
              <w:rPr>
                <w:rFonts w:asciiTheme="majorHAnsi" w:eastAsiaTheme="minorEastAsia" w:hAnsiTheme="majorHAnsi"/>
                <w:lang w:val="en-US"/>
              </w:rPr>
            </w:pPr>
          </w:p>
        </w:tc>
        <w:tc>
          <w:tcPr>
            <w:tcW w:w="709" w:type="dxa"/>
            <w:vMerge/>
            <w:vAlign w:val="center"/>
          </w:tcPr>
          <w:p w14:paraId="7AE1E6A0" w14:textId="77777777" w:rsidR="000F557A" w:rsidRPr="00AB54DD" w:rsidRDefault="000F557A" w:rsidP="002174AC">
            <w:pPr>
              <w:jc w:val="center"/>
              <w:rPr>
                <w:rFonts w:asciiTheme="majorHAnsi" w:eastAsiaTheme="minorEastAsia" w:hAnsiTheme="majorHAnsi"/>
                <w:lang w:val="en-US"/>
              </w:rPr>
            </w:pPr>
          </w:p>
        </w:tc>
        <w:tc>
          <w:tcPr>
            <w:tcW w:w="3544" w:type="dxa"/>
            <w:vAlign w:val="center"/>
          </w:tcPr>
          <w:p w14:paraId="4759875A" w14:textId="77777777" w:rsidR="000F557A" w:rsidRPr="00AB54DD" w:rsidRDefault="000F557A" w:rsidP="002174AC">
            <w:pPr>
              <w:rPr>
                <w:rFonts w:asciiTheme="majorHAnsi" w:eastAsiaTheme="minorEastAsia" w:hAnsiTheme="majorHAnsi"/>
                <w:i/>
                <w:lang w:val="en-US"/>
              </w:rPr>
            </w:pPr>
            <w:r w:rsidRPr="00AB54DD">
              <w:rPr>
                <w:rFonts w:asciiTheme="majorHAnsi" w:eastAsiaTheme="minorEastAsia" w:hAnsiTheme="majorHAnsi"/>
                <w:i/>
                <w:lang w:val="en-US"/>
              </w:rPr>
              <w:t xml:space="preserve">Task </w:t>
            </w:r>
            <w:r>
              <w:rPr>
                <w:rFonts w:asciiTheme="majorHAnsi" w:eastAsiaTheme="minorEastAsia" w:hAnsiTheme="majorHAnsi"/>
                <w:i/>
                <w:lang w:val="en-US"/>
              </w:rPr>
              <w:t>9</w:t>
            </w:r>
            <w:r w:rsidRPr="00AB54DD">
              <w:rPr>
                <w:rFonts w:asciiTheme="majorHAnsi" w:eastAsiaTheme="minorEastAsia" w:hAnsiTheme="majorHAnsi"/>
                <w:i/>
                <w:lang w:val="en-US"/>
              </w:rPr>
              <w:t>: Mutations and Gene Pool</w:t>
            </w:r>
          </w:p>
        </w:tc>
        <w:tc>
          <w:tcPr>
            <w:tcW w:w="992" w:type="dxa"/>
            <w:vAlign w:val="center"/>
          </w:tcPr>
          <w:p w14:paraId="35E4F9FE" w14:textId="77777777" w:rsidR="000F557A" w:rsidRPr="00AB54DD" w:rsidRDefault="000F557A" w:rsidP="002174AC">
            <w:pPr>
              <w:jc w:val="center"/>
              <w:rPr>
                <w:rFonts w:asciiTheme="majorHAnsi" w:eastAsiaTheme="minorEastAsia" w:hAnsiTheme="majorHAnsi"/>
                <w:i/>
                <w:lang w:val="en-US"/>
              </w:rPr>
            </w:pPr>
          </w:p>
        </w:tc>
        <w:tc>
          <w:tcPr>
            <w:tcW w:w="850" w:type="dxa"/>
            <w:vAlign w:val="center"/>
          </w:tcPr>
          <w:p w14:paraId="2C574663"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i/>
                <w:lang w:val="en-US"/>
              </w:rPr>
              <w:t>8%</w:t>
            </w:r>
          </w:p>
        </w:tc>
        <w:tc>
          <w:tcPr>
            <w:tcW w:w="993" w:type="dxa"/>
            <w:vAlign w:val="center"/>
          </w:tcPr>
          <w:p w14:paraId="2B3417E3" w14:textId="77777777" w:rsidR="000F557A" w:rsidRPr="00AB54DD" w:rsidRDefault="000F557A" w:rsidP="002174AC">
            <w:pPr>
              <w:jc w:val="center"/>
              <w:rPr>
                <w:rFonts w:asciiTheme="majorHAnsi" w:eastAsiaTheme="minorEastAsia" w:hAnsiTheme="majorHAnsi"/>
                <w:lang w:val="en-US"/>
              </w:rPr>
            </w:pPr>
          </w:p>
        </w:tc>
        <w:tc>
          <w:tcPr>
            <w:tcW w:w="1134" w:type="dxa"/>
          </w:tcPr>
          <w:p w14:paraId="088523BA" w14:textId="77777777" w:rsidR="000F557A" w:rsidRPr="00AB54DD" w:rsidRDefault="000F557A" w:rsidP="002174AC">
            <w:pPr>
              <w:jc w:val="center"/>
              <w:rPr>
                <w:rFonts w:asciiTheme="majorHAnsi" w:eastAsiaTheme="minorEastAsia" w:hAnsiTheme="majorHAnsi"/>
                <w:lang w:val="en-US"/>
              </w:rPr>
            </w:pPr>
          </w:p>
        </w:tc>
      </w:tr>
      <w:tr w:rsidR="000F557A" w:rsidRPr="00AB54DD" w14:paraId="4A48610F" w14:textId="77777777" w:rsidTr="000F557A">
        <w:trPr>
          <w:trHeight w:val="340"/>
        </w:trPr>
        <w:tc>
          <w:tcPr>
            <w:tcW w:w="1129" w:type="dxa"/>
            <w:vMerge/>
            <w:tcBorders>
              <w:bottom w:val="single" w:sz="12" w:space="0" w:color="auto"/>
            </w:tcBorders>
            <w:vAlign w:val="center"/>
          </w:tcPr>
          <w:p w14:paraId="19B8009C" w14:textId="77777777" w:rsidR="000F557A" w:rsidRPr="00AB54DD" w:rsidRDefault="000F557A" w:rsidP="002174AC">
            <w:pPr>
              <w:jc w:val="center"/>
              <w:rPr>
                <w:rFonts w:asciiTheme="majorHAnsi" w:eastAsiaTheme="minorEastAsia" w:hAnsiTheme="majorHAnsi"/>
                <w:lang w:val="en-US"/>
              </w:rPr>
            </w:pPr>
          </w:p>
        </w:tc>
        <w:tc>
          <w:tcPr>
            <w:tcW w:w="709" w:type="dxa"/>
            <w:vMerge/>
            <w:tcBorders>
              <w:bottom w:val="single" w:sz="12" w:space="0" w:color="auto"/>
            </w:tcBorders>
            <w:vAlign w:val="center"/>
          </w:tcPr>
          <w:p w14:paraId="42FC0FCD" w14:textId="77777777" w:rsidR="000F557A" w:rsidRPr="00AB54DD" w:rsidRDefault="000F557A" w:rsidP="002174AC">
            <w:pPr>
              <w:jc w:val="center"/>
              <w:rPr>
                <w:rFonts w:asciiTheme="majorHAnsi" w:eastAsiaTheme="minorEastAsia" w:hAnsiTheme="majorHAnsi"/>
                <w:lang w:val="en-US"/>
              </w:rPr>
            </w:pPr>
          </w:p>
        </w:tc>
        <w:tc>
          <w:tcPr>
            <w:tcW w:w="3544" w:type="dxa"/>
            <w:tcBorders>
              <w:bottom w:val="single" w:sz="12" w:space="0" w:color="auto"/>
            </w:tcBorders>
            <w:vAlign w:val="center"/>
          </w:tcPr>
          <w:p w14:paraId="5AF70EFA" w14:textId="77777777" w:rsidR="000F557A" w:rsidRPr="00AB54DD" w:rsidRDefault="000F557A" w:rsidP="002174AC">
            <w:pPr>
              <w:rPr>
                <w:rFonts w:asciiTheme="majorHAnsi" w:eastAsiaTheme="minorEastAsia" w:hAnsiTheme="majorHAnsi"/>
                <w:i/>
                <w:lang w:val="en-US"/>
              </w:rPr>
            </w:pPr>
            <w:r w:rsidRPr="00AB54DD">
              <w:rPr>
                <w:rFonts w:asciiTheme="majorHAnsi" w:eastAsiaTheme="minorEastAsia" w:hAnsiTheme="majorHAnsi"/>
                <w:i/>
                <w:lang w:val="en-US"/>
              </w:rPr>
              <w:t xml:space="preserve">Task </w:t>
            </w:r>
            <w:r>
              <w:rPr>
                <w:rFonts w:asciiTheme="majorHAnsi" w:eastAsiaTheme="minorEastAsia" w:hAnsiTheme="majorHAnsi"/>
                <w:i/>
                <w:lang w:val="en-US"/>
              </w:rPr>
              <w:t>11</w:t>
            </w:r>
            <w:r w:rsidRPr="00AB54DD">
              <w:rPr>
                <w:rFonts w:asciiTheme="majorHAnsi" w:eastAsiaTheme="minorEastAsia" w:hAnsiTheme="majorHAnsi"/>
                <w:i/>
                <w:lang w:val="en-US"/>
              </w:rPr>
              <w:t>: Evolution</w:t>
            </w:r>
          </w:p>
        </w:tc>
        <w:tc>
          <w:tcPr>
            <w:tcW w:w="992" w:type="dxa"/>
            <w:tcBorders>
              <w:bottom w:val="single" w:sz="12" w:space="0" w:color="auto"/>
            </w:tcBorders>
            <w:vAlign w:val="center"/>
          </w:tcPr>
          <w:p w14:paraId="38DF2495" w14:textId="77777777" w:rsidR="000F557A" w:rsidRPr="00AB54DD" w:rsidRDefault="000F557A" w:rsidP="002174AC">
            <w:pPr>
              <w:jc w:val="center"/>
              <w:rPr>
                <w:rFonts w:asciiTheme="majorHAnsi" w:eastAsiaTheme="minorEastAsia" w:hAnsiTheme="majorHAnsi"/>
                <w:i/>
                <w:lang w:val="en-US"/>
              </w:rPr>
            </w:pPr>
          </w:p>
        </w:tc>
        <w:tc>
          <w:tcPr>
            <w:tcW w:w="850" w:type="dxa"/>
            <w:tcBorders>
              <w:bottom w:val="single" w:sz="12" w:space="0" w:color="auto"/>
            </w:tcBorders>
            <w:vAlign w:val="center"/>
          </w:tcPr>
          <w:p w14:paraId="638B4051"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i/>
                <w:lang w:val="en-US"/>
              </w:rPr>
              <w:t>8%</w:t>
            </w:r>
          </w:p>
        </w:tc>
        <w:tc>
          <w:tcPr>
            <w:tcW w:w="993" w:type="dxa"/>
            <w:tcBorders>
              <w:bottom w:val="single" w:sz="12" w:space="0" w:color="auto"/>
            </w:tcBorders>
            <w:vAlign w:val="center"/>
          </w:tcPr>
          <w:p w14:paraId="702F5B9C" w14:textId="77777777" w:rsidR="000F557A" w:rsidRPr="00AB54DD" w:rsidRDefault="000F557A" w:rsidP="002174AC">
            <w:pPr>
              <w:jc w:val="center"/>
              <w:rPr>
                <w:rFonts w:asciiTheme="majorHAnsi" w:eastAsiaTheme="minorEastAsia" w:hAnsiTheme="majorHAnsi"/>
                <w:lang w:val="en-US"/>
              </w:rPr>
            </w:pPr>
          </w:p>
        </w:tc>
        <w:tc>
          <w:tcPr>
            <w:tcW w:w="1134" w:type="dxa"/>
            <w:tcBorders>
              <w:bottom w:val="single" w:sz="12" w:space="0" w:color="auto"/>
            </w:tcBorders>
          </w:tcPr>
          <w:p w14:paraId="63DA56FF" w14:textId="77777777" w:rsidR="000F557A" w:rsidRPr="00AB54DD" w:rsidRDefault="000F557A" w:rsidP="002174AC">
            <w:pPr>
              <w:jc w:val="center"/>
              <w:rPr>
                <w:rFonts w:asciiTheme="majorHAnsi" w:eastAsiaTheme="minorEastAsia" w:hAnsiTheme="majorHAnsi"/>
                <w:lang w:val="en-US"/>
              </w:rPr>
            </w:pPr>
          </w:p>
        </w:tc>
      </w:tr>
      <w:tr w:rsidR="000F557A" w:rsidRPr="00AB54DD" w14:paraId="03B12C27" w14:textId="77777777" w:rsidTr="000F557A">
        <w:trPr>
          <w:trHeight w:val="340"/>
        </w:trPr>
        <w:tc>
          <w:tcPr>
            <w:tcW w:w="1129" w:type="dxa"/>
            <w:vMerge w:val="restart"/>
            <w:tcBorders>
              <w:top w:val="single" w:sz="12" w:space="0" w:color="auto"/>
            </w:tcBorders>
            <w:vAlign w:val="center"/>
          </w:tcPr>
          <w:p w14:paraId="55C04FEB"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Exams</w:t>
            </w:r>
          </w:p>
        </w:tc>
        <w:tc>
          <w:tcPr>
            <w:tcW w:w="709" w:type="dxa"/>
            <w:vMerge w:val="restart"/>
            <w:tcBorders>
              <w:top w:val="single" w:sz="12" w:space="0" w:color="auto"/>
            </w:tcBorders>
            <w:vAlign w:val="center"/>
          </w:tcPr>
          <w:p w14:paraId="4DC6D18C"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50%</w:t>
            </w:r>
          </w:p>
        </w:tc>
        <w:tc>
          <w:tcPr>
            <w:tcW w:w="3544" w:type="dxa"/>
            <w:tcBorders>
              <w:top w:val="single" w:sz="12" w:space="0" w:color="auto"/>
            </w:tcBorders>
            <w:vAlign w:val="center"/>
          </w:tcPr>
          <w:p w14:paraId="5F61C644" w14:textId="77777777" w:rsidR="000F557A" w:rsidRPr="00AB54DD" w:rsidRDefault="000F557A" w:rsidP="002174AC">
            <w:pPr>
              <w:rPr>
                <w:rFonts w:asciiTheme="majorHAnsi" w:eastAsiaTheme="minorEastAsia" w:hAnsiTheme="majorHAnsi"/>
                <w:lang w:val="en-US"/>
              </w:rPr>
            </w:pPr>
            <w:r w:rsidRPr="00AB54DD">
              <w:rPr>
                <w:rFonts w:asciiTheme="majorHAnsi" w:eastAsiaTheme="minorEastAsia" w:hAnsiTheme="majorHAnsi"/>
                <w:lang w:val="en-US"/>
              </w:rPr>
              <w:t xml:space="preserve">Task </w:t>
            </w:r>
            <w:r>
              <w:rPr>
                <w:rFonts w:asciiTheme="majorHAnsi" w:eastAsiaTheme="minorEastAsia" w:hAnsiTheme="majorHAnsi"/>
                <w:lang w:val="en-US"/>
              </w:rPr>
              <w:t>6</w:t>
            </w:r>
            <w:r w:rsidRPr="00AB54DD">
              <w:rPr>
                <w:rFonts w:asciiTheme="majorHAnsi" w:eastAsiaTheme="minorEastAsia" w:hAnsiTheme="majorHAnsi"/>
                <w:lang w:val="en-US"/>
              </w:rPr>
              <w:t>: Semester 1 Exam</w:t>
            </w:r>
          </w:p>
        </w:tc>
        <w:tc>
          <w:tcPr>
            <w:tcW w:w="992" w:type="dxa"/>
            <w:tcBorders>
              <w:top w:val="single" w:sz="12" w:space="0" w:color="auto"/>
            </w:tcBorders>
            <w:vAlign w:val="center"/>
          </w:tcPr>
          <w:p w14:paraId="2FEB04C0"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1</w:t>
            </w:r>
            <w:r>
              <w:rPr>
                <w:rFonts w:asciiTheme="majorHAnsi" w:eastAsiaTheme="minorEastAsia" w:hAnsiTheme="majorHAnsi"/>
                <w:lang w:val="en-US"/>
              </w:rPr>
              <w:t>2</w:t>
            </w:r>
            <w:r w:rsidRPr="00AB54DD">
              <w:rPr>
                <w:rFonts w:asciiTheme="majorHAnsi" w:eastAsiaTheme="minorEastAsia" w:hAnsiTheme="majorHAnsi"/>
                <w:lang w:val="en-US"/>
              </w:rPr>
              <w:t>%</w:t>
            </w:r>
          </w:p>
        </w:tc>
        <w:tc>
          <w:tcPr>
            <w:tcW w:w="850" w:type="dxa"/>
            <w:tcBorders>
              <w:top w:val="single" w:sz="12" w:space="0" w:color="auto"/>
            </w:tcBorders>
            <w:vAlign w:val="center"/>
          </w:tcPr>
          <w:p w14:paraId="6621F877" w14:textId="77777777" w:rsidR="000F557A" w:rsidRPr="00AB54DD" w:rsidRDefault="000F557A" w:rsidP="002174AC">
            <w:pPr>
              <w:jc w:val="center"/>
              <w:rPr>
                <w:rFonts w:asciiTheme="majorHAnsi" w:eastAsiaTheme="minorEastAsia" w:hAnsiTheme="majorHAnsi"/>
                <w:lang w:val="en-US"/>
              </w:rPr>
            </w:pPr>
          </w:p>
        </w:tc>
        <w:tc>
          <w:tcPr>
            <w:tcW w:w="993" w:type="dxa"/>
            <w:tcBorders>
              <w:top w:val="single" w:sz="12" w:space="0" w:color="auto"/>
            </w:tcBorders>
            <w:vAlign w:val="center"/>
          </w:tcPr>
          <w:p w14:paraId="4045C858" w14:textId="77777777" w:rsidR="000F557A" w:rsidRPr="00AB54DD" w:rsidRDefault="000F557A" w:rsidP="002174AC">
            <w:pPr>
              <w:jc w:val="center"/>
              <w:rPr>
                <w:rFonts w:asciiTheme="majorHAnsi" w:eastAsiaTheme="minorEastAsia" w:hAnsiTheme="majorHAnsi"/>
                <w:lang w:val="en-US"/>
              </w:rPr>
            </w:pPr>
          </w:p>
        </w:tc>
        <w:tc>
          <w:tcPr>
            <w:tcW w:w="1134" w:type="dxa"/>
            <w:tcBorders>
              <w:top w:val="single" w:sz="12" w:space="0" w:color="auto"/>
            </w:tcBorders>
          </w:tcPr>
          <w:p w14:paraId="5023AD03" w14:textId="77777777" w:rsidR="000F557A" w:rsidRPr="00AB54DD" w:rsidRDefault="000F557A" w:rsidP="002174AC">
            <w:pPr>
              <w:jc w:val="center"/>
              <w:rPr>
                <w:rFonts w:asciiTheme="majorHAnsi" w:eastAsiaTheme="minorEastAsia" w:hAnsiTheme="majorHAnsi"/>
                <w:lang w:val="en-US"/>
              </w:rPr>
            </w:pPr>
          </w:p>
        </w:tc>
      </w:tr>
      <w:tr w:rsidR="000F557A" w:rsidRPr="00AB54DD" w14:paraId="5C207558" w14:textId="77777777" w:rsidTr="000F557A">
        <w:trPr>
          <w:trHeight w:val="340"/>
        </w:trPr>
        <w:tc>
          <w:tcPr>
            <w:tcW w:w="1129" w:type="dxa"/>
            <w:vMerge/>
            <w:tcBorders>
              <w:bottom w:val="single" w:sz="12" w:space="0" w:color="auto"/>
            </w:tcBorders>
            <w:vAlign w:val="center"/>
          </w:tcPr>
          <w:p w14:paraId="3EF78266" w14:textId="77777777" w:rsidR="000F557A" w:rsidRPr="00AB54DD" w:rsidRDefault="000F557A" w:rsidP="002174AC">
            <w:pPr>
              <w:jc w:val="center"/>
              <w:rPr>
                <w:rFonts w:asciiTheme="majorHAnsi" w:eastAsiaTheme="minorEastAsia" w:hAnsiTheme="majorHAnsi"/>
                <w:lang w:val="en-US"/>
              </w:rPr>
            </w:pPr>
          </w:p>
        </w:tc>
        <w:tc>
          <w:tcPr>
            <w:tcW w:w="709" w:type="dxa"/>
            <w:vMerge/>
            <w:tcBorders>
              <w:bottom w:val="single" w:sz="12" w:space="0" w:color="auto"/>
            </w:tcBorders>
            <w:vAlign w:val="center"/>
          </w:tcPr>
          <w:p w14:paraId="38525FAB" w14:textId="77777777" w:rsidR="000F557A" w:rsidRPr="00AB54DD" w:rsidRDefault="000F557A" w:rsidP="002174AC">
            <w:pPr>
              <w:jc w:val="center"/>
              <w:rPr>
                <w:rFonts w:asciiTheme="majorHAnsi" w:eastAsiaTheme="minorEastAsia" w:hAnsiTheme="majorHAnsi"/>
                <w:lang w:val="en-US"/>
              </w:rPr>
            </w:pPr>
          </w:p>
        </w:tc>
        <w:tc>
          <w:tcPr>
            <w:tcW w:w="3544" w:type="dxa"/>
            <w:tcBorders>
              <w:bottom w:val="single" w:sz="12" w:space="0" w:color="auto"/>
            </w:tcBorders>
            <w:vAlign w:val="center"/>
          </w:tcPr>
          <w:p w14:paraId="4B2CEA14" w14:textId="77777777" w:rsidR="000F557A" w:rsidRPr="00AB54DD" w:rsidRDefault="000F557A" w:rsidP="002174AC">
            <w:pPr>
              <w:rPr>
                <w:rFonts w:asciiTheme="majorHAnsi" w:eastAsiaTheme="minorEastAsia" w:hAnsiTheme="majorHAnsi"/>
                <w:i/>
                <w:lang w:val="en-US"/>
              </w:rPr>
            </w:pPr>
            <w:r w:rsidRPr="00AB54DD">
              <w:rPr>
                <w:rFonts w:asciiTheme="majorHAnsi" w:eastAsiaTheme="minorEastAsia" w:hAnsiTheme="majorHAnsi"/>
                <w:i/>
                <w:lang w:val="en-US"/>
              </w:rPr>
              <w:t xml:space="preserve">Task </w:t>
            </w:r>
            <w:r>
              <w:rPr>
                <w:rFonts w:asciiTheme="majorHAnsi" w:eastAsiaTheme="minorEastAsia" w:hAnsiTheme="majorHAnsi"/>
                <w:i/>
                <w:lang w:val="en-US"/>
              </w:rPr>
              <w:t>12</w:t>
            </w:r>
            <w:r w:rsidRPr="00AB54DD">
              <w:rPr>
                <w:rFonts w:asciiTheme="majorHAnsi" w:eastAsiaTheme="minorEastAsia" w:hAnsiTheme="majorHAnsi"/>
                <w:i/>
                <w:lang w:val="en-US"/>
              </w:rPr>
              <w:t>: Semester 2 Exam</w:t>
            </w:r>
          </w:p>
        </w:tc>
        <w:tc>
          <w:tcPr>
            <w:tcW w:w="992" w:type="dxa"/>
            <w:tcBorders>
              <w:bottom w:val="single" w:sz="12" w:space="0" w:color="auto"/>
            </w:tcBorders>
            <w:vAlign w:val="center"/>
          </w:tcPr>
          <w:p w14:paraId="0F228B94" w14:textId="77777777" w:rsidR="000F557A" w:rsidRPr="00AB54DD" w:rsidRDefault="000F557A" w:rsidP="002174AC">
            <w:pPr>
              <w:jc w:val="center"/>
              <w:rPr>
                <w:rFonts w:asciiTheme="majorHAnsi" w:eastAsiaTheme="minorEastAsia" w:hAnsiTheme="majorHAnsi"/>
                <w:i/>
                <w:lang w:val="en-US"/>
              </w:rPr>
            </w:pPr>
            <w:r>
              <w:rPr>
                <w:rFonts w:asciiTheme="majorHAnsi" w:eastAsiaTheme="minorEastAsia" w:hAnsiTheme="majorHAnsi"/>
                <w:i/>
                <w:lang w:val="en-US"/>
              </w:rPr>
              <w:t>18</w:t>
            </w:r>
            <w:r w:rsidRPr="00AB54DD">
              <w:rPr>
                <w:rFonts w:asciiTheme="majorHAnsi" w:eastAsiaTheme="minorEastAsia" w:hAnsiTheme="majorHAnsi"/>
                <w:i/>
                <w:lang w:val="en-US"/>
              </w:rPr>
              <w:t>%</w:t>
            </w:r>
          </w:p>
        </w:tc>
        <w:tc>
          <w:tcPr>
            <w:tcW w:w="850" w:type="dxa"/>
            <w:tcBorders>
              <w:bottom w:val="single" w:sz="12" w:space="0" w:color="auto"/>
            </w:tcBorders>
            <w:vAlign w:val="center"/>
          </w:tcPr>
          <w:p w14:paraId="3B51694F" w14:textId="77777777" w:rsidR="000F557A" w:rsidRPr="00AB54DD" w:rsidRDefault="000F557A" w:rsidP="002174AC">
            <w:pPr>
              <w:rPr>
                <w:rFonts w:asciiTheme="majorHAnsi" w:eastAsiaTheme="minorEastAsia" w:hAnsiTheme="majorHAnsi"/>
                <w:lang w:val="en-US"/>
              </w:rPr>
            </w:pPr>
            <w:r>
              <w:rPr>
                <w:rFonts w:asciiTheme="majorHAnsi" w:eastAsiaTheme="minorEastAsia" w:hAnsiTheme="majorHAnsi"/>
                <w:i/>
                <w:lang w:val="en-US"/>
              </w:rPr>
              <w:t xml:space="preserve">    20</w:t>
            </w:r>
            <w:r w:rsidRPr="00AB54DD">
              <w:rPr>
                <w:rFonts w:asciiTheme="majorHAnsi" w:eastAsiaTheme="minorEastAsia" w:hAnsiTheme="majorHAnsi"/>
                <w:i/>
                <w:lang w:val="en-US"/>
              </w:rPr>
              <w:t>%</w:t>
            </w:r>
          </w:p>
        </w:tc>
        <w:tc>
          <w:tcPr>
            <w:tcW w:w="993" w:type="dxa"/>
            <w:tcBorders>
              <w:bottom w:val="single" w:sz="12" w:space="0" w:color="auto"/>
            </w:tcBorders>
            <w:vAlign w:val="center"/>
          </w:tcPr>
          <w:p w14:paraId="3D41CC8C" w14:textId="77777777" w:rsidR="000F557A" w:rsidRPr="00AB54DD" w:rsidRDefault="000F557A" w:rsidP="002174AC">
            <w:pPr>
              <w:jc w:val="center"/>
              <w:rPr>
                <w:rFonts w:asciiTheme="majorHAnsi" w:eastAsiaTheme="minorEastAsia" w:hAnsiTheme="majorHAnsi"/>
                <w:lang w:val="en-US"/>
              </w:rPr>
            </w:pPr>
          </w:p>
        </w:tc>
        <w:tc>
          <w:tcPr>
            <w:tcW w:w="1134" w:type="dxa"/>
            <w:tcBorders>
              <w:bottom w:val="single" w:sz="12" w:space="0" w:color="auto"/>
            </w:tcBorders>
          </w:tcPr>
          <w:p w14:paraId="2050F053" w14:textId="77777777" w:rsidR="000F557A" w:rsidRPr="00AB54DD" w:rsidRDefault="000F557A" w:rsidP="002174AC">
            <w:pPr>
              <w:jc w:val="center"/>
              <w:rPr>
                <w:rFonts w:asciiTheme="majorHAnsi" w:eastAsiaTheme="minorEastAsia" w:hAnsiTheme="majorHAnsi"/>
                <w:lang w:val="en-US"/>
              </w:rPr>
            </w:pPr>
          </w:p>
        </w:tc>
      </w:tr>
      <w:tr w:rsidR="000F557A" w:rsidRPr="00AB54DD" w14:paraId="1E63B61D" w14:textId="77777777" w:rsidTr="000F557A">
        <w:trPr>
          <w:trHeight w:val="340"/>
        </w:trPr>
        <w:tc>
          <w:tcPr>
            <w:tcW w:w="1129" w:type="dxa"/>
            <w:vMerge w:val="restart"/>
            <w:tcBorders>
              <w:top w:val="single" w:sz="12" w:space="0" w:color="auto"/>
            </w:tcBorders>
            <w:vAlign w:val="center"/>
          </w:tcPr>
          <w:p w14:paraId="64429EF6" w14:textId="77777777" w:rsidR="000F557A" w:rsidRPr="00AB54DD" w:rsidRDefault="000F557A" w:rsidP="002174AC">
            <w:pPr>
              <w:jc w:val="center"/>
              <w:rPr>
                <w:rFonts w:asciiTheme="majorHAnsi" w:eastAsiaTheme="minorEastAsia" w:hAnsiTheme="majorHAnsi"/>
                <w:b/>
                <w:lang w:val="en-US"/>
              </w:rPr>
            </w:pPr>
            <w:r w:rsidRPr="00AB54DD">
              <w:rPr>
                <w:rFonts w:asciiTheme="majorHAnsi" w:eastAsiaTheme="minorEastAsia" w:hAnsiTheme="majorHAnsi"/>
                <w:b/>
                <w:lang w:val="en-US"/>
              </w:rPr>
              <w:t>Total</w:t>
            </w:r>
          </w:p>
        </w:tc>
        <w:tc>
          <w:tcPr>
            <w:tcW w:w="709" w:type="dxa"/>
            <w:vMerge w:val="restart"/>
            <w:tcBorders>
              <w:top w:val="single" w:sz="12" w:space="0" w:color="auto"/>
            </w:tcBorders>
            <w:vAlign w:val="center"/>
          </w:tcPr>
          <w:p w14:paraId="6AD93615"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100%</w:t>
            </w:r>
          </w:p>
        </w:tc>
        <w:tc>
          <w:tcPr>
            <w:tcW w:w="3544" w:type="dxa"/>
            <w:vMerge w:val="restart"/>
            <w:tcBorders>
              <w:top w:val="single" w:sz="12" w:space="0" w:color="auto"/>
              <w:bottom w:val="nil"/>
            </w:tcBorders>
          </w:tcPr>
          <w:p w14:paraId="29FCA0FE" w14:textId="77777777" w:rsidR="000F557A" w:rsidRPr="00AB54DD" w:rsidRDefault="000F557A" w:rsidP="002174AC">
            <w:pPr>
              <w:rPr>
                <w:rFonts w:asciiTheme="majorHAnsi" w:eastAsiaTheme="minorEastAsia" w:hAnsiTheme="majorHAnsi"/>
                <w:lang w:val="en-US"/>
              </w:rPr>
            </w:pPr>
          </w:p>
        </w:tc>
        <w:tc>
          <w:tcPr>
            <w:tcW w:w="992" w:type="dxa"/>
            <w:tcBorders>
              <w:top w:val="single" w:sz="12" w:space="0" w:color="auto"/>
              <w:bottom w:val="nil"/>
            </w:tcBorders>
            <w:vAlign w:val="center"/>
          </w:tcPr>
          <w:p w14:paraId="60E8F8B2" w14:textId="77777777" w:rsidR="000F557A" w:rsidRPr="00AB54DD" w:rsidRDefault="000F557A" w:rsidP="002174AC">
            <w:pPr>
              <w:jc w:val="center"/>
              <w:rPr>
                <w:rFonts w:asciiTheme="majorHAnsi" w:eastAsiaTheme="minorEastAsia" w:hAnsiTheme="majorHAnsi"/>
                <w:lang w:val="en-US"/>
              </w:rPr>
            </w:pPr>
            <w:r>
              <w:rPr>
                <w:rFonts w:asciiTheme="majorHAnsi" w:eastAsiaTheme="minorEastAsia" w:hAnsiTheme="majorHAnsi"/>
                <w:lang w:val="en-US"/>
              </w:rPr>
              <w:t>49</w:t>
            </w:r>
            <w:r w:rsidRPr="00AB54DD">
              <w:rPr>
                <w:rFonts w:asciiTheme="majorHAnsi" w:eastAsiaTheme="minorEastAsia" w:hAnsiTheme="majorHAnsi"/>
                <w:lang w:val="en-US"/>
              </w:rPr>
              <w:t>%</w:t>
            </w:r>
          </w:p>
        </w:tc>
        <w:tc>
          <w:tcPr>
            <w:tcW w:w="850" w:type="dxa"/>
            <w:tcBorders>
              <w:top w:val="single" w:sz="12" w:space="0" w:color="auto"/>
              <w:bottom w:val="nil"/>
            </w:tcBorders>
            <w:vAlign w:val="center"/>
          </w:tcPr>
          <w:p w14:paraId="64999C41" w14:textId="77777777" w:rsidR="000F557A" w:rsidRPr="00AB54DD" w:rsidRDefault="000F557A" w:rsidP="002174AC">
            <w:pPr>
              <w:jc w:val="center"/>
              <w:rPr>
                <w:rFonts w:asciiTheme="majorHAnsi" w:eastAsiaTheme="minorEastAsia" w:hAnsiTheme="majorHAnsi"/>
                <w:lang w:val="en-US"/>
              </w:rPr>
            </w:pPr>
            <w:r>
              <w:rPr>
                <w:rFonts w:asciiTheme="majorHAnsi" w:eastAsiaTheme="minorEastAsia" w:hAnsiTheme="majorHAnsi"/>
                <w:lang w:val="en-US"/>
              </w:rPr>
              <w:t>51</w:t>
            </w:r>
            <w:r w:rsidRPr="00AB54DD">
              <w:rPr>
                <w:rFonts w:asciiTheme="majorHAnsi" w:eastAsiaTheme="minorEastAsia" w:hAnsiTheme="majorHAnsi"/>
                <w:lang w:val="en-US"/>
              </w:rPr>
              <w:t>%</w:t>
            </w:r>
          </w:p>
        </w:tc>
        <w:tc>
          <w:tcPr>
            <w:tcW w:w="993" w:type="dxa"/>
            <w:tcBorders>
              <w:top w:val="single" w:sz="12" w:space="0" w:color="auto"/>
              <w:bottom w:val="nil"/>
            </w:tcBorders>
          </w:tcPr>
          <w:p w14:paraId="740C5069" w14:textId="77777777" w:rsidR="000F557A" w:rsidRPr="00AB54DD" w:rsidRDefault="000F557A" w:rsidP="002174AC">
            <w:pPr>
              <w:rPr>
                <w:rFonts w:asciiTheme="majorHAnsi" w:eastAsiaTheme="minorEastAsia" w:hAnsiTheme="majorHAnsi"/>
                <w:lang w:val="en-US"/>
              </w:rPr>
            </w:pPr>
          </w:p>
        </w:tc>
        <w:tc>
          <w:tcPr>
            <w:tcW w:w="1134" w:type="dxa"/>
            <w:tcBorders>
              <w:top w:val="single" w:sz="12" w:space="0" w:color="auto"/>
              <w:bottom w:val="nil"/>
            </w:tcBorders>
          </w:tcPr>
          <w:p w14:paraId="1775D471" w14:textId="77777777" w:rsidR="000F557A" w:rsidRPr="00AB54DD" w:rsidRDefault="000F557A" w:rsidP="002174AC">
            <w:pPr>
              <w:rPr>
                <w:rFonts w:asciiTheme="majorHAnsi" w:eastAsiaTheme="minorEastAsia" w:hAnsiTheme="majorHAnsi"/>
                <w:lang w:val="en-US"/>
              </w:rPr>
            </w:pPr>
          </w:p>
        </w:tc>
      </w:tr>
      <w:tr w:rsidR="000F557A" w:rsidRPr="00AB54DD" w14:paraId="7108602E" w14:textId="77777777" w:rsidTr="000F557A">
        <w:trPr>
          <w:trHeight w:val="340"/>
        </w:trPr>
        <w:tc>
          <w:tcPr>
            <w:tcW w:w="1129" w:type="dxa"/>
            <w:vMerge/>
            <w:vAlign w:val="center"/>
          </w:tcPr>
          <w:p w14:paraId="724E3FD0" w14:textId="77777777" w:rsidR="000F557A" w:rsidRPr="00AB54DD" w:rsidRDefault="000F557A" w:rsidP="002174AC">
            <w:pPr>
              <w:jc w:val="center"/>
              <w:rPr>
                <w:rFonts w:asciiTheme="majorHAnsi" w:eastAsiaTheme="minorEastAsia" w:hAnsiTheme="majorHAnsi"/>
                <w:b/>
                <w:lang w:val="en-US"/>
              </w:rPr>
            </w:pPr>
          </w:p>
        </w:tc>
        <w:tc>
          <w:tcPr>
            <w:tcW w:w="709" w:type="dxa"/>
            <w:vMerge/>
            <w:vAlign w:val="center"/>
          </w:tcPr>
          <w:p w14:paraId="3EF30121" w14:textId="77777777" w:rsidR="000F557A" w:rsidRPr="00AB54DD" w:rsidRDefault="000F557A" w:rsidP="002174AC">
            <w:pPr>
              <w:jc w:val="center"/>
              <w:rPr>
                <w:rFonts w:asciiTheme="majorHAnsi" w:eastAsiaTheme="minorEastAsia" w:hAnsiTheme="majorHAnsi"/>
                <w:lang w:val="en-US"/>
              </w:rPr>
            </w:pPr>
          </w:p>
        </w:tc>
        <w:tc>
          <w:tcPr>
            <w:tcW w:w="3544" w:type="dxa"/>
            <w:vMerge/>
            <w:tcBorders>
              <w:bottom w:val="nil"/>
            </w:tcBorders>
          </w:tcPr>
          <w:p w14:paraId="0B7F1E7E" w14:textId="77777777" w:rsidR="000F557A" w:rsidRPr="00AB54DD" w:rsidRDefault="000F557A" w:rsidP="002174AC">
            <w:pPr>
              <w:rPr>
                <w:rFonts w:asciiTheme="majorHAnsi" w:eastAsiaTheme="minorEastAsia" w:hAnsiTheme="majorHAnsi"/>
                <w:lang w:val="en-US"/>
              </w:rPr>
            </w:pPr>
          </w:p>
        </w:tc>
        <w:tc>
          <w:tcPr>
            <w:tcW w:w="1842" w:type="dxa"/>
            <w:gridSpan w:val="2"/>
            <w:tcBorders>
              <w:top w:val="nil"/>
            </w:tcBorders>
            <w:vAlign w:val="center"/>
          </w:tcPr>
          <w:p w14:paraId="66070A6A" w14:textId="77777777" w:rsidR="000F557A" w:rsidRPr="00AB54DD" w:rsidRDefault="000F557A" w:rsidP="002174AC">
            <w:pPr>
              <w:jc w:val="center"/>
              <w:rPr>
                <w:rFonts w:asciiTheme="majorHAnsi" w:eastAsiaTheme="minorEastAsia" w:hAnsiTheme="majorHAnsi"/>
                <w:lang w:val="en-US"/>
              </w:rPr>
            </w:pPr>
            <w:r w:rsidRPr="00AB54DD">
              <w:rPr>
                <w:rFonts w:asciiTheme="majorHAnsi" w:eastAsiaTheme="minorEastAsia" w:hAnsiTheme="majorHAnsi"/>
                <w:lang w:val="en-US"/>
              </w:rPr>
              <w:t>100%</w:t>
            </w:r>
          </w:p>
        </w:tc>
        <w:tc>
          <w:tcPr>
            <w:tcW w:w="993" w:type="dxa"/>
            <w:tcBorders>
              <w:top w:val="nil"/>
              <w:bottom w:val="nil"/>
            </w:tcBorders>
          </w:tcPr>
          <w:p w14:paraId="37276BC3" w14:textId="77777777" w:rsidR="000F557A" w:rsidRPr="00AB54DD" w:rsidRDefault="000F557A" w:rsidP="002174AC">
            <w:pPr>
              <w:rPr>
                <w:rFonts w:asciiTheme="majorHAnsi" w:eastAsiaTheme="minorEastAsia" w:hAnsiTheme="majorHAnsi"/>
                <w:lang w:val="en-US"/>
              </w:rPr>
            </w:pPr>
          </w:p>
        </w:tc>
        <w:tc>
          <w:tcPr>
            <w:tcW w:w="1134" w:type="dxa"/>
            <w:tcBorders>
              <w:top w:val="nil"/>
            </w:tcBorders>
          </w:tcPr>
          <w:p w14:paraId="7E5DD6DA" w14:textId="77777777" w:rsidR="000F557A" w:rsidRPr="00AB54DD" w:rsidRDefault="000F557A" w:rsidP="002174AC">
            <w:pPr>
              <w:rPr>
                <w:rFonts w:asciiTheme="majorHAnsi" w:eastAsiaTheme="minorEastAsia" w:hAnsiTheme="majorHAnsi"/>
                <w:lang w:val="en-US"/>
              </w:rPr>
            </w:pPr>
          </w:p>
        </w:tc>
      </w:tr>
    </w:tbl>
    <w:p w14:paraId="1DC179FE" w14:textId="1DAE8B35" w:rsidR="008A0C85" w:rsidRPr="00AB54DD" w:rsidRDefault="008E1F6E" w:rsidP="00D07152">
      <w:pPr>
        <w:spacing w:before="120" w:after="120"/>
        <w:rPr>
          <w:rFonts w:asciiTheme="majorHAnsi" w:eastAsiaTheme="minorEastAsia" w:hAnsiTheme="majorHAnsi" w:cstheme="majorHAnsi"/>
          <w:b/>
          <w:i/>
          <w:sz w:val="22"/>
          <w:szCs w:val="22"/>
          <w:lang w:val="en-US"/>
        </w:rPr>
      </w:pPr>
      <w:r w:rsidRPr="00AB54DD">
        <w:rPr>
          <w:rFonts w:asciiTheme="majorHAnsi" w:eastAsiaTheme="minorEastAsia" w:hAnsiTheme="majorHAnsi" w:cstheme="majorHAnsi"/>
          <w:b/>
          <w:i/>
          <w:sz w:val="22"/>
          <w:szCs w:val="22"/>
          <w:lang w:val="en-US"/>
        </w:rPr>
        <w:t>NB: The S2 exam is worth a total of 3</w:t>
      </w:r>
      <w:r w:rsidR="00EF3290">
        <w:rPr>
          <w:rFonts w:asciiTheme="majorHAnsi" w:eastAsiaTheme="minorEastAsia" w:hAnsiTheme="majorHAnsi" w:cstheme="majorHAnsi"/>
          <w:b/>
          <w:i/>
          <w:sz w:val="22"/>
          <w:szCs w:val="22"/>
          <w:lang w:val="en-US"/>
        </w:rPr>
        <w:t>8</w:t>
      </w:r>
      <w:r w:rsidRPr="00AB54DD">
        <w:rPr>
          <w:rFonts w:asciiTheme="majorHAnsi" w:eastAsiaTheme="minorEastAsia" w:hAnsiTheme="majorHAnsi" w:cstheme="majorHAnsi"/>
          <w:b/>
          <w:i/>
          <w:sz w:val="22"/>
          <w:szCs w:val="22"/>
          <w:lang w:val="en-US"/>
        </w:rPr>
        <w:t>% of the overall Yr 12 course.</w:t>
      </w:r>
    </w:p>
    <w:p w14:paraId="5E25AD60" w14:textId="77777777" w:rsidR="00E421CC" w:rsidRPr="00AB54DD" w:rsidRDefault="00E421CC">
      <w:pPr>
        <w:rPr>
          <w:rFonts w:asciiTheme="majorHAnsi" w:eastAsiaTheme="majorEastAsia" w:hAnsiTheme="majorHAnsi" w:cstheme="majorBidi"/>
          <w:b/>
          <w:bCs/>
          <w:sz w:val="32"/>
          <w:szCs w:val="32"/>
        </w:rPr>
      </w:pPr>
      <w:bookmarkStart w:id="13" w:name="_Toc499803627"/>
      <w:r w:rsidRPr="00AB54DD">
        <w:br w:type="page"/>
      </w:r>
    </w:p>
    <w:p w14:paraId="135CEB55" w14:textId="772B95FB" w:rsidR="00352249" w:rsidRPr="00AB54DD" w:rsidRDefault="00352249" w:rsidP="00352249">
      <w:pPr>
        <w:pStyle w:val="Heading1"/>
        <w:spacing w:line="276" w:lineRule="auto"/>
        <w:rPr>
          <w:color w:val="auto"/>
        </w:rPr>
      </w:pPr>
      <w:r w:rsidRPr="00AB54DD">
        <w:rPr>
          <w:color w:val="auto"/>
        </w:rPr>
        <w:lastRenderedPageBreak/>
        <w:t>ATAR course examination</w:t>
      </w:r>
      <w:bookmarkEnd w:id="13"/>
    </w:p>
    <w:p w14:paraId="6EBCEA7A" w14:textId="77777777" w:rsidR="00352249" w:rsidRPr="00AB54DD" w:rsidRDefault="00352249" w:rsidP="00352249">
      <w:pPr>
        <w:spacing w:before="120" w:line="276" w:lineRule="auto"/>
        <w:rPr>
          <w:rFonts w:asciiTheme="majorHAnsi" w:hAnsiTheme="majorHAnsi"/>
        </w:rPr>
      </w:pPr>
      <w:r w:rsidRPr="00AB54DD">
        <w:rPr>
          <w:rFonts w:asciiTheme="majorHAnsi" w:hAnsiTheme="majorHAnsi"/>
        </w:rPr>
        <w:t>All students enrolled in the Human Biology ATAR Year 12 course are required to sit the ATAR course examination. The examination is based on a representative sampling of the content for Unit 3 and Unit 4. Details of the ATAR course examination are prescribed in the examination design brief on the following page.</w:t>
      </w:r>
    </w:p>
    <w:p w14:paraId="607C38EA" w14:textId="77777777" w:rsidR="00352249" w:rsidRPr="00AB54DD" w:rsidRDefault="00352249" w:rsidP="00352249">
      <w:pPr>
        <w:spacing w:before="120" w:line="276" w:lineRule="auto"/>
        <w:rPr>
          <w:rFonts w:asciiTheme="majorHAnsi" w:hAnsiTheme="majorHAnsi"/>
        </w:rPr>
      </w:pPr>
      <w:r w:rsidRPr="00AB54DD">
        <w:rPr>
          <w:rFonts w:asciiTheme="majorHAnsi" w:hAnsiTheme="majorHAnsi"/>
        </w:rPr>
        <w:t>Refer to the WACE Manual for further information.</w:t>
      </w:r>
    </w:p>
    <w:p w14:paraId="3682EC68" w14:textId="77777777" w:rsidR="00352249" w:rsidRPr="00AB54DD" w:rsidRDefault="00352249" w:rsidP="00352249">
      <w:pPr>
        <w:pStyle w:val="Heading2"/>
        <w:spacing w:line="276" w:lineRule="auto"/>
        <w:rPr>
          <w:rFonts w:asciiTheme="majorHAnsi" w:hAnsiTheme="majorHAnsi"/>
        </w:rPr>
      </w:pPr>
      <w:bookmarkStart w:id="14" w:name="_Toc499803628"/>
    </w:p>
    <w:p w14:paraId="18A046BF" w14:textId="77777777" w:rsidR="00352249" w:rsidRPr="00AB54DD" w:rsidRDefault="00352249" w:rsidP="00352249">
      <w:pPr>
        <w:pStyle w:val="Heading2"/>
        <w:spacing w:line="276" w:lineRule="auto"/>
        <w:rPr>
          <w:rFonts w:asciiTheme="majorHAnsi" w:hAnsiTheme="majorHAnsi"/>
        </w:rPr>
      </w:pPr>
      <w:r w:rsidRPr="00AB54DD">
        <w:rPr>
          <w:rFonts w:asciiTheme="majorHAnsi" w:hAnsiTheme="majorHAnsi"/>
        </w:rPr>
        <w:t>Examination design brief – Year 12</w:t>
      </w:r>
      <w:bookmarkEnd w:id="14"/>
    </w:p>
    <w:p w14:paraId="57C6C9C7" w14:textId="77777777" w:rsidR="00352249" w:rsidRPr="00AB54DD" w:rsidRDefault="00352249" w:rsidP="00352249">
      <w:pPr>
        <w:autoSpaceDE w:val="0"/>
        <w:autoSpaceDN w:val="0"/>
        <w:adjustRightInd w:val="0"/>
        <w:spacing w:line="276" w:lineRule="auto"/>
        <w:rPr>
          <w:rFonts w:asciiTheme="majorHAnsi" w:hAnsiTheme="majorHAnsi" w:cs="Arial"/>
          <w:b/>
          <w:bCs/>
          <w:sz w:val="20"/>
          <w:szCs w:val="20"/>
        </w:rPr>
      </w:pPr>
      <w:r w:rsidRPr="00AB54DD">
        <w:rPr>
          <w:rFonts w:asciiTheme="majorHAnsi" w:hAnsiTheme="majorHAnsi" w:cs="Arial"/>
          <w:b/>
          <w:bCs/>
          <w:sz w:val="20"/>
          <w:szCs w:val="20"/>
        </w:rPr>
        <w:t>Time allowed</w:t>
      </w:r>
    </w:p>
    <w:p w14:paraId="0037C092" w14:textId="77777777" w:rsidR="00352249" w:rsidRPr="00AB54DD" w:rsidRDefault="00352249" w:rsidP="00352249">
      <w:pPr>
        <w:tabs>
          <w:tab w:val="left" w:pos="3402"/>
        </w:tabs>
        <w:autoSpaceDE w:val="0"/>
        <w:autoSpaceDN w:val="0"/>
        <w:adjustRightInd w:val="0"/>
        <w:spacing w:line="276" w:lineRule="auto"/>
        <w:rPr>
          <w:rFonts w:asciiTheme="majorHAnsi" w:hAnsiTheme="majorHAnsi" w:cs="Arial"/>
          <w:sz w:val="20"/>
          <w:szCs w:val="20"/>
        </w:rPr>
      </w:pPr>
      <w:r w:rsidRPr="00AB54DD">
        <w:rPr>
          <w:rFonts w:asciiTheme="majorHAnsi" w:hAnsiTheme="majorHAnsi" w:cs="Arial"/>
          <w:sz w:val="20"/>
          <w:szCs w:val="20"/>
        </w:rPr>
        <w:t>Reading time before commencing work:</w:t>
      </w:r>
      <w:r w:rsidRPr="00AB54DD">
        <w:rPr>
          <w:rFonts w:asciiTheme="majorHAnsi" w:hAnsiTheme="majorHAnsi" w:cs="Arial"/>
          <w:sz w:val="20"/>
          <w:szCs w:val="20"/>
        </w:rPr>
        <w:tab/>
        <w:t>ten minutes</w:t>
      </w:r>
    </w:p>
    <w:p w14:paraId="75E35C61" w14:textId="77777777" w:rsidR="00352249" w:rsidRPr="00AB54DD" w:rsidRDefault="00352249" w:rsidP="00352249">
      <w:pPr>
        <w:tabs>
          <w:tab w:val="left" w:pos="3402"/>
        </w:tabs>
        <w:autoSpaceDE w:val="0"/>
        <w:autoSpaceDN w:val="0"/>
        <w:adjustRightInd w:val="0"/>
        <w:spacing w:line="276" w:lineRule="auto"/>
        <w:rPr>
          <w:rFonts w:asciiTheme="majorHAnsi" w:hAnsiTheme="majorHAnsi" w:cs="Arial"/>
          <w:sz w:val="20"/>
          <w:szCs w:val="20"/>
        </w:rPr>
      </w:pPr>
      <w:r w:rsidRPr="00AB54DD">
        <w:rPr>
          <w:rFonts w:asciiTheme="majorHAnsi" w:hAnsiTheme="majorHAnsi" w:cs="Arial"/>
          <w:sz w:val="20"/>
          <w:szCs w:val="20"/>
        </w:rPr>
        <w:t>Working time for paper:</w:t>
      </w:r>
      <w:r w:rsidRPr="00AB54DD">
        <w:rPr>
          <w:rFonts w:asciiTheme="majorHAnsi" w:hAnsiTheme="majorHAnsi" w:cs="Arial"/>
          <w:sz w:val="20"/>
          <w:szCs w:val="20"/>
        </w:rPr>
        <w:tab/>
        <w:t>three hours</w:t>
      </w:r>
    </w:p>
    <w:p w14:paraId="2E5BF00C" w14:textId="77777777" w:rsidR="00352249" w:rsidRPr="00AB54DD" w:rsidRDefault="00352249" w:rsidP="00352249">
      <w:pPr>
        <w:autoSpaceDE w:val="0"/>
        <w:autoSpaceDN w:val="0"/>
        <w:adjustRightInd w:val="0"/>
        <w:spacing w:before="240" w:line="276" w:lineRule="auto"/>
        <w:rPr>
          <w:rFonts w:asciiTheme="majorHAnsi" w:hAnsiTheme="majorHAnsi" w:cs="Arial"/>
          <w:b/>
          <w:bCs/>
          <w:sz w:val="20"/>
          <w:szCs w:val="20"/>
        </w:rPr>
      </w:pPr>
      <w:r w:rsidRPr="00AB54DD">
        <w:rPr>
          <w:rFonts w:asciiTheme="majorHAnsi" w:hAnsiTheme="majorHAnsi" w:cs="Arial"/>
          <w:b/>
          <w:bCs/>
          <w:sz w:val="20"/>
          <w:szCs w:val="20"/>
        </w:rPr>
        <w:t>Permissible items</w:t>
      </w:r>
    </w:p>
    <w:p w14:paraId="1814D97F" w14:textId="77777777" w:rsidR="00352249" w:rsidRPr="00AB54DD" w:rsidRDefault="00352249" w:rsidP="00352249">
      <w:pPr>
        <w:autoSpaceDE w:val="0"/>
        <w:autoSpaceDN w:val="0"/>
        <w:adjustRightInd w:val="0"/>
        <w:spacing w:line="276" w:lineRule="auto"/>
        <w:ind w:left="1418" w:hanging="1418"/>
        <w:rPr>
          <w:rFonts w:asciiTheme="majorHAnsi" w:hAnsiTheme="majorHAnsi" w:cs="Arial"/>
          <w:sz w:val="20"/>
          <w:szCs w:val="20"/>
        </w:rPr>
      </w:pPr>
      <w:r w:rsidRPr="00AB54DD">
        <w:rPr>
          <w:rFonts w:asciiTheme="majorHAnsi" w:hAnsiTheme="majorHAnsi" w:cs="Arial"/>
          <w:sz w:val="20"/>
          <w:szCs w:val="20"/>
        </w:rPr>
        <w:t>Standard items:</w:t>
      </w:r>
      <w:r w:rsidRPr="00AB54DD">
        <w:rPr>
          <w:rFonts w:asciiTheme="majorHAnsi" w:hAnsiTheme="majorHAnsi" w:cs="Arial"/>
          <w:sz w:val="20"/>
          <w:szCs w:val="20"/>
        </w:rPr>
        <w:tab/>
        <w:t>pens (blue/black preferred), pencils (including coloured), sharpener, correction fluid/tape, eraser, ruler, highlighters</w:t>
      </w:r>
    </w:p>
    <w:p w14:paraId="72E8AE82" w14:textId="77777777" w:rsidR="00352249" w:rsidRPr="00AB54DD" w:rsidRDefault="00352249" w:rsidP="00352249">
      <w:pPr>
        <w:autoSpaceDE w:val="0"/>
        <w:autoSpaceDN w:val="0"/>
        <w:adjustRightInd w:val="0"/>
        <w:spacing w:line="276" w:lineRule="auto"/>
        <w:ind w:left="1418" w:hanging="1418"/>
        <w:rPr>
          <w:rFonts w:asciiTheme="majorHAnsi" w:hAnsiTheme="majorHAnsi" w:cs="Arial"/>
          <w:sz w:val="20"/>
          <w:szCs w:val="20"/>
        </w:rPr>
      </w:pPr>
      <w:r w:rsidRPr="00AB54DD">
        <w:rPr>
          <w:rFonts w:asciiTheme="majorHAnsi" w:hAnsiTheme="majorHAnsi" w:cs="Arial"/>
          <w:sz w:val="20"/>
          <w:szCs w:val="20"/>
        </w:rPr>
        <w:t>Special items:</w:t>
      </w:r>
      <w:r w:rsidRPr="00AB54DD">
        <w:rPr>
          <w:rFonts w:asciiTheme="majorHAnsi" w:hAnsiTheme="majorHAnsi" w:cs="Arial"/>
          <w:sz w:val="20"/>
          <w:szCs w:val="20"/>
        </w:rPr>
        <w:tab/>
        <w:t>non-programmable calculators approved for the use in the ATAR course examinations</w:t>
      </w:r>
    </w:p>
    <w:tbl>
      <w:tblPr>
        <w:tblW w:w="9900" w:type="dxa"/>
        <w:tblInd w:w="-175"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Layout w:type="fixed"/>
        <w:tblCellMar>
          <w:left w:w="0" w:type="dxa"/>
          <w:right w:w="0" w:type="dxa"/>
        </w:tblCellMar>
        <w:tblLook w:val="0000" w:firstRow="0" w:lastRow="0" w:firstColumn="0" w:lastColumn="0" w:noHBand="0" w:noVBand="0"/>
      </w:tblPr>
      <w:tblGrid>
        <w:gridCol w:w="3600"/>
        <w:gridCol w:w="6300"/>
      </w:tblGrid>
      <w:tr w:rsidR="00AB54DD" w:rsidRPr="00AB54DD" w14:paraId="770D9770" w14:textId="77777777" w:rsidTr="003B0774">
        <w:trPr>
          <w:cantSplit/>
          <w:trHeight w:val="367"/>
        </w:trPr>
        <w:tc>
          <w:tcPr>
            <w:tcW w:w="3600" w:type="dxa"/>
            <w:tcBorders>
              <w:right w:val="single" w:sz="8" w:space="0" w:color="FFFFFF" w:themeColor="background1"/>
            </w:tcBorders>
            <w:shd w:val="clear" w:color="auto" w:fill="8064A2" w:themeFill="accent4"/>
            <w:vAlign w:val="center"/>
          </w:tcPr>
          <w:p w14:paraId="637B951B" w14:textId="77777777" w:rsidR="00352249" w:rsidRPr="00AB54DD" w:rsidRDefault="00352249" w:rsidP="003B0774">
            <w:pPr>
              <w:autoSpaceDE w:val="0"/>
              <w:autoSpaceDN w:val="0"/>
              <w:adjustRightInd w:val="0"/>
              <w:jc w:val="center"/>
              <w:rPr>
                <w:rFonts w:asciiTheme="majorHAnsi" w:hAnsiTheme="majorHAnsi" w:cs="Arial"/>
                <w:b/>
                <w:bCs/>
                <w:smallCaps/>
                <w:sz w:val="20"/>
                <w:szCs w:val="20"/>
              </w:rPr>
            </w:pPr>
            <w:r w:rsidRPr="00AB54DD">
              <w:rPr>
                <w:rFonts w:asciiTheme="majorHAnsi" w:hAnsiTheme="majorHAnsi" w:cs="Arial"/>
                <w:b/>
                <w:bCs/>
                <w:smallCaps/>
                <w:sz w:val="20"/>
                <w:szCs w:val="20"/>
              </w:rPr>
              <w:t>Section</w:t>
            </w:r>
          </w:p>
        </w:tc>
        <w:tc>
          <w:tcPr>
            <w:tcW w:w="6300" w:type="dxa"/>
            <w:tcBorders>
              <w:left w:val="single" w:sz="8" w:space="0" w:color="FFFFFF" w:themeColor="background1"/>
            </w:tcBorders>
            <w:shd w:val="clear" w:color="auto" w:fill="8064A2" w:themeFill="accent4"/>
            <w:vAlign w:val="center"/>
          </w:tcPr>
          <w:p w14:paraId="17140B99" w14:textId="77777777" w:rsidR="00352249" w:rsidRPr="00AB54DD" w:rsidRDefault="00352249" w:rsidP="003B0774">
            <w:pPr>
              <w:autoSpaceDE w:val="0"/>
              <w:autoSpaceDN w:val="0"/>
              <w:adjustRightInd w:val="0"/>
              <w:jc w:val="center"/>
              <w:rPr>
                <w:rFonts w:asciiTheme="majorHAnsi" w:hAnsiTheme="majorHAnsi" w:cs="Arial"/>
                <w:b/>
                <w:bCs/>
                <w:smallCaps/>
                <w:sz w:val="20"/>
                <w:szCs w:val="20"/>
              </w:rPr>
            </w:pPr>
            <w:r w:rsidRPr="00AB54DD">
              <w:rPr>
                <w:rFonts w:asciiTheme="majorHAnsi" w:hAnsiTheme="majorHAnsi" w:cs="Arial"/>
                <w:b/>
                <w:bCs/>
                <w:smallCaps/>
                <w:sz w:val="20"/>
                <w:szCs w:val="20"/>
              </w:rPr>
              <w:t xml:space="preserve"> Supporting information</w:t>
            </w:r>
          </w:p>
        </w:tc>
      </w:tr>
      <w:tr w:rsidR="00AB54DD" w:rsidRPr="00AB54DD" w14:paraId="3F94EE47" w14:textId="77777777" w:rsidTr="003B0774">
        <w:trPr>
          <w:cantSplit/>
        </w:trPr>
        <w:tc>
          <w:tcPr>
            <w:tcW w:w="3600" w:type="dxa"/>
          </w:tcPr>
          <w:p w14:paraId="5F779FFE" w14:textId="77777777" w:rsidR="00352249" w:rsidRPr="00AB54DD" w:rsidRDefault="00352249" w:rsidP="003B0774">
            <w:pPr>
              <w:autoSpaceDE w:val="0"/>
              <w:autoSpaceDN w:val="0"/>
              <w:adjustRightInd w:val="0"/>
              <w:spacing w:after="80"/>
              <w:ind w:left="113" w:right="159"/>
              <w:rPr>
                <w:rFonts w:asciiTheme="majorHAnsi" w:hAnsiTheme="majorHAnsi" w:cs="Arial"/>
                <w:b/>
                <w:bCs/>
                <w:sz w:val="18"/>
                <w:szCs w:val="18"/>
              </w:rPr>
            </w:pPr>
            <w:r w:rsidRPr="00AB54DD">
              <w:rPr>
                <w:rFonts w:asciiTheme="majorHAnsi" w:hAnsiTheme="majorHAnsi" w:cs="Arial"/>
                <w:b/>
                <w:bCs/>
                <w:sz w:val="18"/>
                <w:szCs w:val="18"/>
              </w:rPr>
              <w:t>Section One</w:t>
            </w:r>
          </w:p>
          <w:p w14:paraId="0B41BA4E" w14:textId="77777777" w:rsidR="00352249" w:rsidRPr="00AB54DD" w:rsidRDefault="00352249" w:rsidP="003B0774">
            <w:pPr>
              <w:autoSpaceDE w:val="0"/>
              <w:autoSpaceDN w:val="0"/>
              <w:adjustRightInd w:val="0"/>
              <w:spacing w:after="80"/>
              <w:ind w:left="113" w:right="159"/>
              <w:rPr>
                <w:rFonts w:asciiTheme="majorHAnsi" w:hAnsiTheme="majorHAnsi" w:cs="Arial"/>
                <w:b/>
                <w:bCs/>
                <w:sz w:val="18"/>
                <w:szCs w:val="18"/>
              </w:rPr>
            </w:pPr>
            <w:r w:rsidRPr="00AB54DD">
              <w:rPr>
                <w:rFonts w:asciiTheme="majorHAnsi" w:hAnsiTheme="majorHAnsi" w:cs="Arial"/>
                <w:b/>
                <w:bCs/>
                <w:sz w:val="18"/>
                <w:szCs w:val="18"/>
              </w:rPr>
              <w:t>Multiple-choice</w:t>
            </w:r>
          </w:p>
          <w:p w14:paraId="7394EC71" w14:textId="77777777" w:rsidR="00352249" w:rsidRPr="00AB54DD" w:rsidRDefault="00352249" w:rsidP="003B0774">
            <w:pPr>
              <w:autoSpaceDE w:val="0"/>
              <w:autoSpaceDN w:val="0"/>
              <w:adjustRightInd w:val="0"/>
              <w:spacing w:after="80"/>
              <w:ind w:left="113" w:right="159"/>
              <w:rPr>
                <w:rFonts w:asciiTheme="majorHAnsi" w:hAnsiTheme="majorHAnsi" w:cs="Arial"/>
                <w:bCs/>
                <w:sz w:val="18"/>
                <w:szCs w:val="18"/>
              </w:rPr>
            </w:pPr>
            <w:r w:rsidRPr="00AB54DD">
              <w:rPr>
                <w:rFonts w:asciiTheme="majorHAnsi" w:hAnsiTheme="majorHAnsi" w:cs="Arial"/>
                <w:bCs/>
                <w:sz w:val="18"/>
                <w:szCs w:val="18"/>
              </w:rPr>
              <w:t>30% of the total examination</w:t>
            </w:r>
          </w:p>
          <w:p w14:paraId="333FAE67" w14:textId="77777777" w:rsidR="00352249" w:rsidRPr="00AB54DD" w:rsidRDefault="00352249" w:rsidP="003B0774">
            <w:pPr>
              <w:autoSpaceDE w:val="0"/>
              <w:autoSpaceDN w:val="0"/>
              <w:adjustRightInd w:val="0"/>
              <w:spacing w:after="80"/>
              <w:ind w:left="113" w:right="159"/>
              <w:rPr>
                <w:rFonts w:asciiTheme="majorHAnsi" w:hAnsiTheme="majorHAnsi" w:cs="Arial"/>
                <w:bCs/>
                <w:sz w:val="18"/>
                <w:szCs w:val="18"/>
              </w:rPr>
            </w:pPr>
            <w:r w:rsidRPr="00AB54DD">
              <w:rPr>
                <w:rFonts w:asciiTheme="majorHAnsi" w:hAnsiTheme="majorHAnsi" w:cs="Arial"/>
                <w:bCs/>
                <w:sz w:val="18"/>
                <w:szCs w:val="18"/>
              </w:rPr>
              <w:t>30 questions</w:t>
            </w:r>
          </w:p>
          <w:p w14:paraId="2D1268EE" w14:textId="77777777" w:rsidR="00352249" w:rsidRPr="00AB54DD" w:rsidRDefault="00352249" w:rsidP="003B0774">
            <w:pPr>
              <w:autoSpaceDE w:val="0"/>
              <w:autoSpaceDN w:val="0"/>
              <w:adjustRightInd w:val="0"/>
              <w:spacing w:after="80"/>
              <w:ind w:left="113" w:right="159"/>
              <w:rPr>
                <w:rFonts w:asciiTheme="majorHAnsi" w:hAnsiTheme="majorHAnsi" w:cs="Arial"/>
                <w:bCs/>
                <w:sz w:val="18"/>
                <w:szCs w:val="18"/>
              </w:rPr>
            </w:pPr>
            <w:r w:rsidRPr="00AB54DD">
              <w:rPr>
                <w:rFonts w:asciiTheme="majorHAnsi" w:hAnsiTheme="majorHAnsi" w:cs="Arial"/>
                <w:bCs/>
                <w:sz w:val="18"/>
                <w:szCs w:val="18"/>
              </w:rPr>
              <w:t>Suggested working time: 40 minutes</w:t>
            </w:r>
          </w:p>
        </w:tc>
        <w:tc>
          <w:tcPr>
            <w:tcW w:w="6300" w:type="dxa"/>
          </w:tcPr>
          <w:p w14:paraId="36503F30" w14:textId="77777777" w:rsidR="00352249" w:rsidRPr="00AB54DD" w:rsidRDefault="00352249" w:rsidP="003B0774">
            <w:pPr>
              <w:autoSpaceDE w:val="0"/>
              <w:autoSpaceDN w:val="0"/>
              <w:adjustRightInd w:val="0"/>
              <w:spacing w:after="80"/>
              <w:ind w:left="113" w:right="159"/>
              <w:rPr>
                <w:rFonts w:asciiTheme="majorHAnsi" w:hAnsiTheme="majorHAnsi" w:cs="Arial"/>
                <w:bCs/>
                <w:sz w:val="18"/>
                <w:szCs w:val="18"/>
              </w:rPr>
            </w:pPr>
            <w:r w:rsidRPr="00AB54DD">
              <w:rPr>
                <w:rFonts w:asciiTheme="majorHAnsi" w:hAnsiTheme="majorHAnsi" w:cs="Arial"/>
                <w:sz w:val="18"/>
                <w:szCs w:val="18"/>
              </w:rPr>
              <w:t xml:space="preserve">Questions can require the candidate to refer to the stimulus material that can include: </w:t>
            </w:r>
            <w:r w:rsidRPr="00AB54DD">
              <w:rPr>
                <w:rFonts w:asciiTheme="majorHAnsi" w:hAnsiTheme="majorHAnsi" w:cs="Arial"/>
                <w:bCs/>
                <w:sz w:val="18"/>
                <w:szCs w:val="18"/>
              </w:rPr>
              <w:t>text, diagrams, second-hand data and/or graphs.</w:t>
            </w:r>
          </w:p>
        </w:tc>
      </w:tr>
      <w:tr w:rsidR="00AB54DD" w:rsidRPr="00AB54DD" w14:paraId="092FA23C" w14:textId="77777777" w:rsidTr="003B0774">
        <w:trPr>
          <w:cantSplit/>
          <w:trHeight w:val="801"/>
        </w:trPr>
        <w:tc>
          <w:tcPr>
            <w:tcW w:w="3600" w:type="dxa"/>
          </w:tcPr>
          <w:p w14:paraId="4F85EB77" w14:textId="77777777" w:rsidR="00352249" w:rsidRPr="00AB54DD" w:rsidRDefault="00352249" w:rsidP="003B0774">
            <w:pPr>
              <w:autoSpaceDE w:val="0"/>
              <w:autoSpaceDN w:val="0"/>
              <w:adjustRightInd w:val="0"/>
              <w:spacing w:after="80"/>
              <w:ind w:left="113" w:right="159"/>
              <w:rPr>
                <w:rFonts w:asciiTheme="majorHAnsi" w:hAnsiTheme="majorHAnsi" w:cs="Arial"/>
                <w:b/>
                <w:bCs/>
                <w:sz w:val="18"/>
                <w:szCs w:val="18"/>
              </w:rPr>
            </w:pPr>
            <w:r w:rsidRPr="00AB54DD">
              <w:rPr>
                <w:rFonts w:asciiTheme="majorHAnsi" w:hAnsiTheme="majorHAnsi" w:cs="Arial"/>
                <w:b/>
                <w:bCs/>
                <w:sz w:val="18"/>
                <w:szCs w:val="18"/>
              </w:rPr>
              <w:t>Section Two</w:t>
            </w:r>
          </w:p>
          <w:p w14:paraId="5FA70D9E" w14:textId="77777777" w:rsidR="00352249" w:rsidRPr="00AB54DD" w:rsidRDefault="00352249" w:rsidP="003B0774">
            <w:pPr>
              <w:autoSpaceDE w:val="0"/>
              <w:autoSpaceDN w:val="0"/>
              <w:adjustRightInd w:val="0"/>
              <w:spacing w:after="80"/>
              <w:ind w:left="113" w:right="159"/>
              <w:rPr>
                <w:rFonts w:asciiTheme="majorHAnsi" w:hAnsiTheme="majorHAnsi" w:cs="Arial"/>
                <w:b/>
                <w:sz w:val="18"/>
                <w:szCs w:val="18"/>
              </w:rPr>
            </w:pPr>
            <w:r w:rsidRPr="00AB54DD">
              <w:rPr>
                <w:rFonts w:asciiTheme="majorHAnsi" w:hAnsiTheme="majorHAnsi" w:cs="Arial"/>
                <w:b/>
                <w:sz w:val="18"/>
                <w:szCs w:val="18"/>
              </w:rPr>
              <w:t>Short answer</w:t>
            </w:r>
          </w:p>
          <w:p w14:paraId="26C25AFD" w14:textId="77777777" w:rsidR="00352249" w:rsidRPr="00AB54DD" w:rsidRDefault="00352249" w:rsidP="003B0774">
            <w:pPr>
              <w:autoSpaceDE w:val="0"/>
              <w:autoSpaceDN w:val="0"/>
              <w:adjustRightInd w:val="0"/>
              <w:spacing w:after="80"/>
              <w:ind w:left="113" w:right="159"/>
              <w:rPr>
                <w:rFonts w:asciiTheme="majorHAnsi" w:hAnsiTheme="majorHAnsi" w:cs="Arial"/>
                <w:b/>
                <w:sz w:val="18"/>
                <w:szCs w:val="18"/>
              </w:rPr>
            </w:pPr>
            <w:r w:rsidRPr="00AB54DD">
              <w:rPr>
                <w:rFonts w:asciiTheme="majorHAnsi" w:hAnsiTheme="majorHAnsi" w:cs="Arial"/>
                <w:sz w:val="18"/>
                <w:szCs w:val="18"/>
              </w:rPr>
              <w:t>50% of the total examination</w:t>
            </w:r>
          </w:p>
          <w:p w14:paraId="092967AB" w14:textId="77777777" w:rsidR="00352249" w:rsidRPr="00AB54DD" w:rsidRDefault="00352249" w:rsidP="003B0774">
            <w:pPr>
              <w:autoSpaceDE w:val="0"/>
              <w:autoSpaceDN w:val="0"/>
              <w:adjustRightInd w:val="0"/>
              <w:spacing w:after="80"/>
              <w:ind w:left="113" w:right="159"/>
              <w:rPr>
                <w:rFonts w:asciiTheme="majorHAnsi" w:hAnsiTheme="majorHAnsi" w:cs="Arial"/>
                <w:sz w:val="18"/>
                <w:szCs w:val="18"/>
              </w:rPr>
            </w:pPr>
            <w:r w:rsidRPr="00AB54DD">
              <w:rPr>
                <w:rFonts w:asciiTheme="majorHAnsi" w:hAnsiTheme="majorHAnsi" w:cs="Arial"/>
                <w:sz w:val="18"/>
                <w:szCs w:val="18"/>
              </w:rPr>
              <w:t>6–10 questions</w:t>
            </w:r>
          </w:p>
          <w:p w14:paraId="147AB0BD" w14:textId="77777777" w:rsidR="00352249" w:rsidRPr="00AB54DD" w:rsidRDefault="00352249" w:rsidP="003B0774">
            <w:pPr>
              <w:autoSpaceDE w:val="0"/>
              <w:autoSpaceDN w:val="0"/>
              <w:adjustRightInd w:val="0"/>
              <w:spacing w:after="80"/>
              <w:ind w:left="113" w:right="159"/>
              <w:rPr>
                <w:rFonts w:asciiTheme="majorHAnsi" w:hAnsiTheme="majorHAnsi" w:cs="Arial"/>
                <w:sz w:val="18"/>
                <w:szCs w:val="18"/>
              </w:rPr>
            </w:pPr>
            <w:r w:rsidRPr="00AB54DD">
              <w:rPr>
                <w:rFonts w:asciiTheme="majorHAnsi" w:hAnsiTheme="majorHAnsi" w:cs="Arial"/>
                <w:sz w:val="18"/>
                <w:szCs w:val="18"/>
              </w:rPr>
              <w:t>Suggested working time: 90 minutes</w:t>
            </w:r>
          </w:p>
        </w:tc>
        <w:tc>
          <w:tcPr>
            <w:tcW w:w="6300" w:type="dxa"/>
            <w:shd w:val="clear" w:color="auto" w:fill="auto"/>
          </w:tcPr>
          <w:p w14:paraId="41DAFD2E" w14:textId="77777777" w:rsidR="00352249" w:rsidRPr="00AB54DD" w:rsidRDefault="00352249" w:rsidP="003B0774">
            <w:pPr>
              <w:autoSpaceDE w:val="0"/>
              <w:autoSpaceDN w:val="0"/>
              <w:adjustRightInd w:val="0"/>
              <w:spacing w:after="80"/>
              <w:ind w:left="113" w:right="159"/>
              <w:rPr>
                <w:rFonts w:asciiTheme="majorHAnsi" w:hAnsiTheme="majorHAnsi" w:cs="Arial"/>
                <w:bCs/>
                <w:sz w:val="18"/>
                <w:szCs w:val="18"/>
              </w:rPr>
            </w:pPr>
            <w:r w:rsidRPr="00AB54DD">
              <w:rPr>
                <w:rFonts w:asciiTheme="majorHAnsi" w:hAnsiTheme="majorHAnsi" w:cs="Arial"/>
                <w:sz w:val="18"/>
                <w:szCs w:val="18"/>
              </w:rPr>
              <w:t xml:space="preserve">Questions can require the candidate to refer to the stimulus material that can include: </w:t>
            </w:r>
            <w:r w:rsidRPr="00AB54DD">
              <w:rPr>
                <w:rFonts w:asciiTheme="majorHAnsi" w:hAnsiTheme="majorHAnsi" w:cs="Arial"/>
                <w:bCs/>
                <w:sz w:val="18"/>
                <w:szCs w:val="18"/>
              </w:rPr>
              <w:t>text, diagrams, second-hand data and/or recent research material.</w:t>
            </w:r>
          </w:p>
        </w:tc>
      </w:tr>
      <w:tr w:rsidR="00AB54DD" w:rsidRPr="00AB54DD" w14:paraId="2244FA8E" w14:textId="77777777" w:rsidTr="003B0774">
        <w:trPr>
          <w:cantSplit/>
          <w:trHeight w:val="801"/>
        </w:trPr>
        <w:tc>
          <w:tcPr>
            <w:tcW w:w="3600" w:type="dxa"/>
          </w:tcPr>
          <w:p w14:paraId="036F8715" w14:textId="77777777" w:rsidR="00352249" w:rsidRPr="00AB54DD" w:rsidRDefault="00352249" w:rsidP="003B0774">
            <w:pPr>
              <w:autoSpaceDE w:val="0"/>
              <w:autoSpaceDN w:val="0"/>
              <w:adjustRightInd w:val="0"/>
              <w:spacing w:after="80"/>
              <w:ind w:left="113" w:right="159"/>
              <w:rPr>
                <w:rFonts w:asciiTheme="majorHAnsi" w:hAnsiTheme="majorHAnsi" w:cs="Arial"/>
                <w:b/>
                <w:bCs/>
                <w:sz w:val="18"/>
                <w:szCs w:val="18"/>
              </w:rPr>
            </w:pPr>
            <w:r w:rsidRPr="00AB54DD">
              <w:rPr>
                <w:rFonts w:asciiTheme="majorHAnsi" w:hAnsiTheme="majorHAnsi" w:cs="Arial"/>
                <w:b/>
                <w:bCs/>
                <w:sz w:val="18"/>
                <w:szCs w:val="18"/>
              </w:rPr>
              <w:t>Section Three</w:t>
            </w:r>
          </w:p>
          <w:p w14:paraId="689DD557" w14:textId="77777777" w:rsidR="00352249" w:rsidRPr="00AB54DD" w:rsidRDefault="00352249" w:rsidP="003B0774">
            <w:pPr>
              <w:autoSpaceDE w:val="0"/>
              <w:autoSpaceDN w:val="0"/>
              <w:adjustRightInd w:val="0"/>
              <w:spacing w:after="80"/>
              <w:ind w:left="113" w:right="159"/>
              <w:rPr>
                <w:rFonts w:asciiTheme="majorHAnsi" w:hAnsiTheme="majorHAnsi" w:cs="Arial"/>
                <w:b/>
                <w:bCs/>
                <w:sz w:val="18"/>
                <w:szCs w:val="18"/>
              </w:rPr>
            </w:pPr>
            <w:r w:rsidRPr="00AB54DD">
              <w:rPr>
                <w:rFonts w:asciiTheme="majorHAnsi" w:hAnsiTheme="majorHAnsi" w:cs="Arial"/>
                <w:b/>
                <w:bCs/>
                <w:sz w:val="18"/>
                <w:szCs w:val="18"/>
              </w:rPr>
              <w:t>Extended answer</w:t>
            </w:r>
          </w:p>
          <w:p w14:paraId="0A0E6AF6" w14:textId="77777777" w:rsidR="00352249" w:rsidRPr="00AB54DD" w:rsidRDefault="00352249" w:rsidP="003B0774">
            <w:pPr>
              <w:autoSpaceDE w:val="0"/>
              <w:autoSpaceDN w:val="0"/>
              <w:adjustRightInd w:val="0"/>
              <w:spacing w:after="80"/>
              <w:ind w:left="113" w:right="159"/>
              <w:rPr>
                <w:rFonts w:asciiTheme="majorHAnsi" w:hAnsiTheme="majorHAnsi" w:cs="Arial"/>
                <w:bCs/>
                <w:sz w:val="18"/>
                <w:szCs w:val="18"/>
              </w:rPr>
            </w:pPr>
            <w:r w:rsidRPr="00AB54DD">
              <w:rPr>
                <w:rFonts w:asciiTheme="majorHAnsi" w:hAnsiTheme="majorHAnsi" w:cs="Arial"/>
                <w:bCs/>
                <w:sz w:val="18"/>
                <w:szCs w:val="18"/>
              </w:rPr>
              <w:t>20% of the total examination</w:t>
            </w:r>
          </w:p>
          <w:p w14:paraId="662A189C" w14:textId="77777777" w:rsidR="00352249" w:rsidRPr="00AB54DD" w:rsidRDefault="00352249" w:rsidP="003B0774">
            <w:pPr>
              <w:autoSpaceDE w:val="0"/>
              <w:autoSpaceDN w:val="0"/>
              <w:adjustRightInd w:val="0"/>
              <w:spacing w:after="80"/>
              <w:ind w:left="113" w:right="159"/>
              <w:rPr>
                <w:rFonts w:asciiTheme="majorHAnsi" w:hAnsiTheme="majorHAnsi" w:cs="Arial"/>
                <w:bCs/>
                <w:sz w:val="18"/>
                <w:szCs w:val="18"/>
              </w:rPr>
            </w:pPr>
            <w:r w:rsidRPr="00AB54DD">
              <w:rPr>
                <w:rFonts w:asciiTheme="majorHAnsi" w:hAnsiTheme="majorHAnsi" w:cs="Arial"/>
                <w:bCs/>
                <w:sz w:val="18"/>
                <w:szCs w:val="18"/>
              </w:rPr>
              <w:t>Two questions from a choice of three</w:t>
            </w:r>
          </w:p>
          <w:p w14:paraId="77FF102E" w14:textId="77777777" w:rsidR="00352249" w:rsidRPr="00AB54DD" w:rsidRDefault="00352249" w:rsidP="003B0774">
            <w:pPr>
              <w:autoSpaceDE w:val="0"/>
              <w:autoSpaceDN w:val="0"/>
              <w:adjustRightInd w:val="0"/>
              <w:spacing w:after="80"/>
              <w:ind w:left="113" w:right="159"/>
              <w:rPr>
                <w:rFonts w:asciiTheme="majorHAnsi" w:hAnsiTheme="majorHAnsi" w:cs="Arial"/>
                <w:bCs/>
                <w:sz w:val="18"/>
                <w:szCs w:val="18"/>
              </w:rPr>
            </w:pPr>
            <w:r w:rsidRPr="00AB54DD">
              <w:rPr>
                <w:rFonts w:asciiTheme="majorHAnsi" w:hAnsiTheme="majorHAnsi" w:cs="Arial"/>
                <w:bCs/>
                <w:sz w:val="18"/>
                <w:szCs w:val="18"/>
              </w:rPr>
              <w:t>Suggested working time: 50 minutes</w:t>
            </w:r>
          </w:p>
        </w:tc>
        <w:tc>
          <w:tcPr>
            <w:tcW w:w="6300" w:type="dxa"/>
            <w:shd w:val="clear" w:color="auto" w:fill="auto"/>
          </w:tcPr>
          <w:p w14:paraId="0F1CAA0D" w14:textId="77777777" w:rsidR="00352249" w:rsidRPr="00AB54DD" w:rsidRDefault="00352249" w:rsidP="003B0774">
            <w:pPr>
              <w:autoSpaceDE w:val="0"/>
              <w:autoSpaceDN w:val="0"/>
              <w:adjustRightInd w:val="0"/>
              <w:spacing w:after="80"/>
              <w:ind w:left="113" w:right="159"/>
              <w:rPr>
                <w:rFonts w:asciiTheme="majorHAnsi" w:hAnsiTheme="majorHAnsi" w:cs="Arial"/>
                <w:bCs/>
                <w:sz w:val="18"/>
                <w:szCs w:val="18"/>
              </w:rPr>
            </w:pPr>
            <w:r w:rsidRPr="00AB54DD">
              <w:rPr>
                <w:rFonts w:asciiTheme="majorHAnsi" w:hAnsiTheme="majorHAnsi" w:cs="Arial"/>
                <w:sz w:val="18"/>
                <w:szCs w:val="18"/>
              </w:rPr>
              <w:t xml:space="preserve">Questions can require the candidate to refer to the stimulus material that can include: </w:t>
            </w:r>
            <w:r w:rsidRPr="00AB54DD">
              <w:rPr>
                <w:rFonts w:asciiTheme="majorHAnsi" w:hAnsiTheme="majorHAnsi" w:cs="Arial"/>
                <w:bCs/>
                <w:sz w:val="18"/>
                <w:szCs w:val="18"/>
              </w:rPr>
              <w:t>text, diagrams, second-hand data and/or recent research findings.</w:t>
            </w:r>
          </w:p>
          <w:p w14:paraId="59B47995" w14:textId="77777777" w:rsidR="00352249" w:rsidRPr="00AB54DD" w:rsidRDefault="00352249" w:rsidP="003B0774">
            <w:pPr>
              <w:autoSpaceDE w:val="0"/>
              <w:autoSpaceDN w:val="0"/>
              <w:adjustRightInd w:val="0"/>
              <w:spacing w:after="80"/>
              <w:ind w:left="113" w:right="159"/>
              <w:rPr>
                <w:rFonts w:asciiTheme="majorHAnsi" w:hAnsiTheme="majorHAnsi" w:cs="Arial"/>
                <w:bCs/>
                <w:sz w:val="18"/>
                <w:szCs w:val="18"/>
              </w:rPr>
            </w:pPr>
            <w:r w:rsidRPr="00AB54DD">
              <w:rPr>
                <w:rFonts w:asciiTheme="majorHAnsi" w:hAnsiTheme="majorHAnsi" w:cs="Arial"/>
                <w:bCs/>
                <w:sz w:val="18"/>
                <w:szCs w:val="18"/>
              </w:rPr>
              <w:t>The candidate’s responses can include clearly labelled diagrams with explanatory notes; lists of points with linking sentences; clearly labelled tables and graphs; and/or annotated flow diagrams with supporting notes.</w:t>
            </w:r>
          </w:p>
          <w:p w14:paraId="7BA92031" w14:textId="77777777" w:rsidR="00352249" w:rsidRPr="00AB54DD" w:rsidRDefault="00352249" w:rsidP="003B0774">
            <w:pPr>
              <w:autoSpaceDE w:val="0"/>
              <w:autoSpaceDN w:val="0"/>
              <w:adjustRightInd w:val="0"/>
              <w:spacing w:after="80"/>
              <w:ind w:left="180" w:right="107"/>
              <w:rPr>
                <w:rFonts w:asciiTheme="majorHAnsi" w:hAnsiTheme="majorHAnsi" w:cs="Arial"/>
                <w:sz w:val="18"/>
                <w:szCs w:val="18"/>
              </w:rPr>
            </w:pPr>
          </w:p>
        </w:tc>
      </w:tr>
    </w:tbl>
    <w:p w14:paraId="795E3EED"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2FA0FB8A"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2A9DFB5F"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09C12583"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51C8B654"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1C07A702"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6C9EC02E"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213F975A"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1F9E2E3D"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1260AC23"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21B86341"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39C4725B" w14:textId="77777777" w:rsidR="00352249" w:rsidRPr="00AB54DD" w:rsidRDefault="00352249" w:rsidP="00D07152">
      <w:pPr>
        <w:spacing w:before="120" w:after="120"/>
        <w:rPr>
          <w:rFonts w:asciiTheme="majorHAnsi" w:eastAsiaTheme="minorEastAsia" w:hAnsiTheme="majorHAnsi" w:cstheme="majorHAnsi"/>
          <w:b/>
          <w:i/>
          <w:sz w:val="22"/>
          <w:szCs w:val="22"/>
          <w:lang w:val="en-US"/>
        </w:rPr>
      </w:pPr>
    </w:p>
    <w:p w14:paraId="51BAECF4" w14:textId="3385E0F8" w:rsidR="00352249" w:rsidRPr="00AB54DD" w:rsidRDefault="008F6D4C" w:rsidP="008F6D4C">
      <w:pPr>
        <w:keepNext/>
        <w:keepLines/>
        <w:outlineLvl w:val="0"/>
        <w:rPr>
          <w:rFonts w:asciiTheme="majorHAnsi" w:hAnsiTheme="majorHAnsi"/>
          <w:b/>
          <w:bCs/>
          <w:sz w:val="40"/>
          <w:szCs w:val="28"/>
        </w:rPr>
      </w:pPr>
      <w:bookmarkStart w:id="15" w:name="_Toc384202978"/>
      <w:bookmarkStart w:id="16" w:name="_Toc499803629"/>
      <w:r w:rsidRPr="00AB54DD">
        <w:rPr>
          <w:rFonts w:asciiTheme="majorHAnsi" w:hAnsiTheme="majorHAnsi"/>
          <w:b/>
          <w:bCs/>
          <w:sz w:val="40"/>
          <w:szCs w:val="28"/>
        </w:rPr>
        <w:lastRenderedPageBreak/>
        <w:t>HB</w:t>
      </w:r>
      <w:r w:rsidR="00352249" w:rsidRPr="00AB54DD">
        <w:rPr>
          <w:rFonts w:asciiTheme="majorHAnsi" w:hAnsiTheme="majorHAnsi"/>
          <w:b/>
          <w:bCs/>
          <w:sz w:val="40"/>
          <w:szCs w:val="28"/>
        </w:rPr>
        <w:t xml:space="preserve"> Grade descriptions Year 1</w:t>
      </w:r>
      <w:bookmarkEnd w:id="15"/>
      <w:r w:rsidR="00352249" w:rsidRPr="00AB54DD">
        <w:rPr>
          <w:rFonts w:asciiTheme="majorHAnsi" w:hAnsiTheme="majorHAnsi"/>
          <w:b/>
          <w:bCs/>
          <w:sz w:val="40"/>
          <w:szCs w:val="28"/>
        </w:rPr>
        <w:t>2</w:t>
      </w:r>
      <w:bookmarkEnd w:id="16"/>
    </w:p>
    <w:p w14:paraId="629A26BE" w14:textId="77777777" w:rsidR="008F6D4C" w:rsidRPr="00AB54DD" w:rsidRDefault="008F6D4C" w:rsidP="008F6D4C">
      <w:pPr>
        <w:keepNext/>
        <w:keepLines/>
        <w:outlineLvl w:val="0"/>
        <w:rPr>
          <w:rFonts w:asciiTheme="majorHAnsi" w:hAnsiTheme="majorHAnsi"/>
          <w:b/>
          <w:bCs/>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AB54DD" w:rsidRPr="00AB54DD" w14:paraId="6FB36699" w14:textId="77777777" w:rsidTr="003B0774">
        <w:trPr>
          <w:trHeight w:val="826"/>
        </w:trPr>
        <w:tc>
          <w:tcPr>
            <w:tcW w:w="993" w:type="dxa"/>
            <w:vMerge w:val="restart"/>
            <w:shd w:val="clear" w:color="auto" w:fill="9688BE"/>
            <w:vAlign w:val="center"/>
          </w:tcPr>
          <w:p w14:paraId="0B2127D5" w14:textId="77777777" w:rsidR="00352249" w:rsidRPr="00AB54DD" w:rsidRDefault="00352249" w:rsidP="008F6D4C">
            <w:pPr>
              <w:jc w:val="center"/>
              <w:rPr>
                <w:rFonts w:asciiTheme="majorHAnsi" w:hAnsiTheme="majorHAnsi" w:cs="Calibri"/>
                <w:b/>
                <w:sz w:val="40"/>
                <w:szCs w:val="40"/>
              </w:rPr>
            </w:pPr>
            <w:r w:rsidRPr="00AB54DD">
              <w:rPr>
                <w:rFonts w:asciiTheme="majorHAnsi" w:hAnsiTheme="majorHAnsi" w:cs="Calibri"/>
                <w:b/>
                <w:sz w:val="40"/>
                <w:szCs w:val="40"/>
              </w:rPr>
              <w:t>A</w:t>
            </w:r>
          </w:p>
        </w:tc>
        <w:tc>
          <w:tcPr>
            <w:tcW w:w="8505" w:type="dxa"/>
          </w:tcPr>
          <w:p w14:paraId="1201CC08" w14:textId="77777777" w:rsidR="00352249" w:rsidRPr="00AB54DD" w:rsidRDefault="00352249" w:rsidP="008F6D4C">
            <w:pPr>
              <w:rPr>
                <w:rFonts w:asciiTheme="majorHAnsi" w:hAnsiTheme="majorHAnsi" w:cs="Calibri"/>
                <w:b/>
                <w:sz w:val="20"/>
                <w:szCs w:val="20"/>
              </w:rPr>
            </w:pPr>
            <w:r w:rsidRPr="00AB54DD">
              <w:rPr>
                <w:rFonts w:asciiTheme="majorHAnsi" w:hAnsiTheme="majorHAnsi" w:cs="Calibri"/>
                <w:b/>
                <w:sz w:val="20"/>
                <w:szCs w:val="20"/>
              </w:rPr>
              <w:t>Understanding and applying concepts</w:t>
            </w:r>
          </w:p>
          <w:p w14:paraId="69FD047A"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Applies models and scientific principles to comprehensively explain and link complex systems and processes.</w:t>
            </w:r>
          </w:p>
          <w:p w14:paraId="2AA1B7A7"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Supports responses with a range of appropriate examples and accurate diagrams.</w:t>
            </w:r>
          </w:p>
          <w:p w14:paraId="190F5AC3"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Accurately applies scientific knowledge to explain, in detail, unfamiliar contexts or examples.</w:t>
            </w:r>
          </w:p>
          <w:p w14:paraId="7D199D30"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Selects and accurately evaluates scientific information from a variety of sources to present logical, well</w:t>
            </w:r>
            <w:r w:rsidRPr="00AB54DD">
              <w:rPr>
                <w:rFonts w:asciiTheme="majorHAnsi" w:hAnsiTheme="majorHAnsi" w:cs="Cambria Math"/>
                <w:sz w:val="20"/>
                <w:szCs w:val="20"/>
              </w:rPr>
              <w:t>‐</w:t>
            </w:r>
            <w:r w:rsidRPr="00AB54DD">
              <w:rPr>
                <w:rFonts w:asciiTheme="majorHAnsi" w:hAnsiTheme="majorHAnsi" w:cs="Calibri"/>
                <w:sz w:val="20"/>
                <w:szCs w:val="20"/>
              </w:rPr>
              <w:t>developed reasons or arguments which are supported by relevant, detailed evidence.</w:t>
            </w:r>
          </w:p>
          <w:p w14:paraId="5AB03D09"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Interprets information to describe trends or relationships in detail.</w:t>
            </w:r>
          </w:p>
          <w:p w14:paraId="36227330"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Makes accurate predictions. Interprets data and diagrams accurately.</w:t>
            </w:r>
          </w:p>
          <w:p w14:paraId="62A9C802"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Describes complex relationships between data and concepts using appropriate terminology and conventions.</w:t>
            </w:r>
          </w:p>
          <w:p w14:paraId="266AF12F"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Solves calculations accurately using appropriate conventions and presents working in a clear logical manner.</w:t>
            </w:r>
          </w:p>
        </w:tc>
      </w:tr>
      <w:tr w:rsidR="00AB54DD" w:rsidRPr="00AB54DD" w14:paraId="40EE5B77" w14:textId="77777777" w:rsidTr="003B0774">
        <w:trPr>
          <w:trHeight w:val="826"/>
        </w:trPr>
        <w:tc>
          <w:tcPr>
            <w:tcW w:w="993" w:type="dxa"/>
            <w:vMerge/>
            <w:shd w:val="clear" w:color="auto" w:fill="9688BE"/>
          </w:tcPr>
          <w:p w14:paraId="5073E335" w14:textId="77777777" w:rsidR="00352249" w:rsidRPr="00AB54DD" w:rsidRDefault="00352249" w:rsidP="008F6D4C">
            <w:pPr>
              <w:rPr>
                <w:rFonts w:asciiTheme="majorHAnsi" w:hAnsiTheme="majorHAnsi" w:cs="Arial"/>
                <w:sz w:val="16"/>
                <w:szCs w:val="16"/>
              </w:rPr>
            </w:pPr>
          </w:p>
        </w:tc>
        <w:tc>
          <w:tcPr>
            <w:tcW w:w="8505" w:type="dxa"/>
          </w:tcPr>
          <w:p w14:paraId="08E04A30" w14:textId="77777777" w:rsidR="00352249" w:rsidRPr="00AB54DD" w:rsidRDefault="00352249" w:rsidP="008F6D4C">
            <w:pPr>
              <w:rPr>
                <w:rFonts w:asciiTheme="majorHAnsi" w:hAnsiTheme="majorHAnsi"/>
                <w:sz w:val="20"/>
                <w:szCs w:val="20"/>
              </w:rPr>
            </w:pPr>
            <w:r w:rsidRPr="00AB54DD">
              <w:rPr>
                <w:rFonts w:asciiTheme="majorHAnsi" w:hAnsiTheme="majorHAnsi" w:cs="Arial"/>
                <w:b/>
                <w:sz w:val="20"/>
                <w:szCs w:val="20"/>
              </w:rPr>
              <w:t>Science inquiry skills</w:t>
            </w:r>
          </w:p>
          <w:p w14:paraId="1F8AD66D"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Formulates a testable hypothesis that clearly states the relationship between dependent and independent variables.</w:t>
            </w:r>
          </w:p>
          <w:p w14:paraId="2C50D5E9"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Designs investigations to identify and control appropriate variables, describes the experimental method in detail and accurately collects data.</w:t>
            </w:r>
          </w:p>
          <w:p w14:paraId="342B1BF8"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Organises data logically and accurately processes data.</w:t>
            </w:r>
          </w:p>
          <w:p w14:paraId="74DCC824"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Presents data in a range of forms, including graphs, tables and charts to show patterns and relationships.</w:t>
            </w:r>
          </w:p>
          <w:p w14:paraId="54F6FF1E"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Comprehensively explains trends using numerical data, where appropriate, and uses evidence to draw conclusions that support or refute the hypothesis.</w:t>
            </w:r>
          </w:p>
          <w:p w14:paraId="22A60D6C"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Evaluates the experimental method and provides specific relevant suggestions to improve the validity and reliability of the data collected.</w:t>
            </w:r>
          </w:p>
          <w:p w14:paraId="575DB4CF"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Communicates detailed information and concepts logically and clearly, using appropriate scientific language and conventions.</w:t>
            </w:r>
          </w:p>
        </w:tc>
      </w:tr>
    </w:tbl>
    <w:p w14:paraId="1337BE26" w14:textId="579D759E" w:rsidR="00352249" w:rsidRPr="00AB54DD" w:rsidRDefault="00352249" w:rsidP="008F6D4C">
      <w:pPr>
        <w:rPr>
          <w:rFonts w:asciiTheme="majorHAnsi" w:hAnsiTheme="majorHAnsi"/>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AB54DD" w:rsidRPr="00AB54DD" w14:paraId="07CEAF3B" w14:textId="77777777" w:rsidTr="003B0774">
        <w:trPr>
          <w:trHeight w:val="557"/>
        </w:trPr>
        <w:tc>
          <w:tcPr>
            <w:tcW w:w="993" w:type="dxa"/>
            <w:vMerge w:val="restart"/>
            <w:shd w:val="clear" w:color="auto" w:fill="9688BE"/>
            <w:vAlign w:val="center"/>
          </w:tcPr>
          <w:p w14:paraId="5C866A15" w14:textId="77777777" w:rsidR="00352249" w:rsidRPr="00AB54DD" w:rsidRDefault="00352249" w:rsidP="008F6D4C">
            <w:pPr>
              <w:jc w:val="center"/>
              <w:rPr>
                <w:rFonts w:asciiTheme="majorHAnsi" w:hAnsiTheme="majorHAnsi" w:cs="Calibri"/>
                <w:b/>
                <w:sz w:val="40"/>
                <w:szCs w:val="40"/>
              </w:rPr>
            </w:pPr>
            <w:r w:rsidRPr="00AB54DD">
              <w:rPr>
                <w:rFonts w:asciiTheme="majorHAnsi" w:hAnsiTheme="majorHAnsi" w:cs="Calibri"/>
                <w:b/>
                <w:sz w:val="40"/>
                <w:szCs w:val="40"/>
              </w:rPr>
              <w:t>B</w:t>
            </w:r>
          </w:p>
        </w:tc>
        <w:tc>
          <w:tcPr>
            <w:tcW w:w="8505" w:type="dxa"/>
          </w:tcPr>
          <w:p w14:paraId="2BA07CE6" w14:textId="77777777" w:rsidR="00352249" w:rsidRPr="00AB54DD" w:rsidRDefault="00352249" w:rsidP="008F6D4C">
            <w:pPr>
              <w:rPr>
                <w:rFonts w:asciiTheme="majorHAnsi" w:hAnsiTheme="majorHAnsi" w:cs="Calibri"/>
                <w:b/>
                <w:sz w:val="20"/>
                <w:szCs w:val="20"/>
              </w:rPr>
            </w:pPr>
            <w:r w:rsidRPr="00AB54DD">
              <w:rPr>
                <w:rFonts w:asciiTheme="majorHAnsi" w:hAnsiTheme="majorHAnsi" w:cs="Calibri"/>
                <w:b/>
                <w:sz w:val="20"/>
                <w:szCs w:val="20"/>
              </w:rPr>
              <w:t>Understanding and applying concepts</w:t>
            </w:r>
          </w:p>
          <w:p w14:paraId="46E45228"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Applies models and scientific principles to accurately explain and link simple, and some complex, systems and processes.</w:t>
            </w:r>
          </w:p>
          <w:p w14:paraId="403090C3"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Supports responses with appropriate examples and accurate diagrams.</w:t>
            </w:r>
          </w:p>
          <w:p w14:paraId="222E6694"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Applies scientific knowledge to explain unfamiliar contexts or examples, sometimes omitting detail.</w:t>
            </w:r>
          </w:p>
          <w:p w14:paraId="6921F828"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Selects and evaluates scientific information from a variety of sources to present logical reasons or arguments which are supported by relevant evidence.</w:t>
            </w:r>
          </w:p>
          <w:p w14:paraId="5739FFCE"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Interprets information to describe trends or relationships and makes predictions. Interprets most data and diagrams accurately.</w:t>
            </w:r>
          </w:p>
          <w:p w14:paraId="6717638A"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Describes relationships between data and concepts using appropriate terminology and conventions.</w:t>
            </w:r>
          </w:p>
          <w:p w14:paraId="07529FF2"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Solves calculations with minor errors and presents working in a logical manner, using appropriate conventions.</w:t>
            </w:r>
          </w:p>
        </w:tc>
      </w:tr>
      <w:tr w:rsidR="00AB54DD" w:rsidRPr="00AB54DD" w14:paraId="377EF793" w14:textId="77777777" w:rsidTr="003B0774">
        <w:trPr>
          <w:trHeight w:val="557"/>
        </w:trPr>
        <w:tc>
          <w:tcPr>
            <w:tcW w:w="993" w:type="dxa"/>
            <w:vMerge/>
            <w:shd w:val="clear" w:color="auto" w:fill="9688BE"/>
          </w:tcPr>
          <w:p w14:paraId="1F251346" w14:textId="77777777" w:rsidR="00352249" w:rsidRPr="00AB54DD" w:rsidRDefault="00352249" w:rsidP="008F6D4C">
            <w:pPr>
              <w:rPr>
                <w:rFonts w:asciiTheme="majorHAnsi" w:hAnsiTheme="majorHAnsi" w:cs="Arial"/>
                <w:sz w:val="16"/>
                <w:szCs w:val="16"/>
              </w:rPr>
            </w:pPr>
          </w:p>
        </w:tc>
        <w:tc>
          <w:tcPr>
            <w:tcW w:w="8505" w:type="dxa"/>
          </w:tcPr>
          <w:p w14:paraId="6C6117AE" w14:textId="77777777" w:rsidR="00352249" w:rsidRPr="00AB54DD" w:rsidRDefault="00352249" w:rsidP="008F6D4C">
            <w:pPr>
              <w:rPr>
                <w:rFonts w:asciiTheme="majorHAnsi" w:hAnsiTheme="majorHAnsi"/>
                <w:sz w:val="20"/>
                <w:szCs w:val="20"/>
              </w:rPr>
            </w:pPr>
            <w:r w:rsidRPr="00AB54DD">
              <w:rPr>
                <w:rFonts w:asciiTheme="majorHAnsi" w:hAnsiTheme="majorHAnsi" w:cs="Arial"/>
                <w:b/>
                <w:sz w:val="20"/>
                <w:szCs w:val="20"/>
              </w:rPr>
              <w:t>Science inquiry skills</w:t>
            </w:r>
          </w:p>
          <w:p w14:paraId="63D65157"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Formulates a testable hypothesis that states the relationship between dependent and independent variables.</w:t>
            </w:r>
          </w:p>
          <w:p w14:paraId="2FFB5C6F"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Designs investigations to identify and control appropriate variables, describes the experimental method and accurately collects data. Organises data logically and usually processes data accurately.</w:t>
            </w:r>
          </w:p>
          <w:p w14:paraId="5915E264"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Presents data in a range of forms, including graphs, tables and charts to show patterns and relationships.</w:t>
            </w:r>
          </w:p>
          <w:p w14:paraId="379B0EE3"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Explains trends using some numerical data, where appropriate, and uses evidence to draw conclusions that support or refute the hypothesis.</w:t>
            </w:r>
          </w:p>
          <w:p w14:paraId="5296FE45"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Evaluates the experimental method and provides relevant suggestions to improve the validity and reliability of the data collected.</w:t>
            </w:r>
          </w:p>
          <w:p w14:paraId="05A574D0" w14:textId="77777777" w:rsidR="00352249" w:rsidRPr="00AB54DD" w:rsidRDefault="00352249" w:rsidP="008F6D4C">
            <w:pPr>
              <w:autoSpaceDE w:val="0"/>
              <w:autoSpaceDN w:val="0"/>
              <w:adjustRightInd w:val="0"/>
              <w:rPr>
                <w:rFonts w:asciiTheme="majorHAnsi" w:hAnsiTheme="majorHAnsi"/>
                <w:sz w:val="20"/>
                <w:szCs w:val="20"/>
              </w:rPr>
            </w:pPr>
            <w:r w:rsidRPr="00AB54DD">
              <w:rPr>
                <w:rFonts w:asciiTheme="majorHAnsi" w:hAnsiTheme="majorHAnsi"/>
                <w:sz w:val="20"/>
                <w:szCs w:val="20"/>
              </w:rPr>
              <w:t>Communicates information and concepts clearly, using appropriate scientific language and conventions.</w:t>
            </w:r>
          </w:p>
        </w:tc>
      </w:tr>
    </w:tbl>
    <w:p w14:paraId="1CEC9C18" w14:textId="77777777" w:rsidR="00352249" w:rsidRPr="00AB54DD" w:rsidRDefault="00352249" w:rsidP="008F6D4C">
      <w:pPr>
        <w:rPr>
          <w:rFonts w:asciiTheme="majorHAnsi" w:hAnsiTheme="majorHAnsi"/>
        </w:rPr>
      </w:pPr>
    </w:p>
    <w:p w14:paraId="4EB611D4" w14:textId="77777777" w:rsidR="008F6D4C" w:rsidRPr="00AB54DD" w:rsidRDefault="008F6D4C" w:rsidP="008F6D4C">
      <w:pPr>
        <w:rPr>
          <w:rFonts w:asciiTheme="majorHAnsi" w:hAnsiTheme="majorHAnsi"/>
        </w:rPr>
      </w:pPr>
    </w:p>
    <w:p w14:paraId="39D6CD47" w14:textId="77777777" w:rsidR="008F6D4C" w:rsidRPr="00AB54DD" w:rsidRDefault="008F6D4C" w:rsidP="008F6D4C">
      <w:pPr>
        <w:rPr>
          <w:rFonts w:asciiTheme="majorHAnsi" w:hAnsiTheme="majorHAnsi"/>
        </w:rPr>
      </w:pPr>
    </w:p>
    <w:p w14:paraId="008DFFC7" w14:textId="77777777" w:rsidR="008F6D4C" w:rsidRPr="00AB54DD" w:rsidRDefault="008F6D4C" w:rsidP="008F6D4C">
      <w:pPr>
        <w:rPr>
          <w:rFonts w:asciiTheme="majorHAnsi" w:hAnsiTheme="majorHAnsi"/>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AB54DD" w:rsidRPr="00AB54DD" w14:paraId="10E2FFAE" w14:textId="77777777" w:rsidTr="003B0774">
        <w:trPr>
          <w:trHeight w:val="831"/>
        </w:trPr>
        <w:tc>
          <w:tcPr>
            <w:tcW w:w="993" w:type="dxa"/>
            <w:vMerge w:val="restart"/>
            <w:shd w:val="clear" w:color="auto" w:fill="9688BE"/>
            <w:vAlign w:val="center"/>
          </w:tcPr>
          <w:p w14:paraId="3C2D0874" w14:textId="77777777" w:rsidR="00352249" w:rsidRPr="00AB54DD" w:rsidRDefault="00352249" w:rsidP="008F6D4C">
            <w:pPr>
              <w:jc w:val="center"/>
              <w:rPr>
                <w:rFonts w:asciiTheme="majorHAnsi" w:hAnsiTheme="majorHAnsi" w:cs="Calibri"/>
                <w:b/>
                <w:sz w:val="40"/>
                <w:szCs w:val="40"/>
              </w:rPr>
            </w:pPr>
            <w:r w:rsidRPr="00AB54DD">
              <w:rPr>
                <w:rFonts w:asciiTheme="majorHAnsi" w:hAnsiTheme="majorHAnsi" w:cs="Calibri"/>
                <w:b/>
                <w:sz w:val="40"/>
                <w:szCs w:val="40"/>
              </w:rPr>
              <w:lastRenderedPageBreak/>
              <w:t>C</w:t>
            </w:r>
          </w:p>
        </w:tc>
        <w:tc>
          <w:tcPr>
            <w:tcW w:w="8505" w:type="dxa"/>
          </w:tcPr>
          <w:p w14:paraId="26AA2BC6" w14:textId="77777777" w:rsidR="00352249" w:rsidRPr="00AB54DD" w:rsidRDefault="00352249" w:rsidP="008F6D4C">
            <w:pPr>
              <w:rPr>
                <w:rFonts w:asciiTheme="majorHAnsi" w:hAnsiTheme="majorHAnsi" w:cs="Calibri"/>
                <w:b/>
                <w:sz w:val="20"/>
                <w:szCs w:val="20"/>
              </w:rPr>
            </w:pPr>
            <w:r w:rsidRPr="00AB54DD">
              <w:rPr>
                <w:rFonts w:asciiTheme="majorHAnsi" w:hAnsiTheme="majorHAnsi" w:cs="Calibri"/>
                <w:b/>
                <w:sz w:val="20"/>
                <w:szCs w:val="20"/>
              </w:rPr>
              <w:t>Understanding and applying concepts</w:t>
            </w:r>
          </w:p>
          <w:p w14:paraId="695E1867"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Applies models and scientific principles to describe simple systems and processes.</w:t>
            </w:r>
          </w:p>
          <w:p w14:paraId="59DB2093"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Provides examples in some responses and draws diagrams that may contain minor inaccuracies or omissions.</w:t>
            </w:r>
          </w:p>
          <w:p w14:paraId="467D9C97"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Provides responses to unfamiliar contexts which are generic and may lack specific application of scientific knowledge.</w:t>
            </w:r>
          </w:p>
          <w:p w14:paraId="5BED29FD"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Selects some scientific information to provide generalised arguments or statements supported by some evidence. Responses may lack detail and include irrelevant information.</w:t>
            </w:r>
          </w:p>
          <w:p w14:paraId="3470C6A6"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Interprets information to describe simple trends or relationships.</w:t>
            </w:r>
          </w:p>
          <w:p w14:paraId="65818BD2"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Interprets some data and diagrams accurately.</w:t>
            </w:r>
          </w:p>
          <w:p w14:paraId="35DDD600"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Describes simple relationships between data and concepts using appropriate terminology and conventions. Calculations may contain errors.</w:t>
            </w:r>
          </w:p>
          <w:p w14:paraId="1A678842" w14:textId="77777777" w:rsidR="00352249" w:rsidRPr="00AB54DD" w:rsidRDefault="00352249" w:rsidP="008F6D4C">
            <w:pPr>
              <w:rPr>
                <w:rFonts w:asciiTheme="majorHAnsi" w:hAnsiTheme="majorHAnsi" w:cs="Calibri"/>
                <w:sz w:val="20"/>
                <w:szCs w:val="20"/>
              </w:rPr>
            </w:pPr>
            <w:r w:rsidRPr="00AB54DD">
              <w:rPr>
                <w:rFonts w:asciiTheme="majorHAnsi" w:hAnsiTheme="majorHAnsi" w:cs="Calibri"/>
                <w:sz w:val="20"/>
                <w:szCs w:val="20"/>
              </w:rPr>
              <w:t>Presents working which may be unclear. Appropriate conventions may be omitted.</w:t>
            </w:r>
          </w:p>
        </w:tc>
      </w:tr>
      <w:tr w:rsidR="00AB54DD" w:rsidRPr="00AB54DD" w14:paraId="053155E5" w14:textId="77777777" w:rsidTr="003B0774">
        <w:trPr>
          <w:trHeight w:val="557"/>
        </w:trPr>
        <w:tc>
          <w:tcPr>
            <w:tcW w:w="993" w:type="dxa"/>
            <w:vMerge/>
            <w:shd w:val="clear" w:color="auto" w:fill="9688BE"/>
          </w:tcPr>
          <w:p w14:paraId="6F77766C" w14:textId="77777777" w:rsidR="00352249" w:rsidRPr="00AB54DD" w:rsidRDefault="00352249" w:rsidP="008F6D4C">
            <w:pPr>
              <w:rPr>
                <w:rFonts w:asciiTheme="majorHAnsi" w:hAnsiTheme="majorHAnsi" w:cs="Arial"/>
                <w:sz w:val="16"/>
                <w:szCs w:val="16"/>
              </w:rPr>
            </w:pPr>
          </w:p>
        </w:tc>
        <w:tc>
          <w:tcPr>
            <w:tcW w:w="8505" w:type="dxa"/>
          </w:tcPr>
          <w:p w14:paraId="5507009F" w14:textId="77777777" w:rsidR="00352249" w:rsidRPr="00AB54DD" w:rsidRDefault="00352249" w:rsidP="008F6D4C">
            <w:pPr>
              <w:rPr>
                <w:rFonts w:asciiTheme="majorHAnsi" w:hAnsiTheme="majorHAnsi"/>
                <w:sz w:val="20"/>
                <w:szCs w:val="20"/>
              </w:rPr>
            </w:pPr>
            <w:r w:rsidRPr="00AB54DD">
              <w:rPr>
                <w:rFonts w:asciiTheme="majorHAnsi" w:hAnsiTheme="majorHAnsi" w:cs="Arial"/>
                <w:b/>
                <w:sz w:val="20"/>
                <w:szCs w:val="20"/>
              </w:rPr>
              <w:t>Science inquiry skills</w:t>
            </w:r>
          </w:p>
          <w:p w14:paraId="08AFC97A" w14:textId="77777777" w:rsidR="00352249" w:rsidRPr="00AB54DD" w:rsidRDefault="00352249" w:rsidP="008F6D4C">
            <w:pPr>
              <w:rPr>
                <w:rFonts w:asciiTheme="majorHAnsi" w:hAnsiTheme="majorHAnsi" w:cs="Arial"/>
                <w:sz w:val="20"/>
                <w:szCs w:val="20"/>
              </w:rPr>
            </w:pPr>
            <w:r w:rsidRPr="00AB54DD">
              <w:rPr>
                <w:rFonts w:asciiTheme="majorHAnsi" w:hAnsiTheme="majorHAnsi" w:cs="Arial"/>
                <w:sz w:val="20"/>
                <w:szCs w:val="20"/>
              </w:rPr>
              <w:t>Formulates a testable hypothesis that links the dependent and independent variables.</w:t>
            </w:r>
          </w:p>
          <w:p w14:paraId="5AD10E82" w14:textId="77777777" w:rsidR="00352249" w:rsidRPr="00AB54DD" w:rsidRDefault="00352249" w:rsidP="008F6D4C">
            <w:pPr>
              <w:rPr>
                <w:rFonts w:asciiTheme="majorHAnsi" w:hAnsiTheme="majorHAnsi" w:cs="Arial"/>
                <w:sz w:val="20"/>
                <w:szCs w:val="20"/>
              </w:rPr>
            </w:pPr>
            <w:r w:rsidRPr="00AB54DD">
              <w:rPr>
                <w:rFonts w:asciiTheme="majorHAnsi" w:hAnsiTheme="majorHAnsi" w:cs="Arial"/>
                <w:sz w:val="20"/>
                <w:szCs w:val="20"/>
              </w:rPr>
              <w:t>Designs investigations to identify and control some variables, briefly outlines the experimental method and collects data.</w:t>
            </w:r>
          </w:p>
          <w:p w14:paraId="21266C1E" w14:textId="77777777" w:rsidR="00352249" w:rsidRPr="00AB54DD" w:rsidRDefault="00352249" w:rsidP="008F6D4C">
            <w:pPr>
              <w:rPr>
                <w:rFonts w:asciiTheme="majorHAnsi" w:hAnsiTheme="majorHAnsi" w:cs="Arial"/>
                <w:sz w:val="20"/>
                <w:szCs w:val="20"/>
              </w:rPr>
            </w:pPr>
            <w:r w:rsidRPr="00AB54DD">
              <w:rPr>
                <w:rFonts w:asciiTheme="majorHAnsi" w:hAnsiTheme="majorHAnsi" w:cs="Arial"/>
                <w:sz w:val="20"/>
                <w:szCs w:val="20"/>
              </w:rPr>
              <w:t>Organises and processes data with some errors or omissions.</w:t>
            </w:r>
          </w:p>
          <w:p w14:paraId="5A0E7B09" w14:textId="77777777" w:rsidR="00352249" w:rsidRPr="00AB54DD" w:rsidRDefault="00352249" w:rsidP="008F6D4C">
            <w:pPr>
              <w:rPr>
                <w:rFonts w:asciiTheme="majorHAnsi" w:hAnsiTheme="majorHAnsi" w:cs="Arial"/>
                <w:sz w:val="20"/>
                <w:szCs w:val="20"/>
              </w:rPr>
            </w:pPr>
            <w:r w:rsidRPr="00AB54DD">
              <w:rPr>
                <w:rFonts w:asciiTheme="majorHAnsi" w:hAnsiTheme="majorHAnsi" w:cs="Arial"/>
                <w:sz w:val="20"/>
                <w:szCs w:val="20"/>
              </w:rPr>
              <w:t>Presents data using basic tables and appropriate graphs.</w:t>
            </w:r>
          </w:p>
          <w:p w14:paraId="7892F4B0" w14:textId="77777777" w:rsidR="00352249" w:rsidRPr="00AB54DD" w:rsidRDefault="00352249" w:rsidP="008F6D4C">
            <w:pPr>
              <w:rPr>
                <w:rFonts w:asciiTheme="majorHAnsi" w:hAnsiTheme="majorHAnsi" w:cs="Arial"/>
                <w:sz w:val="20"/>
                <w:szCs w:val="20"/>
              </w:rPr>
            </w:pPr>
            <w:r w:rsidRPr="00AB54DD">
              <w:rPr>
                <w:rFonts w:asciiTheme="majorHAnsi" w:hAnsiTheme="majorHAnsi" w:cs="Arial"/>
                <w:sz w:val="20"/>
                <w:szCs w:val="20"/>
              </w:rPr>
              <w:t>Describes trends in the data and draws simple conclusions that may not be linked back to the hypothesis. Provides general suggestions to improve the investigation.</w:t>
            </w:r>
          </w:p>
          <w:p w14:paraId="38C1FDC6" w14:textId="77777777" w:rsidR="00352249" w:rsidRPr="00AB54DD" w:rsidRDefault="00352249" w:rsidP="008F6D4C">
            <w:pPr>
              <w:rPr>
                <w:rFonts w:asciiTheme="majorHAnsi" w:hAnsiTheme="majorHAnsi" w:cs="Arial"/>
                <w:sz w:val="20"/>
                <w:szCs w:val="20"/>
              </w:rPr>
            </w:pPr>
            <w:r w:rsidRPr="00AB54DD">
              <w:rPr>
                <w:rFonts w:asciiTheme="majorHAnsi" w:hAnsiTheme="majorHAnsi" w:cs="Arial"/>
                <w:sz w:val="20"/>
                <w:szCs w:val="20"/>
              </w:rPr>
              <w:t>Communicates information and concepts, without detail, using some appropriate terminology and conventions.</w:t>
            </w:r>
          </w:p>
        </w:tc>
      </w:tr>
      <w:tr w:rsidR="00AB54DD" w:rsidRPr="00AB54DD" w14:paraId="678DAF7D" w14:textId="77777777" w:rsidTr="003B0774">
        <w:trPr>
          <w:trHeight w:val="557"/>
        </w:trPr>
        <w:tc>
          <w:tcPr>
            <w:tcW w:w="993" w:type="dxa"/>
            <w:vMerge w:val="restart"/>
            <w:shd w:val="clear" w:color="auto" w:fill="9688BE"/>
            <w:vAlign w:val="center"/>
          </w:tcPr>
          <w:p w14:paraId="50B8F82C" w14:textId="77777777" w:rsidR="00352249" w:rsidRPr="00AB54DD" w:rsidRDefault="00352249" w:rsidP="008F6D4C">
            <w:pPr>
              <w:jc w:val="center"/>
              <w:rPr>
                <w:rFonts w:asciiTheme="majorHAnsi" w:hAnsiTheme="majorHAnsi" w:cs="Calibri"/>
                <w:b/>
                <w:sz w:val="40"/>
                <w:szCs w:val="40"/>
              </w:rPr>
            </w:pPr>
            <w:r w:rsidRPr="00AB54DD">
              <w:rPr>
                <w:rFonts w:asciiTheme="majorHAnsi" w:hAnsiTheme="majorHAnsi" w:cs="Calibri"/>
                <w:b/>
                <w:sz w:val="40"/>
                <w:szCs w:val="40"/>
              </w:rPr>
              <w:t>D</w:t>
            </w:r>
          </w:p>
        </w:tc>
        <w:tc>
          <w:tcPr>
            <w:tcW w:w="8505" w:type="dxa"/>
          </w:tcPr>
          <w:p w14:paraId="6315A2D9" w14:textId="77777777" w:rsidR="00352249" w:rsidRPr="00AB54DD" w:rsidRDefault="00352249" w:rsidP="008F6D4C">
            <w:pPr>
              <w:rPr>
                <w:rFonts w:asciiTheme="majorHAnsi" w:hAnsiTheme="majorHAnsi" w:cs="Calibri"/>
                <w:b/>
                <w:sz w:val="20"/>
                <w:szCs w:val="20"/>
              </w:rPr>
            </w:pPr>
            <w:r w:rsidRPr="00AB54DD">
              <w:rPr>
                <w:rFonts w:asciiTheme="majorHAnsi" w:hAnsiTheme="majorHAnsi" w:cs="Calibri"/>
                <w:b/>
                <w:sz w:val="20"/>
                <w:szCs w:val="20"/>
              </w:rPr>
              <w:t>Understanding and applying concepts</w:t>
            </w:r>
          </w:p>
          <w:p w14:paraId="50154A21"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Applies some scientific concepts correctly to describe systems and processes.</w:t>
            </w:r>
          </w:p>
          <w:p w14:paraId="5BC9B206"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Inconsistently applies scientific knowledge to unfamiliar contexts.</w:t>
            </w:r>
          </w:p>
          <w:p w14:paraId="63BF6872"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Presents statements of ideas with limited development of an argument.</w:t>
            </w:r>
          </w:p>
          <w:p w14:paraId="4116B634"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Provides limited supporting evidence. Responses may contain multiple errors, inconsistencies or misconceptions.</w:t>
            </w:r>
          </w:p>
          <w:p w14:paraId="1F58CC19"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Attempts to interpret information and identify relationships.</w:t>
            </w:r>
          </w:p>
          <w:p w14:paraId="2C9AA171"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Interpretation of data and diagrams is limited.</w:t>
            </w:r>
          </w:p>
          <w:p w14:paraId="43303508"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Describes some simple relationships between data and concepts, using inappropriate terminology or every-day language.</w:t>
            </w:r>
          </w:p>
          <w:p w14:paraId="2B6F4A9A"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Calculations may be incomplete and contain multiple errors. Working is often omitted.</w:t>
            </w:r>
          </w:p>
        </w:tc>
      </w:tr>
      <w:tr w:rsidR="00AB54DD" w:rsidRPr="00AB54DD" w14:paraId="57238EA8" w14:textId="77777777" w:rsidTr="003B0774">
        <w:trPr>
          <w:trHeight w:val="557"/>
        </w:trPr>
        <w:tc>
          <w:tcPr>
            <w:tcW w:w="993" w:type="dxa"/>
            <w:vMerge/>
            <w:shd w:val="clear" w:color="auto" w:fill="9688BE"/>
          </w:tcPr>
          <w:p w14:paraId="41923B6E" w14:textId="77777777" w:rsidR="00352249" w:rsidRPr="00AB54DD" w:rsidRDefault="00352249" w:rsidP="008F6D4C">
            <w:pPr>
              <w:rPr>
                <w:rFonts w:asciiTheme="majorHAnsi" w:hAnsiTheme="majorHAnsi" w:cs="Arial"/>
                <w:sz w:val="16"/>
                <w:szCs w:val="16"/>
              </w:rPr>
            </w:pPr>
          </w:p>
        </w:tc>
        <w:tc>
          <w:tcPr>
            <w:tcW w:w="8505" w:type="dxa"/>
          </w:tcPr>
          <w:p w14:paraId="21FECFD1" w14:textId="77777777" w:rsidR="00352249" w:rsidRPr="00AB54DD" w:rsidRDefault="00352249" w:rsidP="008F6D4C">
            <w:pPr>
              <w:rPr>
                <w:rFonts w:asciiTheme="majorHAnsi" w:hAnsiTheme="majorHAnsi"/>
                <w:sz w:val="20"/>
                <w:szCs w:val="20"/>
              </w:rPr>
            </w:pPr>
            <w:r w:rsidRPr="00AB54DD">
              <w:rPr>
                <w:rFonts w:asciiTheme="majorHAnsi" w:hAnsiTheme="majorHAnsi" w:cs="Arial"/>
                <w:b/>
                <w:sz w:val="20"/>
                <w:szCs w:val="20"/>
              </w:rPr>
              <w:t>Science inquiry skills</w:t>
            </w:r>
            <w:r w:rsidRPr="00AB54DD">
              <w:rPr>
                <w:rFonts w:asciiTheme="majorHAnsi" w:hAnsiTheme="majorHAnsi"/>
                <w:sz w:val="20"/>
                <w:szCs w:val="20"/>
              </w:rPr>
              <w:t xml:space="preserve"> </w:t>
            </w:r>
          </w:p>
          <w:p w14:paraId="47774B22"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Identifies one or more relevant variables without making links between them.</w:t>
            </w:r>
          </w:p>
          <w:p w14:paraId="468A38C2"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Identifies a limited number of controlled variables.</w:t>
            </w:r>
          </w:p>
          <w:p w14:paraId="3FB04969"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May not distinguish between the dependent, independent and controlled variables.</w:t>
            </w:r>
          </w:p>
          <w:p w14:paraId="68FD204D"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Describes an experimental method which may lack detail.</w:t>
            </w:r>
          </w:p>
          <w:p w14:paraId="51CD1E09"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May present data that is unclear, insufficient and lacks appropriate processing. Identifies some trends in the data correctly.</w:t>
            </w:r>
          </w:p>
          <w:p w14:paraId="450626F8"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Offers simple conclusions that are not always supported by the data or may not be linked to the hypothesis.</w:t>
            </w:r>
          </w:p>
          <w:p w14:paraId="1811E0EC"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Provides suggestions that may not improve the investigation.</w:t>
            </w:r>
          </w:p>
          <w:p w14:paraId="00EE75A3" w14:textId="77777777" w:rsidR="00352249" w:rsidRPr="00AB54DD" w:rsidRDefault="00352249" w:rsidP="008F6D4C">
            <w:pPr>
              <w:rPr>
                <w:rFonts w:asciiTheme="majorHAnsi" w:hAnsiTheme="majorHAnsi"/>
                <w:sz w:val="20"/>
                <w:szCs w:val="20"/>
              </w:rPr>
            </w:pPr>
            <w:r w:rsidRPr="00AB54DD">
              <w:rPr>
                <w:rFonts w:asciiTheme="majorHAnsi" w:hAnsiTheme="majorHAnsi"/>
                <w:sz w:val="20"/>
                <w:szCs w:val="20"/>
              </w:rPr>
              <w:t>Communicates information using everyday language with some errors in the use of conventions.</w:t>
            </w:r>
          </w:p>
        </w:tc>
      </w:tr>
    </w:tbl>
    <w:p w14:paraId="0A24B5D3" w14:textId="77777777" w:rsidR="00352249" w:rsidRPr="00AB54DD" w:rsidRDefault="00352249" w:rsidP="008F6D4C">
      <w:pPr>
        <w:rPr>
          <w:rFonts w:asciiTheme="majorHAnsi" w:hAnsiTheme="majorHAnsi"/>
          <w:sz w:val="18"/>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AB54DD" w:rsidRPr="00AB54DD" w14:paraId="159920C0" w14:textId="77777777" w:rsidTr="003B0774">
        <w:trPr>
          <w:trHeight w:val="582"/>
        </w:trPr>
        <w:tc>
          <w:tcPr>
            <w:tcW w:w="993" w:type="dxa"/>
            <w:shd w:val="clear" w:color="auto" w:fill="9688BE"/>
            <w:vAlign w:val="center"/>
          </w:tcPr>
          <w:p w14:paraId="3D602915" w14:textId="77777777" w:rsidR="00352249" w:rsidRPr="00AB54DD" w:rsidRDefault="00352249" w:rsidP="008F6D4C">
            <w:pPr>
              <w:jc w:val="center"/>
              <w:rPr>
                <w:rFonts w:asciiTheme="majorHAnsi" w:hAnsiTheme="majorHAnsi" w:cs="Calibri"/>
                <w:b/>
                <w:sz w:val="40"/>
                <w:szCs w:val="40"/>
              </w:rPr>
            </w:pPr>
            <w:r w:rsidRPr="00AB54DD">
              <w:rPr>
                <w:rFonts w:asciiTheme="majorHAnsi" w:hAnsiTheme="majorHAnsi" w:cs="Calibri"/>
                <w:b/>
                <w:sz w:val="40"/>
                <w:szCs w:val="40"/>
              </w:rPr>
              <w:t>E</w:t>
            </w:r>
          </w:p>
        </w:tc>
        <w:tc>
          <w:tcPr>
            <w:tcW w:w="8505" w:type="dxa"/>
            <w:vAlign w:val="center"/>
          </w:tcPr>
          <w:p w14:paraId="2D14E4C5" w14:textId="77777777" w:rsidR="00352249" w:rsidRPr="00AB54DD" w:rsidRDefault="00352249" w:rsidP="008F6D4C">
            <w:pPr>
              <w:rPr>
                <w:rFonts w:asciiTheme="majorHAnsi" w:hAnsiTheme="majorHAnsi" w:cs="Calibri"/>
                <w:sz w:val="20"/>
              </w:rPr>
            </w:pPr>
            <w:r w:rsidRPr="00AB54DD">
              <w:rPr>
                <w:rFonts w:asciiTheme="majorHAnsi" w:hAnsiTheme="majorHAnsi" w:cs="Calibri"/>
                <w:sz w:val="20"/>
              </w:rPr>
              <w:t>Does not meet the requirements of a D grade and/or has completed insufficient assessment tasks to be assigned a higher grade.</w:t>
            </w:r>
          </w:p>
        </w:tc>
      </w:tr>
    </w:tbl>
    <w:p w14:paraId="4063DA4F" w14:textId="77777777" w:rsidR="00352249" w:rsidRPr="00AB54DD" w:rsidRDefault="00352249" w:rsidP="008F6D4C">
      <w:pPr>
        <w:rPr>
          <w:rFonts w:asciiTheme="majorHAnsi" w:eastAsiaTheme="minorEastAsia" w:hAnsiTheme="majorHAnsi" w:cstheme="majorHAnsi"/>
          <w:b/>
          <w:i/>
          <w:sz w:val="22"/>
          <w:szCs w:val="22"/>
          <w:lang w:val="en-US"/>
        </w:rPr>
      </w:pPr>
    </w:p>
    <w:sectPr w:rsidR="00352249" w:rsidRPr="00AB54DD" w:rsidSect="008C3469">
      <w:pgSz w:w="11901" w:h="16840"/>
      <w:pgMar w:top="426"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2CDFDB" w14:textId="77777777" w:rsidR="007D5F85" w:rsidRDefault="007D5F85" w:rsidP="00AD3CA9">
      <w:r>
        <w:separator/>
      </w:r>
    </w:p>
  </w:endnote>
  <w:endnote w:type="continuationSeparator" w:id="0">
    <w:p w14:paraId="23A251D2" w14:textId="77777777" w:rsidR="007D5F85" w:rsidRDefault="007D5F85" w:rsidP="00AD3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B02FE5" w14:textId="77777777" w:rsidR="007D5F85" w:rsidRDefault="007D5F85" w:rsidP="00AD3CA9">
      <w:r>
        <w:separator/>
      </w:r>
    </w:p>
  </w:footnote>
  <w:footnote w:type="continuationSeparator" w:id="0">
    <w:p w14:paraId="1DF4549D" w14:textId="77777777" w:rsidR="007D5F85" w:rsidRDefault="007D5F85" w:rsidP="00AD3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55649"/>
    <w:multiLevelType w:val="hybridMultilevel"/>
    <w:tmpl w:val="D1123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AE14A7"/>
    <w:multiLevelType w:val="hybridMultilevel"/>
    <w:tmpl w:val="E16ECC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0FA719E8"/>
    <w:multiLevelType w:val="hybridMultilevel"/>
    <w:tmpl w:val="C87E30C6"/>
    <w:lvl w:ilvl="0" w:tplc="669E4164">
      <w:start w:val="1"/>
      <w:numFmt w:val="bullet"/>
      <w:lvlText w:val=""/>
      <w:lvlJc w:val="left"/>
      <w:pPr>
        <w:tabs>
          <w:tab w:val="num" w:pos="357"/>
        </w:tabs>
        <w:ind w:left="357" w:hanging="357"/>
      </w:pPr>
      <w:rPr>
        <w:rFonts w:ascii="Symbol" w:hAnsi="Symbol" w:hint="default"/>
        <w:color w:val="auto"/>
        <w:sz w:val="20"/>
        <w:szCs w:val="20"/>
      </w:rPr>
    </w:lvl>
    <w:lvl w:ilvl="1" w:tplc="9EAA60DC">
      <w:start w:val="1"/>
      <w:numFmt w:val="bullet"/>
      <w:lvlText w:val=""/>
      <w:lvlJc w:val="left"/>
      <w:pPr>
        <w:tabs>
          <w:tab w:val="num" w:pos="1043"/>
        </w:tabs>
        <w:ind w:left="1043" w:hanging="360"/>
      </w:pPr>
      <w:rPr>
        <w:rFonts w:ascii="Wingdings" w:hAnsi="Wingdings" w:hint="default"/>
        <w:sz w:val="20"/>
        <w:szCs w:val="20"/>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cs="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cs="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3" w15:restartNumberingAfterBreak="0">
    <w:nsid w:val="12295E5A"/>
    <w:multiLevelType w:val="hybridMultilevel"/>
    <w:tmpl w:val="C44C3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40152F"/>
    <w:multiLevelType w:val="hybridMultilevel"/>
    <w:tmpl w:val="AE8486C8"/>
    <w:lvl w:ilvl="0" w:tplc="82EE603E">
      <w:start w:val="1"/>
      <w:numFmt w:val="bullet"/>
      <w:lvlText w:val=""/>
      <w:lvlJc w:val="left"/>
      <w:pPr>
        <w:ind w:left="360" w:hanging="360"/>
      </w:pPr>
      <w:rPr>
        <w:rFonts w:ascii="Symbol" w:hAnsi="Symbol" w:hint="default"/>
      </w:rPr>
    </w:lvl>
    <w:lvl w:ilvl="1" w:tplc="8BB07652">
      <w:start w:val="1"/>
      <w:numFmt w:val="bullet"/>
      <w:lvlText w:val=""/>
      <w:lvlJc w:val="left"/>
      <w:pPr>
        <w:ind w:left="1080" w:hanging="360"/>
      </w:pPr>
      <w:rPr>
        <w:rFonts w:ascii="Symbol" w:hAnsi="Symbol" w:hint="default"/>
        <w:sz w:val="20"/>
        <w:szCs w:val="20"/>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D8A616D"/>
    <w:multiLevelType w:val="hybridMultilevel"/>
    <w:tmpl w:val="CD48D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594951"/>
    <w:multiLevelType w:val="hybridMultilevel"/>
    <w:tmpl w:val="76BA34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44DF6B42"/>
    <w:multiLevelType w:val="hybridMultilevel"/>
    <w:tmpl w:val="43489B36"/>
    <w:lvl w:ilvl="0" w:tplc="8BB07652">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4845383B"/>
    <w:multiLevelType w:val="hybridMultilevel"/>
    <w:tmpl w:val="5844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162B00"/>
    <w:multiLevelType w:val="singleLevel"/>
    <w:tmpl w:val="FB26AA9E"/>
    <w:lvl w:ilvl="0">
      <w:numFmt w:val="decimal"/>
      <w:pStyle w:val="csbullet"/>
      <w:lvlText w:val=""/>
      <w:lvlJc w:val="left"/>
    </w:lvl>
  </w:abstractNum>
  <w:abstractNum w:abstractNumId="10" w15:restartNumberingAfterBreak="0">
    <w:nsid w:val="4F814F59"/>
    <w:multiLevelType w:val="hybridMultilevel"/>
    <w:tmpl w:val="9976CE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24F6450"/>
    <w:multiLevelType w:val="hybridMultilevel"/>
    <w:tmpl w:val="175EB15A"/>
    <w:lvl w:ilvl="0" w:tplc="7082C07A">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5531CE9"/>
    <w:multiLevelType w:val="hybridMultilevel"/>
    <w:tmpl w:val="A8E86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C75012"/>
    <w:multiLevelType w:val="hybridMultilevel"/>
    <w:tmpl w:val="F49EFB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CBF2513"/>
    <w:multiLevelType w:val="hybridMultilevel"/>
    <w:tmpl w:val="D3889C9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6EC130E7"/>
    <w:multiLevelType w:val="hybridMultilevel"/>
    <w:tmpl w:val="7F9CF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2"/>
  </w:num>
  <w:num w:numId="4">
    <w:abstractNumId w:val="14"/>
  </w:num>
  <w:num w:numId="5">
    <w:abstractNumId w:val="11"/>
  </w:num>
  <w:num w:numId="6">
    <w:abstractNumId w:val="3"/>
  </w:num>
  <w:num w:numId="7">
    <w:abstractNumId w:val="0"/>
  </w:num>
  <w:num w:numId="8">
    <w:abstractNumId w:val="5"/>
  </w:num>
  <w:num w:numId="9">
    <w:abstractNumId w:val="12"/>
  </w:num>
  <w:num w:numId="10">
    <w:abstractNumId w:val="15"/>
  </w:num>
  <w:num w:numId="11">
    <w:abstractNumId w:val="1"/>
  </w:num>
  <w:num w:numId="12">
    <w:abstractNumId w:val="7"/>
  </w:num>
  <w:num w:numId="13">
    <w:abstractNumId w:val="6"/>
  </w:num>
  <w:num w:numId="14">
    <w:abstractNumId w:val="10"/>
  </w:num>
  <w:num w:numId="15">
    <w:abstractNumId w:val="13"/>
  </w:num>
  <w:num w:numId="1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C35"/>
    <w:rsid w:val="00001811"/>
    <w:rsid w:val="00006B0B"/>
    <w:rsid w:val="00011011"/>
    <w:rsid w:val="0001509D"/>
    <w:rsid w:val="00015F26"/>
    <w:rsid w:val="000340FD"/>
    <w:rsid w:val="00040A7D"/>
    <w:rsid w:val="00042CA1"/>
    <w:rsid w:val="0004557B"/>
    <w:rsid w:val="00051618"/>
    <w:rsid w:val="00052581"/>
    <w:rsid w:val="00052CA7"/>
    <w:rsid w:val="00060A3A"/>
    <w:rsid w:val="00061D8F"/>
    <w:rsid w:val="00064A77"/>
    <w:rsid w:val="00077BC5"/>
    <w:rsid w:val="00082445"/>
    <w:rsid w:val="00082F0E"/>
    <w:rsid w:val="0009257D"/>
    <w:rsid w:val="000A1E00"/>
    <w:rsid w:val="000A54BB"/>
    <w:rsid w:val="000A5D1A"/>
    <w:rsid w:val="000A7EEB"/>
    <w:rsid w:val="000B0C4C"/>
    <w:rsid w:val="000C2C12"/>
    <w:rsid w:val="000C39C9"/>
    <w:rsid w:val="000D41A3"/>
    <w:rsid w:val="000D4A03"/>
    <w:rsid w:val="000D54F8"/>
    <w:rsid w:val="000D690D"/>
    <w:rsid w:val="000D71C6"/>
    <w:rsid w:val="000E18B0"/>
    <w:rsid w:val="000E1E53"/>
    <w:rsid w:val="000E38F2"/>
    <w:rsid w:val="000E423C"/>
    <w:rsid w:val="000E53DA"/>
    <w:rsid w:val="000F1B6E"/>
    <w:rsid w:val="000F20BB"/>
    <w:rsid w:val="000F2B5D"/>
    <w:rsid w:val="000F557A"/>
    <w:rsid w:val="000F613C"/>
    <w:rsid w:val="001069CB"/>
    <w:rsid w:val="001071B2"/>
    <w:rsid w:val="00112642"/>
    <w:rsid w:val="00120C05"/>
    <w:rsid w:val="00123B13"/>
    <w:rsid w:val="00124DF7"/>
    <w:rsid w:val="00125025"/>
    <w:rsid w:val="00125BC5"/>
    <w:rsid w:val="00127994"/>
    <w:rsid w:val="00130E13"/>
    <w:rsid w:val="001355F8"/>
    <w:rsid w:val="001360CB"/>
    <w:rsid w:val="00137F80"/>
    <w:rsid w:val="001408BE"/>
    <w:rsid w:val="00141AAA"/>
    <w:rsid w:val="00143D78"/>
    <w:rsid w:val="00145DAF"/>
    <w:rsid w:val="00154D7F"/>
    <w:rsid w:val="00155FE2"/>
    <w:rsid w:val="00164275"/>
    <w:rsid w:val="001749A7"/>
    <w:rsid w:val="00176FA9"/>
    <w:rsid w:val="00180A70"/>
    <w:rsid w:val="0018236B"/>
    <w:rsid w:val="001859CD"/>
    <w:rsid w:val="0018686F"/>
    <w:rsid w:val="00187E65"/>
    <w:rsid w:val="00192188"/>
    <w:rsid w:val="001A2673"/>
    <w:rsid w:val="001A5A6B"/>
    <w:rsid w:val="001A7F4F"/>
    <w:rsid w:val="001B0454"/>
    <w:rsid w:val="001B0608"/>
    <w:rsid w:val="001B0B60"/>
    <w:rsid w:val="001B5CC5"/>
    <w:rsid w:val="001B683F"/>
    <w:rsid w:val="001B7155"/>
    <w:rsid w:val="001C2E22"/>
    <w:rsid w:val="001C6BE2"/>
    <w:rsid w:val="001D4972"/>
    <w:rsid w:val="001D73BA"/>
    <w:rsid w:val="001E4AAF"/>
    <w:rsid w:val="001E54B2"/>
    <w:rsid w:val="001E725C"/>
    <w:rsid w:val="001F2B0D"/>
    <w:rsid w:val="001F57F4"/>
    <w:rsid w:val="001F7662"/>
    <w:rsid w:val="001F76D2"/>
    <w:rsid w:val="0020321F"/>
    <w:rsid w:val="00205030"/>
    <w:rsid w:val="00207307"/>
    <w:rsid w:val="00207FE3"/>
    <w:rsid w:val="002115D8"/>
    <w:rsid w:val="0021547D"/>
    <w:rsid w:val="00215C40"/>
    <w:rsid w:val="002244B1"/>
    <w:rsid w:val="002273B3"/>
    <w:rsid w:val="00230110"/>
    <w:rsid w:val="00236440"/>
    <w:rsid w:val="00242E65"/>
    <w:rsid w:val="00246E6F"/>
    <w:rsid w:val="00247B1E"/>
    <w:rsid w:val="00252833"/>
    <w:rsid w:val="00254F15"/>
    <w:rsid w:val="00256F93"/>
    <w:rsid w:val="00257971"/>
    <w:rsid w:val="002605FF"/>
    <w:rsid w:val="00267DFC"/>
    <w:rsid w:val="002710AE"/>
    <w:rsid w:val="002756E6"/>
    <w:rsid w:val="00282F6C"/>
    <w:rsid w:val="002860B5"/>
    <w:rsid w:val="00292081"/>
    <w:rsid w:val="0029325E"/>
    <w:rsid w:val="002A3261"/>
    <w:rsid w:val="002A7577"/>
    <w:rsid w:val="002B08FF"/>
    <w:rsid w:val="002B6D32"/>
    <w:rsid w:val="002C3762"/>
    <w:rsid w:val="002C452A"/>
    <w:rsid w:val="002C4A1C"/>
    <w:rsid w:val="002D016B"/>
    <w:rsid w:val="002D0BB1"/>
    <w:rsid w:val="002D173E"/>
    <w:rsid w:val="002D3A97"/>
    <w:rsid w:val="002E3176"/>
    <w:rsid w:val="002E624C"/>
    <w:rsid w:val="002E6EBC"/>
    <w:rsid w:val="002E7F68"/>
    <w:rsid w:val="002F188B"/>
    <w:rsid w:val="002F4AA3"/>
    <w:rsid w:val="002F5230"/>
    <w:rsid w:val="003023F7"/>
    <w:rsid w:val="003148CF"/>
    <w:rsid w:val="0031775A"/>
    <w:rsid w:val="003222ED"/>
    <w:rsid w:val="0033174D"/>
    <w:rsid w:val="0033324F"/>
    <w:rsid w:val="003337E5"/>
    <w:rsid w:val="003422CF"/>
    <w:rsid w:val="00352249"/>
    <w:rsid w:val="00356ECA"/>
    <w:rsid w:val="00357826"/>
    <w:rsid w:val="003606B1"/>
    <w:rsid w:val="00363D13"/>
    <w:rsid w:val="00364938"/>
    <w:rsid w:val="00364F26"/>
    <w:rsid w:val="00371DCA"/>
    <w:rsid w:val="00374A46"/>
    <w:rsid w:val="00381617"/>
    <w:rsid w:val="00383C17"/>
    <w:rsid w:val="003858AC"/>
    <w:rsid w:val="00387E12"/>
    <w:rsid w:val="0039036B"/>
    <w:rsid w:val="0039314F"/>
    <w:rsid w:val="00395BDC"/>
    <w:rsid w:val="00397CC9"/>
    <w:rsid w:val="00397EB0"/>
    <w:rsid w:val="003A2C24"/>
    <w:rsid w:val="003A463B"/>
    <w:rsid w:val="003A5C81"/>
    <w:rsid w:val="003B0774"/>
    <w:rsid w:val="003B095E"/>
    <w:rsid w:val="003B1118"/>
    <w:rsid w:val="003B1B23"/>
    <w:rsid w:val="003B3293"/>
    <w:rsid w:val="003B37DE"/>
    <w:rsid w:val="003B76DB"/>
    <w:rsid w:val="003C2CA0"/>
    <w:rsid w:val="003C3DC0"/>
    <w:rsid w:val="003C6DD2"/>
    <w:rsid w:val="003C7AE9"/>
    <w:rsid w:val="003D3A57"/>
    <w:rsid w:val="003D40C7"/>
    <w:rsid w:val="003E05F5"/>
    <w:rsid w:val="003E2D6C"/>
    <w:rsid w:val="003E3A7D"/>
    <w:rsid w:val="003E505D"/>
    <w:rsid w:val="003F0F28"/>
    <w:rsid w:val="003F496F"/>
    <w:rsid w:val="00403129"/>
    <w:rsid w:val="00407E6E"/>
    <w:rsid w:val="004145D7"/>
    <w:rsid w:val="004146DF"/>
    <w:rsid w:val="00415796"/>
    <w:rsid w:val="00415ADE"/>
    <w:rsid w:val="004168C9"/>
    <w:rsid w:val="004260EF"/>
    <w:rsid w:val="0042681F"/>
    <w:rsid w:val="004305D1"/>
    <w:rsid w:val="004325B3"/>
    <w:rsid w:val="00432A10"/>
    <w:rsid w:val="00434719"/>
    <w:rsid w:val="004349C0"/>
    <w:rsid w:val="00434BC4"/>
    <w:rsid w:val="00435765"/>
    <w:rsid w:val="00445B3A"/>
    <w:rsid w:val="00452BE3"/>
    <w:rsid w:val="0045515D"/>
    <w:rsid w:val="004609A4"/>
    <w:rsid w:val="00464DE4"/>
    <w:rsid w:val="00467F59"/>
    <w:rsid w:val="00477BB8"/>
    <w:rsid w:val="00482EF7"/>
    <w:rsid w:val="004913E4"/>
    <w:rsid w:val="0049452F"/>
    <w:rsid w:val="004A284D"/>
    <w:rsid w:val="004A543D"/>
    <w:rsid w:val="004A583A"/>
    <w:rsid w:val="004A7163"/>
    <w:rsid w:val="004B08C6"/>
    <w:rsid w:val="004B0C9A"/>
    <w:rsid w:val="004B10BD"/>
    <w:rsid w:val="004B1E84"/>
    <w:rsid w:val="004B5FC4"/>
    <w:rsid w:val="004C1510"/>
    <w:rsid w:val="004D0A8E"/>
    <w:rsid w:val="004D7E56"/>
    <w:rsid w:val="004E6CFD"/>
    <w:rsid w:val="004F0097"/>
    <w:rsid w:val="004F0876"/>
    <w:rsid w:val="004F0B4C"/>
    <w:rsid w:val="004F60C1"/>
    <w:rsid w:val="005009C7"/>
    <w:rsid w:val="005022AA"/>
    <w:rsid w:val="0051397E"/>
    <w:rsid w:val="0051524A"/>
    <w:rsid w:val="00516096"/>
    <w:rsid w:val="00516F27"/>
    <w:rsid w:val="00535768"/>
    <w:rsid w:val="0054345C"/>
    <w:rsid w:val="00544230"/>
    <w:rsid w:val="00544E66"/>
    <w:rsid w:val="005456D9"/>
    <w:rsid w:val="00551345"/>
    <w:rsid w:val="005537CC"/>
    <w:rsid w:val="00557B83"/>
    <w:rsid w:val="005662BB"/>
    <w:rsid w:val="00566F8F"/>
    <w:rsid w:val="005674E6"/>
    <w:rsid w:val="005700EF"/>
    <w:rsid w:val="00570BC3"/>
    <w:rsid w:val="005710EE"/>
    <w:rsid w:val="00584960"/>
    <w:rsid w:val="005932E7"/>
    <w:rsid w:val="00595903"/>
    <w:rsid w:val="005A1BD5"/>
    <w:rsid w:val="005A3D10"/>
    <w:rsid w:val="005A7033"/>
    <w:rsid w:val="005A7EA6"/>
    <w:rsid w:val="005B0FA7"/>
    <w:rsid w:val="005B21B5"/>
    <w:rsid w:val="005B497E"/>
    <w:rsid w:val="005B59B6"/>
    <w:rsid w:val="005C1460"/>
    <w:rsid w:val="005C49C9"/>
    <w:rsid w:val="005C53CF"/>
    <w:rsid w:val="005C5C35"/>
    <w:rsid w:val="005C6C4B"/>
    <w:rsid w:val="005D0B2A"/>
    <w:rsid w:val="005D1334"/>
    <w:rsid w:val="005D148F"/>
    <w:rsid w:val="005D2B56"/>
    <w:rsid w:val="005E6263"/>
    <w:rsid w:val="005E6FC8"/>
    <w:rsid w:val="005F0A48"/>
    <w:rsid w:val="005F6AC5"/>
    <w:rsid w:val="00600AE3"/>
    <w:rsid w:val="006153A6"/>
    <w:rsid w:val="00621FB6"/>
    <w:rsid w:val="00622F02"/>
    <w:rsid w:val="0062355E"/>
    <w:rsid w:val="00623EF2"/>
    <w:rsid w:val="006246CF"/>
    <w:rsid w:val="00625D30"/>
    <w:rsid w:val="00631921"/>
    <w:rsid w:val="006331D7"/>
    <w:rsid w:val="00634377"/>
    <w:rsid w:val="006358C9"/>
    <w:rsid w:val="00640059"/>
    <w:rsid w:val="0064214C"/>
    <w:rsid w:val="00651CA6"/>
    <w:rsid w:val="006555EE"/>
    <w:rsid w:val="00665334"/>
    <w:rsid w:val="006678F6"/>
    <w:rsid w:val="00672104"/>
    <w:rsid w:val="00672B9A"/>
    <w:rsid w:val="00681183"/>
    <w:rsid w:val="0069123F"/>
    <w:rsid w:val="0069672A"/>
    <w:rsid w:val="006A491D"/>
    <w:rsid w:val="006A6E69"/>
    <w:rsid w:val="006A7FCC"/>
    <w:rsid w:val="006B17C9"/>
    <w:rsid w:val="006B29D0"/>
    <w:rsid w:val="006B36BF"/>
    <w:rsid w:val="006B4BA1"/>
    <w:rsid w:val="006B7B84"/>
    <w:rsid w:val="006C03AD"/>
    <w:rsid w:val="006C19A7"/>
    <w:rsid w:val="006C254F"/>
    <w:rsid w:val="006C354F"/>
    <w:rsid w:val="006C414C"/>
    <w:rsid w:val="006C4ED8"/>
    <w:rsid w:val="006D22B0"/>
    <w:rsid w:val="006D6406"/>
    <w:rsid w:val="006E17C9"/>
    <w:rsid w:val="006E260E"/>
    <w:rsid w:val="006E2BB8"/>
    <w:rsid w:val="006E65C4"/>
    <w:rsid w:val="006E66BE"/>
    <w:rsid w:val="006E7D8D"/>
    <w:rsid w:val="006F56C1"/>
    <w:rsid w:val="007019AC"/>
    <w:rsid w:val="00704C11"/>
    <w:rsid w:val="00707DB0"/>
    <w:rsid w:val="00712E2B"/>
    <w:rsid w:val="0072310A"/>
    <w:rsid w:val="00730998"/>
    <w:rsid w:val="007321E8"/>
    <w:rsid w:val="00732CCC"/>
    <w:rsid w:val="0073425D"/>
    <w:rsid w:val="007349DC"/>
    <w:rsid w:val="0074015E"/>
    <w:rsid w:val="00742F7C"/>
    <w:rsid w:val="007438C2"/>
    <w:rsid w:val="00745449"/>
    <w:rsid w:val="00746CF3"/>
    <w:rsid w:val="00753BD4"/>
    <w:rsid w:val="00753FCF"/>
    <w:rsid w:val="007564C7"/>
    <w:rsid w:val="007578C1"/>
    <w:rsid w:val="00763007"/>
    <w:rsid w:val="00767521"/>
    <w:rsid w:val="007678EC"/>
    <w:rsid w:val="007857FE"/>
    <w:rsid w:val="00793417"/>
    <w:rsid w:val="00796B6B"/>
    <w:rsid w:val="007A08B7"/>
    <w:rsid w:val="007A3D53"/>
    <w:rsid w:val="007A3E8E"/>
    <w:rsid w:val="007A4FB1"/>
    <w:rsid w:val="007A5514"/>
    <w:rsid w:val="007B46F1"/>
    <w:rsid w:val="007B5238"/>
    <w:rsid w:val="007C007A"/>
    <w:rsid w:val="007C08D4"/>
    <w:rsid w:val="007D059A"/>
    <w:rsid w:val="007D40DC"/>
    <w:rsid w:val="007D4898"/>
    <w:rsid w:val="007D59D0"/>
    <w:rsid w:val="007D5F85"/>
    <w:rsid w:val="007D6BB5"/>
    <w:rsid w:val="007E02B0"/>
    <w:rsid w:val="007F06E3"/>
    <w:rsid w:val="007F346A"/>
    <w:rsid w:val="007F5B0C"/>
    <w:rsid w:val="007F6C49"/>
    <w:rsid w:val="00805C6A"/>
    <w:rsid w:val="00806604"/>
    <w:rsid w:val="00807227"/>
    <w:rsid w:val="00811E7D"/>
    <w:rsid w:val="00812254"/>
    <w:rsid w:val="008131C7"/>
    <w:rsid w:val="00824AD3"/>
    <w:rsid w:val="00830507"/>
    <w:rsid w:val="00830749"/>
    <w:rsid w:val="00837F2C"/>
    <w:rsid w:val="0084072C"/>
    <w:rsid w:val="008407BB"/>
    <w:rsid w:val="00842E49"/>
    <w:rsid w:val="008470C8"/>
    <w:rsid w:val="00847588"/>
    <w:rsid w:val="008546F1"/>
    <w:rsid w:val="00860F52"/>
    <w:rsid w:val="00870408"/>
    <w:rsid w:val="008708CB"/>
    <w:rsid w:val="00871519"/>
    <w:rsid w:val="00875242"/>
    <w:rsid w:val="00875CDC"/>
    <w:rsid w:val="00886E31"/>
    <w:rsid w:val="00891181"/>
    <w:rsid w:val="00895282"/>
    <w:rsid w:val="00897129"/>
    <w:rsid w:val="008A001D"/>
    <w:rsid w:val="008A0C85"/>
    <w:rsid w:val="008A46AA"/>
    <w:rsid w:val="008B1DBC"/>
    <w:rsid w:val="008B43FB"/>
    <w:rsid w:val="008C0579"/>
    <w:rsid w:val="008C3469"/>
    <w:rsid w:val="008C6224"/>
    <w:rsid w:val="008C6499"/>
    <w:rsid w:val="008E1F6E"/>
    <w:rsid w:val="008E3244"/>
    <w:rsid w:val="008E3741"/>
    <w:rsid w:val="008E4B3D"/>
    <w:rsid w:val="008E5122"/>
    <w:rsid w:val="008E7392"/>
    <w:rsid w:val="008F39DD"/>
    <w:rsid w:val="008F4D44"/>
    <w:rsid w:val="008F5957"/>
    <w:rsid w:val="008F6D4C"/>
    <w:rsid w:val="009009F6"/>
    <w:rsid w:val="00900A87"/>
    <w:rsid w:val="00902550"/>
    <w:rsid w:val="00903A44"/>
    <w:rsid w:val="00904CA6"/>
    <w:rsid w:val="00907D33"/>
    <w:rsid w:val="009127F9"/>
    <w:rsid w:val="00921383"/>
    <w:rsid w:val="00924049"/>
    <w:rsid w:val="00924644"/>
    <w:rsid w:val="00926038"/>
    <w:rsid w:val="0093161A"/>
    <w:rsid w:val="00933E14"/>
    <w:rsid w:val="009366FB"/>
    <w:rsid w:val="00937CF1"/>
    <w:rsid w:val="00941370"/>
    <w:rsid w:val="00942A07"/>
    <w:rsid w:val="00944148"/>
    <w:rsid w:val="0094621B"/>
    <w:rsid w:val="00954390"/>
    <w:rsid w:val="00962792"/>
    <w:rsid w:val="009659C3"/>
    <w:rsid w:val="00965C0D"/>
    <w:rsid w:val="00971BF7"/>
    <w:rsid w:val="00973387"/>
    <w:rsid w:val="00973775"/>
    <w:rsid w:val="00973901"/>
    <w:rsid w:val="009800D7"/>
    <w:rsid w:val="00981AB2"/>
    <w:rsid w:val="0098269D"/>
    <w:rsid w:val="00983A99"/>
    <w:rsid w:val="0098748E"/>
    <w:rsid w:val="00991E43"/>
    <w:rsid w:val="009940F4"/>
    <w:rsid w:val="009971B7"/>
    <w:rsid w:val="009A2C2B"/>
    <w:rsid w:val="009A3E1D"/>
    <w:rsid w:val="009A43D2"/>
    <w:rsid w:val="009A65B8"/>
    <w:rsid w:val="009B398E"/>
    <w:rsid w:val="009B4AA7"/>
    <w:rsid w:val="009B5613"/>
    <w:rsid w:val="009C6F3C"/>
    <w:rsid w:val="009D01B8"/>
    <w:rsid w:val="009D18B8"/>
    <w:rsid w:val="009D38CF"/>
    <w:rsid w:val="009D4BBB"/>
    <w:rsid w:val="009D7418"/>
    <w:rsid w:val="009E1D47"/>
    <w:rsid w:val="009E1F0F"/>
    <w:rsid w:val="009E35BA"/>
    <w:rsid w:val="009E42D0"/>
    <w:rsid w:val="009E78E3"/>
    <w:rsid w:val="009F03EA"/>
    <w:rsid w:val="009F0FB1"/>
    <w:rsid w:val="009F21A0"/>
    <w:rsid w:val="009F4336"/>
    <w:rsid w:val="009F7A57"/>
    <w:rsid w:val="00A031AE"/>
    <w:rsid w:val="00A0519D"/>
    <w:rsid w:val="00A051B2"/>
    <w:rsid w:val="00A13BF2"/>
    <w:rsid w:val="00A14451"/>
    <w:rsid w:val="00A14FFA"/>
    <w:rsid w:val="00A223BC"/>
    <w:rsid w:val="00A32D71"/>
    <w:rsid w:val="00A33F24"/>
    <w:rsid w:val="00A35989"/>
    <w:rsid w:val="00A374BD"/>
    <w:rsid w:val="00A40C90"/>
    <w:rsid w:val="00A422EC"/>
    <w:rsid w:val="00A47F5B"/>
    <w:rsid w:val="00A5287C"/>
    <w:rsid w:val="00A54833"/>
    <w:rsid w:val="00A551CF"/>
    <w:rsid w:val="00A57473"/>
    <w:rsid w:val="00A64BAB"/>
    <w:rsid w:val="00A71B39"/>
    <w:rsid w:val="00A77E9A"/>
    <w:rsid w:val="00A83ACF"/>
    <w:rsid w:val="00A84BFB"/>
    <w:rsid w:val="00A86E2E"/>
    <w:rsid w:val="00A9338F"/>
    <w:rsid w:val="00A95FB1"/>
    <w:rsid w:val="00AA2B15"/>
    <w:rsid w:val="00AA3BC4"/>
    <w:rsid w:val="00AA4C19"/>
    <w:rsid w:val="00AA5FAA"/>
    <w:rsid w:val="00AA7256"/>
    <w:rsid w:val="00AB54DD"/>
    <w:rsid w:val="00AC1C72"/>
    <w:rsid w:val="00AC20E2"/>
    <w:rsid w:val="00AD2B83"/>
    <w:rsid w:val="00AD3CA9"/>
    <w:rsid w:val="00AD449A"/>
    <w:rsid w:val="00AD7292"/>
    <w:rsid w:val="00AF2032"/>
    <w:rsid w:val="00AF2E36"/>
    <w:rsid w:val="00AF58F2"/>
    <w:rsid w:val="00AF77D7"/>
    <w:rsid w:val="00B00CBF"/>
    <w:rsid w:val="00B02A76"/>
    <w:rsid w:val="00B13617"/>
    <w:rsid w:val="00B154D1"/>
    <w:rsid w:val="00B16DF9"/>
    <w:rsid w:val="00B25D44"/>
    <w:rsid w:val="00B357BA"/>
    <w:rsid w:val="00B40554"/>
    <w:rsid w:val="00B41CAF"/>
    <w:rsid w:val="00B41F69"/>
    <w:rsid w:val="00B43852"/>
    <w:rsid w:val="00B506A5"/>
    <w:rsid w:val="00B52B1B"/>
    <w:rsid w:val="00B64E4B"/>
    <w:rsid w:val="00B720E0"/>
    <w:rsid w:val="00B77BE6"/>
    <w:rsid w:val="00B878CC"/>
    <w:rsid w:val="00B91CC9"/>
    <w:rsid w:val="00BA07C6"/>
    <w:rsid w:val="00BA323B"/>
    <w:rsid w:val="00BB042E"/>
    <w:rsid w:val="00BB0A04"/>
    <w:rsid w:val="00BB209B"/>
    <w:rsid w:val="00BB2B4E"/>
    <w:rsid w:val="00BB2FAD"/>
    <w:rsid w:val="00BB341C"/>
    <w:rsid w:val="00BB3D47"/>
    <w:rsid w:val="00BB414A"/>
    <w:rsid w:val="00BC0C92"/>
    <w:rsid w:val="00BC51C9"/>
    <w:rsid w:val="00BC5410"/>
    <w:rsid w:val="00BC5CD2"/>
    <w:rsid w:val="00BC7C73"/>
    <w:rsid w:val="00BD5356"/>
    <w:rsid w:val="00BE1590"/>
    <w:rsid w:val="00BE234B"/>
    <w:rsid w:val="00BE375A"/>
    <w:rsid w:val="00BE3D08"/>
    <w:rsid w:val="00BF1FE0"/>
    <w:rsid w:val="00BF709D"/>
    <w:rsid w:val="00C027B5"/>
    <w:rsid w:val="00C028E1"/>
    <w:rsid w:val="00C05D93"/>
    <w:rsid w:val="00C067C8"/>
    <w:rsid w:val="00C07842"/>
    <w:rsid w:val="00C130CE"/>
    <w:rsid w:val="00C15347"/>
    <w:rsid w:val="00C21068"/>
    <w:rsid w:val="00C23235"/>
    <w:rsid w:val="00C33252"/>
    <w:rsid w:val="00C357BE"/>
    <w:rsid w:val="00C36170"/>
    <w:rsid w:val="00C44826"/>
    <w:rsid w:val="00C46351"/>
    <w:rsid w:val="00C4743F"/>
    <w:rsid w:val="00C50849"/>
    <w:rsid w:val="00C50A15"/>
    <w:rsid w:val="00C52CC6"/>
    <w:rsid w:val="00C52E68"/>
    <w:rsid w:val="00C535DB"/>
    <w:rsid w:val="00C61109"/>
    <w:rsid w:val="00C63E19"/>
    <w:rsid w:val="00C75B28"/>
    <w:rsid w:val="00C80306"/>
    <w:rsid w:val="00C810FF"/>
    <w:rsid w:val="00C8779F"/>
    <w:rsid w:val="00C87B0D"/>
    <w:rsid w:val="00CA2D3F"/>
    <w:rsid w:val="00CB268B"/>
    <w:rsid w:val="00CB2B93"/>
    <w:rsid w:val="00CB6496"/>
    <w:rsid w:val="00CC2747"/>
    <w:rsid w:val="00CC7877"/>
    <w:rsid w:val="00CE100D"/>
    <w:rsid w:val="00CE783A"/>
    <w:rsid w:val="00D03FA9"/>
    <w:rsid w:val="00D05236"/>
    <w:rsid w:val="00D07152"/>
    <w:rsid w:val="00D11B9F"/>
    <w:rsid w:val="00D12B3E"/>
    <w:rsid w:val="00D12FCF"/>
    <w:rsid w:val="00D158E4"/>
    <w:rsid w:val="00D2004A"/>
    <w:rsid w:val="00D2062E"/>
    <w:rsid w:val="00D320FB"/>
    <w:rsid w:val="00D35F96"/>
    <w:rsid w:val="00D364D1"/>
    <w:rsid w:val="00D434D9"/>
    <w:rsid w:val="00D44636"/>
    <w:rsid w:val="00D45DD7"/>
    <w:rsid w:val="00D5168D"/>
    <w:rsid w:val="00D5556D"/>
    <w:rsid w:val="00D61156"/>
    <w:rsid w:val="00D63A4A"/>
    <w:rsid w:val="00D66DBD"/>
    <w:rsid w:val="00D710CA"/>
    <w:rsid w:val="00D745E6"/>
    <w:rsid w:val="00D769A9"/>
    <w:rsid w:val="00D86F60"/>
    <w:rsid w:val="00D924C2"/>
    <w:rsid w:val="00D92768"/>
    <w:rsid w:val="00D96C10"/>
    <w:rsid w:val="00D973A9"/>
    <w:rsid w:val="00D97AF1"/>
    <w:rsid w:val="00DA3CC9"/>
    <w:rsid w:val="00DA5B18"/>
    <w:rsid w:val="00DA6069"/>
    <w:rsid w:val="00DA65C6"/>
    <w:rsid w:val="00DA6D1A"/>
    <w:rsid w:val="00DB0822"/>
    <w:rsid w:val="00DB09A2"/>
    <w:rsid w:val="00DB40BD"/>
    <w:rsid w:val="00DB6F57"/>
    <w:rsid w:val="00DC030D"/>
    <w:rsid w:val="00DC669E"/>
    <w:rsid w:val="00DC71D3"/>
    <w:rsid w:val="00DE4D25"/>
    <w:rsid w:val="00DE60E1"/>
    <w:rsid w:val="00DF259B"/>
    <w:rsid w:val="00DF295A"/>
    <w:rsid w:val="00E0044A"/>
    <w:rsid w:val="00E00DF7"/>
    <w:rsid w:val="00E077B3"/>
    <w:rsid w:val="00E13DEE"/>
    <w:rsid w:val="00E14F54"/>
    <w:rsid w:val="00E172FA"/>
    <w:rsid w:val="00E17531"/>
    <w:rsid w:val="00E237C9"/>
    <w:rsid w:val="00E267F7"/>
    <w:rsid w:val="00E2755C"/>
    <w:rsid w:val="00E31E2C"/>
    <w:rsid w:val="00E34A0C"/>
    <w:rsid w:val="00E37812"/>
    <w:rsid w:val="00E4102C"/>
    <w:rsid w:val="00E421CC"/>
    <w:rsid w:val="00E53962"/>
    <w:rsid w:val="00E55205"/>
    <w:rsid w:val="00E555D2"/>
    <w:rsid w:val="00E56782"/>
    <w:rsid w:val="00E63A7E"/>
    <w:rsid w:val="00E66419"/>
    <w:rsid w:val="00E7064F"/>
    <w:rsid w:val="00E70F9F"/>
    <w:rsid w:val="00E717A2"/>
    <w:rsid w:val="00E71A2F"/>
    <w:rsid w:val="00E7532F"/>
    <w:rsid w:val="00E81ADB"/>
    <w:rsid w:val="00E82549"/>
    <w:rsid w:val="00E90720"/>
    <w:rsid w:val="00EA63FD"/>
    <w:rsid w:val="00EA7140"/>
    <w:rsid w:val="00EA7AF5"/>
    <w:rsid w:val="00EB2E34"/>
    <w:rsid w:val="00EC5D32"/>
    <w:rsid w:val="00EC7B6C"/>
    <w:rsid w:val="00ED6E49"/>
    <w:rsid w:val="00EF3290"/>
    <w:rsid w:val="00F00745"/>
    <w:rsid w:val="00F00BC0"/>
    <w:rsid w:val="00F017DE"/>
    <w:rsid w:val="00F0228D"/>
    <w:rsid w:val="00F074AD"/>
    <w:rsid w:val="00F102C5"/>
    <w:rsid w:val="00F138B7"/>
    <w:rsid w:val="00F16343"/>
    <w:rsid w:val="00F20992"/>
    <w:rsid w:val="00F2264C"/>
    <w:rsid w:val="00F2536C"/>
    <w:rsid w:val="00F31166"/>
    <w:rsid w:val="00F367DE"/>
    <w:rsid w:val="00F36EA6"/>
    <w:rsid w:val="00F376EA"/>
    <w:rsid w:val="00F3794E"/>
    <w:rsid w:val="00F41003"/>
    <w:rsid w:val="00F5448C"/>
    <w:rsid w:val="00F56921"/>
    <w:rsid w:val="00F61C1F"/>
    <w:rsid w:val="00F66DF8"/>
    <w:rsid w:val="00F744DF"/>
    <w:rsid w:val="00F7779F"/>
    <w:rsid w:val="00F80C98"/>
    <w:rsid w:val="00F822B7"/>
    <w:rsid w:val="00F93B43"/>
    <w:rsid w:val="00F93E33"/>
    <w:rsid w:val="00F9414D"/>
    <w:rsid w:val="00F945EB"/>
    <w:rsid w:val="00F946C4"/>
    <w:rsid w:val="00F96FA8"/>
    <w:rsid w:val="00F971D8"/>
    <w:rsid w:val="00FA4569"/>
    <w:rsid w:val="00FB2E2C"/>
    <w:rsid w:val="00FB78A7"/>
    <w:rsid w:val="00FC18F6"/>
    <w:rsid w:val="00FC26E7"/>
    <w:rsid w:val="00FD2CF9"/>
    <w:rsid w:val="00FE1FA2"/>
    <w:rsid w:val="00FE3C35"/>
    <w:rsid w:val="00FE5027"/>
    <w:rsid w:val="00FE5EC2"/>
    <w:rsid w:val="00FF0FA1"/>
    <w:rsid w:val="00FF2A32"/>
    <w:rsid w:val="00FF76E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192FA"/>
  <w14:defaultImageDpi w14:val="300"/>
  <w15:docId w15:val="{FC9281C9-A579-44EE-91D1-F25BEB52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3C35"/>
    <w:rPr>
      <w:rFonts w:ascii="Times New Roman" w:eastAsia="Times New Roman" w:hAnsi="Times New Roman" w:cs="Times New Roman"/>
      <w:lang w:eastAsia="en-AU"/>
    </w:rPr>
  </w:style>
  <w:style w:type="paragraph" w:styleId="Heading1">
    <w:name w:val="heading 1"/>
    <w:basedOn w:val="Normal"/>
    <w:next w:val="Normal"/>
    <w:link w:val="Heading1Char"/>
    <w:uiPriority w:val="9"/>
    <w:qFormat/>
    <w:rsid w:val="000F20B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FE3C35"/>
    <w:pPr>
      <w:keepNext/>
      <w:outlineLvl w:val="1"/>
    </w:pPr>
    <w:rPr>
      <w:rFonts w:ascii="Comic Sans MS" w:hAnsi="Comic Sans MS"/>
      <w:b/>
      <w:bCs/>
      <w:sz w:val="28"/>
      <w:szCs w:val="28"/>
      <w:lang w:val="en-US" w:eastAsia="en-US"/>
    </w:rPr>
  </w:style>
  <w:style w:type="paragraph" w:styleId="Heading3">
    <w:name w:val="heading 3"/>
    <w:basedOn w:val="Normal"/>
    <w:next w:val="Normal"/>
    <w:link w:val="Heading3Char"/>
    <w:uiPriority w:val="9"/>
    <w:semiHidden/>
    <w:unhideWhenUsed/>
    <w:qFormat/>
    <w:rsid w:val="00BE159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017DE"/>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0F20B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E3C35"/>
    <w:rPr>
      <w:rFonts w:ascii="Comic Sans MS" w:eastAsia="Times New Roman" w:hAnsi="Comic Sans MS" w:cs="Times New Roman"/>
      <w:b/>
      <w:bCs/>
      <w:sz w:val="28"/>
      <w:szCs w:val="28"/>
      <w:lang w:val="en-US"/>
    </w:rPr>
  </w:style>
  <w:style w:type="paragraph" w:styleId="Date">
    <w:name w:val="Date"/>
    <w:basedOn w:val="Normal"/>
    <w:next w:val="Normal"/>
    <w:link w:val="DateChar"/>
    <w:rsid w:val="00FE3C35"/>
    <w:rPr>
      <w:rFonts w:ascii="Comic Sans MS" w:hAnsi="Comic Sans MS"/>
      <w:szCs w:val="28"/>
      <w:lang w:eastAsia="en-US"/>
    </w:rPr>
  </w:style>
  <w:style w:type="character" w:customStyle="1" w:styleId="DateChar">
    <w:name w:val="Date Char"/>
    <w:basedOn w:val="DefaultParagraphFont"/>
    <w:link w:val="Date"/>
    <w:rsid w:val="00FE3C35"/>
    <w:rPr>
      <w:rFonts w:ascii="Comic Sans MS" w:eastAsia="Times New Roman" w:hAnsi="Comic Sans MS" w:cs="Times New Roman"/>
      <w:szCs w:val="28"/>
    </w:rPr>
  </w:style>
  <w:style w:type="table" w:styleId="TableGrid">
    <w:name w:val="Table Grid"/>
    <w:basedOn w:val="TableNormal"/>
    <w:rsid w:val="00A77E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31AE"/>
    <w:pPr>
      <w:ind w:left="720"/>
      <w:contextualSpacing/>
    </w:pPr>
  </w:style>
  <w:style w:type="character" w:customStyle="1" w:styleId="Heading1Char">
    <w:name w:val="Heading 1 Char"/>
    <w:basedOn w:val="DefaultParagraphFont"/>
    <w:link w:val="Heading1"/>
    <w:uiPriority w:val="9"/>
    <w:rsid w:val="000F20BB"/>
    <w:rPr>
      <w:rFonts w:asciiTheme="majorHAnsi" w:eastAsiaTheme="majorEastAsia" w:hAnsiTheme="majorHAnsi" w:cstheme="majorBidi"/>
      <w:b/>
      <w:bCs/>
      <w:color w:val="345A8A" w:themeColor="accent1" w:themeShade="B5"/>
      <w:sz w:val="32"/>
      <w:szCs w:val="32"/>
      <w:lang w:eastAsia="en-AU"/>
    </w:rPr>
  </w:style>
  <w:style w:type="character" w:customStyle="1" w:styleId="Heading7Char">
    <w:name w:val="Heading 7 Char"/>
    <w:basedOn w:val="DefaultParagraphFont"/>
    <w:link w:val="Heading7"/>
    <w:uiPriority w:val="9"/>
    <w:semiHidden/>
    <w:rsid w:val="000F20BB"/>
    <w:rPr>
      <w:rFonts w:asciiTheme="majorHAnsi" w:eastAsiaTheme="majorEastAsia" w:hAnsiTheme="majorHAnsi" w:cstheme="majorBidi"/>
      <w:i/>
      <w:iCs/>
      <w:color w:val="404040" w:themeColor="text1" w:themeTint="BF"/>
      <w:lang w:eastAsia="en-AU"/>
    </w:rPr>
  </w:style>
  <w:style w:type="paragraph" w:customStyle="1" w:styleId="csbullet">
    <w:name w:val="csbullet"/>
    <w:basedOn w:val="Normal"/>
    <w:rsid w:val="000F20BB"/>
    <w:pPr>
      <w:numPr>
        <w:numId w:val="2"/>
      </w:numPr>
      <w:tabs>
        <w:tab w:val="left" w:pos="-851"/>
      </w:tabs>
      <w:spacing w:before="120" w:after="120" w:line="280" w:lineRule="exact"/>
    </w:pPr>
    <w:rPr>
      <w:sz w:val="22"/>
      <w:szCs w:val="20"/>
      <w:lang w:eastAsia="en-US"/>
    </w:rPr>
  </w:style>
  <w:style w:type="paragraph" w:styleId="BodyText">
    <w:name w:val="Body Text"/>
    <w:basedOn w:val="Normal"/>
    <w:link w:val="BodyTextChar"/>
    <w:rsid w:val="000F20BB"/>
    <w:pPr>
      <w:widowControl w:val="0"/>
      <w:spacing w:before="120" w:after="60"/>
    </w:pPr>
    <w:rPr>
      <w:szCs w:val="20"/>
      <w:lang w:val="en-US" w:eastAsia="en-US"/>
    </w:rPr>
  </w:style>
  <w:style w:type="character" w:customStyle="1" w:styleId="BodyTextChar">
    <w:name w:val="Body Text Char"/>
    <w:basedOn w:val="DefaultParagraphFont"/>
    <w:link w:val="BodyText"/>
    <w:rsid w:val="000F20BB"/>
    <w:rPr>
      <w:rFonts w:ascii="Times New Roman" w:eastAsia="Times New Roman" w:hAnsi="Times New Roman" w:cs="Times New Roman"/>
      <w:szCs w:val="20"/>
      <w:lang w:val="en-US"/>
    </w:rPr>
  </w:style>
  <w:style w:type="paragraph" w:styleId="BodyTextIndent">
    <w:name w:val="Body Text Indent"/>
    <w:basedOn w:val="Normal"/>
    <w:link w:val="BodyTextIndentChar"/>
    <w:rsid w:val="000F20BB"/>
    <w:pPr>
      <w:spacing w:line="280" w:lineRule="exact"/>
      <w:ind w:firstLine="720"/>
    </w:pPr>
    <w:rPr>
      <w:rFonts w:ascii="Times" w:eastAsia="Times" w:hAnsi="Times"/>
      <w:szCs w:val="20"/>
      <w:lang w:eastAsia="en-US"/>
    </w:rPr>
  </w:style>
  <w:style w:type="character" w:customStyle="1" w:styleId="BodyTextIndentChar">
    <w:name w:val="Body Text Indent Char"/>
    <w:basedOn w:val="DefaultParagraphFont"/>
    <w:link w:val="BodyTextIndent"/>
    <w:rsid w:val="000F20BB"/>
    <w:rPr>
      <w:rFonts w:ascii="Times" w:eastAsia="Times" w:hAnsi="Times" w:cs="Times New Roman"/>
      <w:szCs w:val="20"/>
    </w:rPr>
  </w:style>
  <w:style w:type="paragraph" w:customStyle="1" w:styleId="CharCharCharCharCharCharCharCharCharCharCharCharCharCharCharChar">
    <w:name w:val="Char Char Char Char Char Char Char Char Char Char Char Char Char Char Char Char"/>
    <w:basedOn w:val="Normal"/>
    <w:rsid w:val="000F20BB"/>
    <w:rPr>
      <w:rFonts w:ascii="Arial" w:hAnsi="Arial"/>
      <w:sz w:val="22"/>
      <w:szCs w:val="20"/>
      <w:lang w:eastAsia="en-US"/>
    </w:rPr>
  </w:style>
  <w:style w:type="paragraph" w:styleId="Header">
    <w:name w:val="header"/>
    <w:basedOn w:val="Normal"/>
    <w:link w:val="HeaderChar"/>
    <w:uiPriority w:val="99"/>
    <w:unhideWhenUsed/>
    <w:rsid w:val="00AD3CA9"/>
    <w:pPr>
      <w:tabs>
        <w:tab w:val="center" w:pos="4320"/>
        <w:tab w:val="right" w:pos="8640"/>
      </w:tabs>
    </w:pPr>
  </w:style>
  <w:style w:type="character" w:customStyle="1" w:styleId="HeaderChar">
    <w:name w:val="Header Char"/>
    <w:basedOn w:val="DefaultParagraphFont"/>
    <w:link w:val="Header"/>
    <w:uiPriority w:val="99"/>
    <w:rsid w:val="00AD3CA9"/>
    <w:rPr>
      <w:rFonts w:ascii="Times New Roman" w:eastAsia="Times New Roman" w:hAnsi="Times New Roman" w:cs="Times New Roman"/>
      <w:lang w:eastAsia="en-AU"/>
    </w:rPr>
  </w:style>
  <w:style w:type="paragraph" w:styleId="Footer">
    <w:name w:val="footer"/>
    <w:basedOn w:val="Normal"/>
    <w:link w:val="FooterChar"/>
    <w:uiPriority w:val="99"/>
    <w:unhideWhenUsed/>
    <w:rsid w:val="00AD3CA9"/>
    <w:pPr>
      <w:tabs>
        <w:tab w:val="center" w:pos="4320"/>
        <w:tab w:val="right" w:pos="8640"/>
      </w:tabs>
    </w:pPr>
  </w:style>
  <w:style w:type="character" w:customStyle="1" w:styleId="FooterChar">
    <w:name w:val="Footer Char"/>
    <w:basedOn w:val="DefaultParagraphFont"/>
    <w:link w:val="Footer"/>
    <w:uiPriority w:val="99"/>
    <w:rsid w:val="00AD3CA9"/>
    <w:rPr>
      <w:rFonts w:ascii="Times New Roman" w:eastAsia="Times New Roman" w:hAnsi="Times New Roman" w:cs="Times New Roman"/>
      <w:lang w:eastAsia="en-AU"/>
    </w:rPr>
  </w:style>
  <w:style w:type="paragraph" w:styleId="BalloonText">
    <w:name w:val="Balloon Text"/>
    <w:basedOn w:val="Normal"/>
    <w:link w:val="BalloonTextChar"/>
    <w:uiPriority w:val="99"/>
    <w:semiHidden/>
    <w:unhideWhenUsed/>
    <w:rsid w:val="004E6CF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E6CFD"/>
    <w:rPr>
      <w:rFonts w:ascii="Lucida Grande" w:eastAsia="Times New Roman" w:hAnsi="Lucida Grande" w:cs="Lucida Grande"/>
      <w:sz w:val="18"/>
      <w:szCs w:val="18"/>
      <w:lang w:eastAsia="en-AU"/>
    </w:rPr>
  </w:style>
  <w:style w:type="paragraph" w:customStyle="1" w:styleId="CharCharCharCharCharCharCharCharCharCharCharCharCharCharCharChar0">
    <w:name w:val="Char Char Char Char Char Char Char Char Char Char Char Char Char Char Char Char"/>
    <w:basedOn w:val="Normal"/>
    <w:rsid w:val="006C19A7"/>
    <w:rPr>
      <w:rFonts w:ascii="Arial" w:hAnsi="Arial"/>
      <w:sz w:val="22"/>
      <w:szCs w:val="20"/>
      <w:lang w:eastAsia="en-US"/>
    </w:rPr>
  </w:style>
  <w:style w:type="character" w:customStyle="1" w:styleId="Heading3Char">
    <w:name w:val="Heading 3 Char"/>
    <w:basedOn w:val="DefaultParagraphFont"/>
    <w:link w:val="Heading3"/>
    <w:uiPriority w:val="9"/>
    <w:semiHidden/>
    <w:rsid w:val="00BE1590"/>
    <w:rPr>
      <w:rFonts w:asciiTheme="majorHAnsi" w:eastAsiaTheme="majorEastAsia" w:hAnsiTheme="majorHAnsi" w:cstheme="majorBidi"/>
      <w:b/>
      <w:bCs/>
      <w:color w:val="4F81BD" w:themeColor="accent1"/>
      <w:lang w:eastAsia="en-AU"/>
    </w:rPr>
  </w:style>
  <w:style w:type="paragraph" w:customStyle="1" w:styleId="Paragraph">
    <w:name w:val="Paragraph"/>
    <w:basedOn w:val="Normal"/>
    <w:link w:val="ParagraphChar"/>
    <w:qFormat/>
    <w:rsid w:val="00BE1590"/>
    <w:pPr>
      <w:spacing w:before="120" w:after="120" w:line="276" w:lineRule="auto"/>
    </w:pPr>
    <w:rPr>
      <w:rFonts w:ascii="Arial" w:eastAsiaTheme="minorHAnsi" w:hAnsi="Arial" w:cs="Arial"/>
      <w:color w:val="595959" w:themeColor="text1" w:themeTint="A6"/>
      <w:sz w:val="22"/>
      <w:szCs w:val="22"/>
    </w:rPr>
  </w:style>
  <w:style w:type="character" w:customStyle="1" w:styleId="ParagraphChar">
    <w:name w:val="Paragraph Char"/>
    <w:basedOn w:val="DefaultParagraphFont"/>
    <w:link w:val="Paragraph"/>
    <w:locked/>
    <w:rsid w:val="00BE1590"/>
    <w:rPr>
      <w:rFonts w:ascii="Arial" w:eastAsiaTheme="minorHAnsi" w:hAnsi="Arial" w:cs="Arial"/>
      <w:color w:val="595959" w:themeColor="text1" w:themeTint="A6"/>
      <w:sz w:val="22"/>
      <w:szCs w:val="22"/>
      <w:lang w:eastAsia="en-AU"/>
    </w:rPr>
  </w:style>
  <w:style w:type="paragraph" w:customStyle="1" w:styleId="ListItem">
    <w:name w:val="List Item"/>
    <w:basedOn w:val="Paragraph"/>
    <w:link w:val="ListItemChar"/>
    <w:qFormat/>
    <w:rsid w:val="00BE1590"/>
    <w:pPr>
      <w:numPr>
        <w:numId w:val="4"/>
      </w:numPr>
    </w:pPr>
    <w:rPr>
      <w:iCs/>
    </w:rPr>
  </w:style>
  <w:style w:type="character" w:customStyle="1" w:styleId="ListItemChar">
    <w:name w:val="List Item Char"/>
    <w:basedOn w:val="DefaultParagraphFont"/>
    <w:link w:val="ListItem"/>
    <w:rsid w:val="00BE1590"/>
    <w:rPr>
      <w:rFonts w:ascii="Arial" w:eastAsiaTheme="minorHAnsi" w:hAnsi="Arial" w:cs="Arial"/>
      <w:iCs/>
      <w:color w:val="595959" w:themeColor="text1" w:themeTint="A6"/>
      <w:sz w:val="22"/>
      <w:szCs w:val="22"/>
      <w:lang w:eastAsia="en-AU"/>
    </w:rPr>
  </w:style>
  <w:style w:type="paragraph" w:customStyle="1" w:styleId="Default">
    <w:name w:val="Default"/>
    <w:rsid w:val="00BE1590"/>
    <w:pPr>
      <w:widowControl w:val="0"/>
      <w:autoSpaceDE w:val="0"/>
      <w:autoSpaceDN w:val="0"/>
      <w:adjustRightInd w:val="0"/>
    </w:pPr>
    <w:rPr>
      <w:rFonts w:ascii="Calibri" w:hAnsi="Calibri" w:cs="Calibri"/>
      <w:color w:val="000000"/>
      <w:lang w:eastAsia="en-AU"/>
    </w:rPr>
  </w:style>
  <w:style w:type="character" w:customStyle="1" w:styleId="st1">
    <w:name w:val="st1"/>
    <w:basedOn w:val="DefaultParagraphFont"/>
    <w:rsid w:val="00BE1590"/>
  </w:style>
  <w:style w:type="character" w:customStyle="1" w:styleId="Heading4Char">
    <w:name w:val="Heading 4 Char"/>
    <w:basedOn w:val="DefaultParagraphFont"/>
    <w:link w:val="Heading4"/>
    <w:uiPriority w:val="9"/>
    <w:semiHidden/>
    <w:rsid w:val="00F017DE"/>
    <w:rPr>
      <w:rFonts w:asciiTheme="majorHAnsi" w:eastAsiaTheme="majorEastAsia" w:hAnsiTheme="majorHAnsi" w:cstheme="majorBidi"/>
      <w:b/>
      <w:bCs/>
      <w:i/>
      <w:iCs/>
      <w:color w:val="4F81BD" w:themeColor="accent1"/>
      <w:lang w:eastAsia="en-AU"/>
    </w:rPr>
  </w:style>
  <w:style w:type="paragraph" w:styleId="NoSpacing">
    <w:name w:val="No Spacing"/>
    <w:basedOn w:val="Normal"/>
    <w:uiPriority w:val="1"/>
    <w:qFormat/>
    <w:rsid w:val="00F017DE"/>
    <w:pPr>
      <w:keepNext/>
      <w:spacing w:line="264" w:lineRule="auto"/>
    </w:pPr>
    <w:rPr>
      <w:rFonts w:ascii="Calibri" w:eastAsiaTheme="minorEastAsia" w:hAnsi="Calibri" w:cstheme="minorBidi"/>
      <w:sz w:val="22"/>
      <w:szCs w:val="22"/>
      <w:lang w:eastAsia="en-US"/>
    </w:rPr>
  </w:style>
  <w:style w:type="character" w:styleId="IntenseReference">
    <w:name w:val="Intense Reference"/>
    <w:basedOn w:val="DefaultParagraphFont"/>
    <w:uiPriority w:val="32"/>
    <w:rsid w:val="00584960"/>
    <w:rPr>
      <w:b/>
      <w:bCs/>
      <w:smallCaps/>
      <w:color w:val="C0504D" w:themeColor="accent2"/>
      <w:spacing w:val="5"/>
      <w:u w:val="single"/>
    </w:rPr>
  </w:style>
  <w:style w:type="table" w:styleId="LightList-Accent4">
    <w:name w:val="Light List Accent 4"/>
    <w:aliases w:val="Syllabus tables"/>
    <w:basedOn w:val="TableNormal"/>
    <w:uiPriority w:val="61"/>
    <w:rsid w:val="00584960"/>
    <w:rPr>
      <w:rFonts w:ascii="Arial" w:hAnsi="Arial"/>
      <w:sz w:val="18"/>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8064A2"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2Horz">
      <w:pPr>
        <w:wordWrap/>
        <w:spacing w:beforeLines="0" w:before="40" w:beforeAutospacing="0" w:afterLines="0" w:after="40" w:afterAutospacing="0" w:line="240" w:lineRule="auto"/>
        <w:jc w:val="left"/>
      </w:pPr>
    </w:tblStylePr>
  </w:style>
  <w:style w:type="character" w:styleId="Hyperlink">
    <w:name w:val="Hyperlink"/>
    <w:basedOn w:val="DefaultParagraphFont"/>
    <w:uiPriority w:val="99"/>
    <w:unhideWhenUsed/>
    <w:rsid w:val="008F6D4C"/>
    <w:rPr>
      <w:color w:val="0000FF" w:themeColor="hyperlink"/>
      <w:u w:val="single"/>
    </w:rPr>
  </w:style>
  <w:style w:type="character" w:styleId="FollowedHyperlink">
    <w:name w:val="FollowedHyperlink"/>
    <w:basedOn w:val="DefaultParagraphFont"/>
    <w:uiPriority w:val="99"/>
    <w:semiHidden/>
    <w:unhideWhenUsed/>
    <w:rsid w:val="000A1E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456870">
      <w:bodyDiv w:val="1"/>
      <w:marLeft w:val="0"/>
      <w:marRight w:val="0"/>
      <w:marTop w:val="0"/>
      <w:marBottom w:val="0"/>
      <w:divBdr>
        <w:top w:val="none" w:sz="0" w:space="0" w:color="auto"/>
        <w:left w:val="none" w:sz="0" w:space="0" w:color="auto"/>
        <w:bottom w:val="none" w:sz="0" w:space="0" w:color="auto"/>
        <w:right w:val="none" w:sz="0" w:space="0" w:color="auto"/>
      </w:divBdr>
      <w:divsChild>
        <w:div w:id="1839350028">
          <w:marLeft w:val="0"/>
          <w:marRight w:val="0"/>
          <w:marTop w:val="0"/>
          <w:marBottom w:val="0"/>
          <w:divBdr>
            <w:top w:val="none" w:sz="0" w:space="0" w:color="auto"/>
            <w:left w:val="none" w:sz="0" w:space="0" w:color="auto"/>
            <w:bottom w:val="none" w:sz="0" w:space="0" w:color="auto"/>
            <w:right w:val="none" w:sz="0" w:space="0" w:color="auto"/>
          </w:divBdr>
        </w:div>
        <w:div w:id="177238897">
          <w:marLeft w:val="0"/>
          <w:marRight w:val="0"/>
          <w:marTop w:val="0"/>
          <w:marBottom w:val="0"/>
          <w:divBdr>
            <w:top w:val="none" w:sz="0" w:space="0" w:color="auto"/>
            <w:left w:val="none" w:sz="0" w:space="0" w:color="auto"/>
            <w:bottom w:val="none" w:sz="0" w:space="0" w:color="auto"/>
            <w:right w:val="none" w:sz="0" w:space="0" w:color="auto"/>
          </w:divBdr>
        </w:div>
        <w:div w:id="1609662011">
          <w:marLeft w:val="0"/>
          <w:marRight w:val="0"/>
          <w:marTop w:val="0"/>
          <w:marBottom w:val="0"/>
          <w:divBdr>
            <w:top w:val="none" w:sz="0" w:space="0" w:color="auto"/>
            <w:left w:val="none" w:sz="0" w:space="0" w:color="auto"/>
            <w:bottom w:val="none" w:sz="0" w:space="0" w:color="auto"/>
            <w:right w:val="none" w:sz="0" w:space="0" w:color="auto"/>
          </w:divBdr>
        </w:div>
        <w:div w:id="985745286">
          <w:marLeft w:val="0"/>
          <w:marRight w:val="0"/>
          <w:marTop w:val="0"/>
          <w:marBottom w:val="0"/>
          <w:divBdr>
            <w:top w:val="none" w:sz="0" w:space="0" w:color="auto"/>
            <w:left w:val="none" w:sz="0" w:space="0" w:color="auto"/>
            <w:bottom w:val="none" w:sz="0" w:space="0" w:color="auto"/>
            <w:right w:val="none" w:sz="0" w:space="0" w:color="auto"/>
          </w:divBdr>
        </w:div>
      </w:divsChild>
    </w:div>
    <w:div w:id="1850020717">
      <w:bodyDiv w:val="1"/>
      <w:marLeft w:val="0"/>
      <w:marRight w:val="0"/>
      <w:marTop w:val="0"/>
      <w:marBottom w:val="0"/>
      <w:divBdr>
        <w:top w:val="none" w:sz="0" w:space="0" w:color="auto"/>
        <w:left w:val="none" w:sz="0" w:space="0" w:color="auto"/>
        <w:bottom w:val="none" w:sz="0" w:space="0" w:color="auto"/>
        <w:right w:val="none" w:sz="0" w:space="0" w:color="auto"/>
      </w:divBdr>
      <w:divsChild>
        <w:div w:id="670985270">
          <w:marLeft w:val="0"/>
          <w:marRight w:val="0"/>
          <w:marTop w:val="0"/>
          <w:marBottom w:val="0"/>
          <w:divBdr>
            <w:top w:val="none" w:sz="0" w:space="0" w:color="auto"/>
            <w:left w:val="none" w:sz="0" w:space="0" w:color="auto"/>
            <w:bottom w:val="none" w:sz="0" w:space="0" w:color="auto"/>
            <w:right w:val="none" w:sz="0" w:space="0" w:color="auto"/>
          </w:divBdr>
          <w:divsChild>
            <w:div w:id="2036349185">
              <w:marLeft w:val="0"/>
              <w:marRight w:val="0"/>
              <w:marTop w:val="0"/>
              <w:marBottom w:val="0"/>
              <w:divBdr>
                <w:top w:val="none" w:sz="0" w:space="0" w:color="auto"/>
                <w:left w:val="none" w:sz="0" w:space="0" w:color="auto"/>
                <w:bottom w:val="none" w:sz="0" w:space="0" w:color="auto"/>
                <w:right w:val="none" w:sz="0" w:space="0" w:color="auto"/>
              </w:divBdr>
            </w:div>
            <w:div w:id="1636835077">
              <w:marLeft w:val="0"/>
              <w:marRight w:val="0"/>
              <w:marTop w:val="0"/>
              <w:marBottom w:val="0"/>
              <w:divBdr>
                <w:top w:val="none" w:sz="0" w:space="0" w:color="auto"/>
                <w:left w:val="none" w:sz="0" w:space="0" w:color="auto"/>
                <w:bottom w:val="none" w:sz="0" w:space="0" w:color="auto"/>
                <w:right w:val="none" w:sz="0" w:space="0" w:color="auto"/>
              </w:divBdr>
            </w:div>
            <w:div w:id="305941318">
              <w:marLeft w:val="0"/>
              <w:marRight w:val="0"/>
              <w:marTop w:val="0"/>
              <w:marBottom w:val="0"/>
              <w:divBdr>
                <w:top w:val="none" w:sz="0" w:space="0" w:color="auto"/>
                <w:left w:val="none" w:sz="0" w:space="0" w:color="auto"/>
                <w:bottom w:val="none" w:sz="0" w:space="0" w:color="auto"/>
                <w:right w:val="none" w:sz="0" w:space="0" w:color="auto"/>
              </w:divBdr>
            </w:div>
            <w:div w:id="1826780758">
              <w:marLeft w:val="0"/>
              <w:marRight w:val="0"/>
              <w:marTop w:val="0"/>
              <w:marBottom w:val="0"/>
              <w:divBdr>
                <w:top w:val="none" w:sz="0" w:space="0" w:color="auto"/>
                <w:left w:val="none" w:sz="0" w:space="0" w:color="auto"/>
                <w:bottom w:val="none" w:sz="0" w:space="0" w:color="auto"/>
                <w:right w:val="none" w:sz="0" w:space="0" w:color="auto"/>
              </w:divBdr>
            </w:div>
            <w:div w:id="1839151288">
              <w:marLeft w:val="0"/>
              <w:marRight w:val="0"/>
              <w:marTop w:val="0"/>
              <w:marBottom w:val="0"/>
              <w:divBdr>
                <w:top w:val="none" w:sz="0" w:space="0" w:color="auto"/>
                <w:left w:val="none" w:sz="0" w:space="0" w:color="auto"/>
                <w:bottom w:val="none" w:sz="0" w:space="0" w:color="auto"/>
                <w:right w:val="none" w:sz="0" w:space="0" w:color="auto"/>
              </w:divBdr>
            </w:div>
            <w:div w:id="32971665">
              <w:marLeft w:val="0"/>
              <w:marRight w:val="0"/>
              <w:marTop w:val="0"/>
              <w:marBottom w:val="0"/>
              <w:divBdr>
                <w:top w:val="none" w:sz="0" w:space="0" w:color="auto"/>
                <w:left w:val="none" w:sz="0" w:space="0" w:color="auto"/>
                <w:bottom w:val="none" w:sz="0" w:space="0" w:color="auto"/>
                <w:right w:val="none" w:sz="0" w:space="0" w:color="auto"/>
              </w:divBdr>
            </w:div>
            <w:div w:id="316345937">
              <w:marLeft w:val="0"/>
              <w:marRight w:val="0"/>
              <w:marTop w:val="0"/>
              <w:marBottom w:val="0"/>
              <w:divBdr>
                <w:top w:val="none" w:sz="0" w:space="0" w:color="auto"/>
                <w:left w:val="none" w:sz="0" w:space="0" w:color="auto"/>
                <w:bottom w:val="none" w:sz="0" w:space="0" w:color="auto"/>
                <w:right w:val="none" w:sz="0" w:space="0" w:color="auto"/>
              </w:divBdr>
            </w:div>
            <w:div w:id="1298025334">
              <w:marLeft w:val="0"/>
              <w:marRight w:val="0"/>
              <w:marTop w:val="0"/>
              <w:marBottom w:val="0"/>
              <w:divBdr>
                <w:top w:val="none" w:sz="0" w:space="0" w:color="auto"/>
                <w:left w:val="none" w:sz="0" w:space="0" w:color="auto"/>
                <w:bottom w:val="none" w:sz="0" w:space="0" w:color="auto"/>
                <w:right w:val="none" w:sz="0" w:space="0" w:color="auto"/>
              </w:divBdr>
            </w:div>
            <w:div w:id="183636259">
              <w:marLeft w:val="0"/>
              <w:marRight w:val="0"/>
              <w:marTop w:val="0"/>
              <w:marBottom w:val="0"/>
              <w:divBdr>
                <w:top w:val="none" w:sz="0" w:space="0" w:color="auto"/>
                <w:left w:val="none" w:sz="0" w:space="0" w:color="auto"/>
                <w:bottom w:val="none" w:sz="0" w:space="0" w:color="auto"/>
                <w:right w:val="none" w:sz="0" w:space="0" w:color="auto"/>
              </w:divBdr>
            </w:div>
            <w:div w:id="1919052469">
              <w:marLeft w:val="0"/>
              <w:marRight w:val="0"/>
              <w:marTop w:val="0"/>
              <w:marBottom w:val="0"/>
              <w:divBdr>
                <w:top w:val="none" w:sz="0" w:space="0" w:color="auto"/>
                <w:left w:val="none" w:sz="0" w:space="0" w:color="auto"/>
                <w:bottom w:val="none" w:sz="0" w:space="0" w:color="auto"/>
                <w:right w:val="none" w:sz="0" w:space="0" w:color="auto"/>
              </w:divBdr>
            </w:div>
            <w:div w:id="1373656701">
              <w:marLeft w:val="0"/>
              <w:marRight w:val="0"/>
              <w:marTop w:val="0"/>
              <w:marBottom w:val="0"/>
              <w:divBdr>
                <w:top w:val="none" w:sz="0" w:space="0" w:color="auto"/>
                <w:left w:val="none" w:sz="0" w:space="0" w:color="auto"/>
                <w:bottom w:val="none" w:sz="0" w:space="0" w:color="auto"/>
                <w:right w:val="none" w:sz="0" w:space="0" w:color="auto"/>
              </w:divBdr>
            </w:div>
            <w:div w:id="727344318">
              <w:marLeft w:val="0"/>
              <w:marRight w:val="0"/>
              <w:marTop w:val="0"/>
              <w:marBottom w:val="0"/>
              <w:divBdr>
                <w:top w:val="none" w:sz="0" w:space="0" w:color="auto"/>
                <w:left w:val="none" w:sz="0" w:space="0" w:color="auto"/>
                <w:bottom w:val="none" w:sz="0" w:space="0" w:color="auto"/>
                <w:right w:val="none" w:sz="0" w:space="0" w:color="auto"/>
              </w:divBdr>
            </w:div>
            <w:div w:id="56057550">
              <w:marLeft w:val="0"/>
              <w:marRight w:val="0"/>
              <w:marTop w:val="0"/>
              <w:marBottom w:val="0"/>
              <w:divBdr>
                <w:top w:val="none" w:sz="0" w:space="0" w:color="auto"/>
                <w:left w:val="none" w:sz="0" w:space="0" w:color="auto"/>
                <w:bottom w:val="none" w:sz="0" w:space="0" w:color="auto"/>
                <w:right w:val="none" w:sz="0" w:space="0" w:color="auto"/>
              </w:divBdr>
            </w:div>
            <w:div w:id="42830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ikipedia.org/wiki/Infec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wikipedia.org/wiki/Antibioti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straliancurriculum.edu.au/Glossary?a=SSCSBI&amp;t=Secondary%20data" TargetMode="External"/><Relationship Id="rId5" Type="http://schemas.openxmlformats.org/officeDocument/2006/relationships/webSettings" Target="webSettings.xml"/><Relationship Id="rId15" Type="http://schemas.openxmlformats.org/officeDocument/2006/relationships/hyperlink" Target="http://www.wikipedia.org/wiki/Infection" TargetMode="External"/><Relationship Id="rId10" Type="http://schemas.openxmlformats.org/officeDocument/2006/relationships/hyperlink" Target="https://pixabay.com/photos/human-biology-body-dna-physically-314430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wikipedia.org/wiki/Antibio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ADD20-D70E-4290-8AA4-E4FD06D02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5966</Words>
  <Characters>34007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Atwell College</Company>
  <LinksUpToDate>false</LinksUpToDate>
  <CharactersWithSpaces>39894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Hoyland</dc:creator>
  <cp:lastModifiedBy>EDWARDS Natalie [Narrogin Senior High School]</cp:lastModifiedBy>
  <cp:revision>5</cp:revision>
  <cp:lastPrinted>2020-02-02T13:10:00Z</cp:lastPrinted>
  <dcterms:created xsi:type="dcterms:W3CDTF">2021-02-16T00:23:00Z</dcterms:created>
  <dcterms:modified xsi:type="dcterms:W3CDTF">2021-11-16T01:38:00Z</dcterms:modified>
</cp:coreProperties>
</file>