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16465C">
      <w:r>
        <w:t>Homeostasis r</w:t>
      </w:r>
      <w:bookmarkStart w:id="0" w:name="_GoBack"/>
      <w:bookmarkEnd w:id="0"/>
      <w:r w:rsidR="0056646C">
        <w:t>evision checklist:</w:t>
      </w:r>
    </w:p>
    <w:p w:rsidR="0056646C" w:rsidRDefault="0056646C" w:rsidP="0056646C">
      <w:pPr>
        <w:pStyle w:val="ListParagraph"/>
        <w:numPr>
          <w:ilvl w:val="0"/>
          <w:numId w:val="1"/>
        </w:numPr>
      </w:pPr>
      <w:r>
        <w:t>General feedback model – SRMERF – what each ‘step’ stands for</w:t>
      </w:r>
    </w:p>
    <w:p w:rsidR="000D7047" w:rsidRDefault="000D7047" w:rsidP="0056646C">
      <w:pPr>
        <w:pStyle w:val="ListParagraph"/>
        <w:numPr>
          <w:ilvl w:val="0"/>
          <w:numId w:val="1"/>
        </w:numPr>
      </w:pPr>
      <w:r>
        <w:t>Purpose of negative feedback loops – set point, tolerance levels, etc.</w:t>
      </w:r>
    </w:p>
    <w:p w:rsidR="0056646C" w:rsidRDefault="0056646C" w:rsidP="0056646C">
      <w:pPr>
        <w:pStyle w:val="ListParagraph"/>
        <w:numPr>
          <w:ilvl w:val="0"/>
          <w:numId w:val="1"/>
        </w:numPr>
      </w:pPr>
      <w:r>
        <w:t>Receptors – types and where they are located</w:t>
      </w:r>
      <w:r w:rsidR="0016465C">
        <w:t xml:space="preserve"> (central and peripheral)</w:t>
      </w:r>
    </w:p>
    <w:p w:rsidR="0056646C" w:rsidRDefault="0056646C" w:rsidP="0056646C">
      <w:pPr>
        <w:pStyle w:val="ListParagraph"/>
        <w:numPr>
          <w:ilvl w:val="0"/>
          <w:numId w:val="1"/>
        </w:numPr>
      </w:pPr>
      <w:r>
        <w:t>Modulators – almost always the brain (hypothalamus or medulla oblongata) or pancreas in glucose levels</w:t>
      </w:r>
    </w:p>
    <w:p w:rsidR="00CF7418" w:rsidRDefault="00CF7418" w:rsidP="0056646C">
      <w:pPr>
        <w:pStyle w:val="ListParagraph"/>
        <w:numPr>
          <w:ilvl w:val="0"/>
          <w:numId w:val="1"/>
        </w:numPr>
      </w:pPr>
      <w:r>
        <w:t>Behavioural responses (e.g. putting more clothes on, drinking water)</w:t>
      </w:r>
    </w:p>
    <w:p w:rsidR="00CF7418" w:rsidRDefault="00CF7418" w:rsidP="0056646C">
      <w:pPr>
        <w:pStyle w:val="ListParagraph"/>
        <w:numPr>
          <w:ilvl w:val="0"/>
          <w:numId w:val="1"/>
        </w:numPr>
      </w:pPr>
      <w:r>
        <w:t>Physiological and metabolic responses (contained within the feedback loops we did in class)</w:t>
      </w:r>
    </w:p>
    <w:p w:rsidR="0016465C" w:rsidRDefault="0016465C" w:rsidP="0056646C">
      <w:pPr>
        <w:pStyle w:val="ListParagraph"/>
        <w:numPr>
          <w:ilvl w:val="0"/>
          <w:numId w:val="1"/>
        </w:numPr>
      </w:pPr>
      <w:r>
        <w:t xml:space="preserve">Be able to predict what would happen if a </w:t>
      </w:r>
      <w:proofErr w:type="spellStart"/>
      <w:r>
        <w:t>pert</w:t>
      </w:r>
      <w:proofErr w:type="spellEnd"/>
      <w:r>
        <w:t xml:space="preserve"> of the feedback loop - e.g. a specific hormone or receptor - was not working properly</w:t>
      </w:r>
    </w:p>
    <w:p w:rsidR="0056646C" w:rsidRDefault="0056646C" w:rsidP="0056646C">
      <w:pPr>
        <w:pStyle w:val="ListParagraph"/>
        <w:numPr>
          <w:ilvl w:val="0"/>
          <w:numId w:val="1"/>
        </w:numPr>
      </w:pPr>
      <w:r>
        <w:t xml:space="preserve">Feedback </w:t>
      </w:r>
      <w:r w:rsidR="000D7047">
        <w:t xml:space="preserve">loops for the following: (note: </w:t>
      </w:r>
      <w:r w:rsidR="00CF7418">
        <w:t>detail below in the next few points is</w:t>
      </w:r>
      <w:r w:rsidR="000D7047">
        <w:t xml:space="preserve"> not the be-all-end-all</w:t>
      </w:r>
      <w:r w:rsidR="00CF7418">
        <w:t>, just some common sore points to remember</w:t>
      </w:r>
      <w:r w:rsidR="000D7047">
        <w:t>)</w:t>
      </w:r>
    </w:p>
    <w:p w:rsidR="00CF7418" w:rsidRDefault="00CF7418" w:rsidP="00CF7418">
      <w:pPr>
        <w:pStyle w:val="ListParagraph"/>
        <w:numPr>
          <w:ilvl w:val="0"/>
          <w:numId w:val="3"/>
        </w:numPr>
      </w:pPr>
      <w:r>
        <w:t>Fluid levels</w:t>
      </w:r>
    </w:p>
    <w:p w:rsidR="00CF7418" w:rsidRDefault="00CF7418" w:rsidP="00CF7418">
      <w:pPr>
        <w:pStyle w:val="ListParagraph"/>
        <w:numPr>
          <w:ilvl w:val="0"/>
          <w:numId w:val="3"/>
        </w:numPr>
      </w:pPr>
      <w:r>
        <w:t>Thermoregulation</w:t>
      </w:r>
    </w:p>
    <w:p w:rsidR="00CF7418" w:rsidRDefault="00CF7418" w:rsidP="00CF7418">
      <w:pPr>
        <w:pStyle w:val="ListParagraph"/>
        <w:numPr>
          <w:ilvl w:val="0"/>
          <w:numId w:val="3"/>
        </w:numPr>
      </w:pPr>
      <w:r>
        <w:t>Glucose levels</w:t>
      </w:r>
    </w:p>
    <w:p w:rsidR="00CF7418" w:rsidRDefault="00CF7418" w:rsidP="00CF7418">
      <w:pPr>
        <w:pStyle w:val="ListParagraph"/>
        <w:numPr>
          <w:ilvl w:val="0"/>
          <w:numId w:val="3"/>
        </w:numPr>
      </w:pPr>
      <w:r>
        <w:t>Gas concentrations</w:t>
      </w:r>
    </w:p>
    <w:p w:rsidR="00CF7418" w:rsidRDefault="00CF7418" w:rsidP="0056646C">
      <w:pPr>
        <w:pStyle w:val="ListParagraph"/>
        <w:numPr>
          <w:ilvl w:val="0"/>
          <w:numId w:val="1"/>
        </w:numPr>
      </w:pPr>
      <w:r>
        <w:t>Thermoregulation – the ways heat escapes (conduction, convection, radiation)</w:t>
      </w:r>
    </w:p>
    <w:p w:rsidR="0016465C" w:rsidRDefault="0016465C" w:rsidP="0016465C">
      <w:pPr>
        <w:pStyle w:val="ListParagraph"/>
        <w:numPr>
          <w:ilvl w:val="1"/>
          <w:numId w:val="1"/>
        </w:numPr>
      </w:pPr>
      <w:r>
        <w:t xml:space="preserve">Include thyroxine/metabolism </w:t>
      </w:r>
    </w:p>
    <w:p w:rsidR="0016465C" w:rsidRDefault="00CF7418" w:rsidP="0056646C">
      <w:pPr>
        <w:pStyle w:val="ListParagraph"/>
        <w:numPr>
          <w:ilvl w:val="0"/>
          <w:numId w:val="1"/>
        </w:numPr>
      </w:pPr>
      <w:r>
        <w:t xml:space="preserve">Fluid levels </w:t>
      </w:r>
    </w:p>
    <w:p w:rsidR="00CF7418" w:rsidRDefault="0016465C" w:rsidP="0016465C">
      <w:pPr>
        <w:pStyle w:val="ListParagraph"/>
        <w:numPr>
          <w:ilvl w:val="1"/>
          <w:numId w:val="1"/>
        </w:numPr>
      </w:pPr>
      <w:r>
        <w:t>i</w:t>
      </w:r>
      <w:r w:rsidR="00CF7418">
        <w:t>ncludes osmotic and blood pressure</w:t>
      </w:r>
    </w:p>
    <w:p w:rsidR="0016465C" w:rsidRDefault="0016465C" w:rsidP="0016465C">
      <w:pPr>
        <w:pStyle w:val="ListParagraph"/>
        <w:numPr>
          <w:ilvl w:val="1"/>
          <w:numId w:val="1"/>
        </w:numPr>
      </w:pPr>
      <w:r>
        <w:t>parts of the nephron that ADH and aldosterone work on</w:t>
      </w:r>
    </w:p>
    <w:p w:rsidR="0016465C" w:rsidRDefault="0016465C" w:rsidP="0016465C">
      <w:pPr>
        <w:pStyle w:val="ListParagraph"/>
        <w:numPr>
          <w:ilvl w:val="1"/>
          <w:numId w:val="1"/>
        </w:numPr>
      </w:pPr>
      <w:r>
        <w:t>transport of water back into the blood is passive, AFTER solutes have been actively transported back</w:t>
      </w:r>
    </w:p>
    <w:p w:rsidR="0016465C" w:rsidRDefault="00CF7418" w:rsidP="0056646C">
      <w:pPr>
        <w:pStyle w:val="ListParagraph"/>
        <w:numPr>
          <w:ilvl w:val="0"/>
          <w:numId w:val="1"/>
        </w:numPr>
      </w:pPr>
      <w:r>
        <w:t>Glucose levels</w:t>
      </w:r>
    </w:p>
    <w:p w:rsidR="0016465C" w:rsidRDefault="00CF7418" w:rsidP="0016465C">
      <w:pPr>
        <w:pStyle w:val="ListParagraph"/>
        <w:numPr>
          <w:ilvl w:val="1"/>
          <w:numId w:val="1"/>
        </w:numPr>
      </w:pPr>
      <w:proofErr w:type="gramStart"/>
      <w:r>
        <w:t>glucose</w:t>
      </w:r>
      <w:proofErr w:type="gramEnd"/>
      <w:r>
        <w:t xml:space="preserve"> and glycogen and fat/lipids are chemicals/products. </w:t>
      </w:r>
    </w:p>
    <w:p w:rsidR="00CF7418" w:rsidRDefault="00CF7418" w:rsidP="0016465C">
      <w:pPr>
        <w:pStyle w:val="ListParagraph"/>
        <w:numPr>
          <w:ilvl w:val="1"/>
          <w:numId w:val="1"/>
        </w:numPr>
      </w:pPr>
      <w:r>
        <w:t xml:space="preserve">Glycogenesis, </w:t>
      </w:r>
      <w:proofErr w:type="spellStart"/>
      <w:r>
        <w:t>Glycogenolysis</w:t>
      </w:r>
      <w:proofErr w:type="spellEnd"/>
      <w:r>
        <w:t xml:space="preserve"> and Gluconeogenesis are processes.</w:t>
      </w:r>
    </w:p>
    <w:p w:rsidR="0016465C" w:rsidRDefault="0016465C" w:rsidP="0016465C">
      <w:pPr>
        <w:pStyle w:val="ListParagraph"/>
        <w:numPr>
          <w:ilvl w:val="1"/>
          <w:numId w:val="1"/>
        </w:numPr>
      </w:pPr>
      <w:r>
        <w:t xml:space="preserve">Know the difference between cells in islets of Langerhans: alpha - glucagon and beta – insulin </w:t>
      </w:r>
    </w:p>
    <w:p w:rsidR="0016465C" w:rsidRDefault="0016465C" w:rsidP="0016465C">
      <w:pPr>
        <w:pStyle w:val="ListParagraph"/>
        <w:numPr>
          <w:ilvl w:val="1"/>
          <w:numId w:val="1"/>
        </w:numPr>
      </w:pPr>
      <w:r>
        <w:t xml:space="preserve">List the order of events for cortisol acting on glucose levels (e.g. </w:t>
      </w:r>
      <w:proofErr w:type="spellStart"/>
      <w:r>
        <w:t>ACTHrf</w:t>
      </w:r>
      <w:proofErr w:type="spellEnd"/>
      <w:r>
        <w:t xml:space="preserve">, ACTH, Cortisol, = gluconeogenesis in liver and kidneys) </w:t>
      </w:r>
    </w:p>
    <w:p w:rsidR="0016465C" w:rsidRDefault="00CF7418" w:rsidP="0056646C">
      <w:pPr>
        <w:pStyle w:val="ListParagraph"/>
        <w:numPr>
          <w:ilvl w:val="0"/>
          <w:numId w:val="1"/>
        </w:numPr>
      </w:pPr>
      <w:r>
        <w:t xml:space="preserve">Gas concentrations </w:t>
      </w:r>
    </w:p>
    <w:p w:rsidR="0016465C" w:rsidRDefault="00CF7418" w:rsidP="0016465C">
      <w:pPr>
        <w:pStyle w:val="ListParagraph"/>
        <w:numPr>
          <w:ilvl w:val="1"/>
          <w:numId w:val="1"/>
        </w:numPr>
      </w:pPr>
      <w:proofErr w:type="gramStart"/>
      <w:r>
        <w:t>chemoreceptors</w:t>
      </w:r>
      <w:proofErr w:type="gramEnd"/>
      <w:r>
        <w:t xml:space="preserve"> in aortic and carotid bodies detect H+</w:t>
      </w:r>
      <w:r w:rsidR="0016465C">
        <w:t xml:space="preserve"> and O2 levels</w:t>
      </w:r>
      <w:r>
        <w:t xml:space="preserve">. </w:t>
      </w:r>
    </w:p>
    <w:p w:rsidR="00CF7418" w:rsidRDefault="00CF7418" w:rsidP="0016465C">
      <w:pPr>
        <w:pStyle w:val="ListParagraph"/>
        <w:numPr>
          <w:ilvl w:val="1"/>
          <w:numId w:val="1"/>
        </w:numPr>
      </w:pPr>
      <w:r>
        <w:t xml:space="preserve">Chemoreceptors in hypothalamus detect </w:t>
      </w:r>
      <w:r w:rsidR="0016465C">
        <w:t>CO2 directly.</w:t>
      </w:r>
    </w:p>
    <w:p w:rsidR="0016465C" w:rsidRDefault="0016465C" w:rsidP="0016465C">
      <w:pPr>
        <w:ind w:left="1080"/>
      </w:pPr>
    </w:p>
    <w:p w:rsidR="000D7047" w:rsidRDefault="000D7047" w:rsidP="000D7047"/>
    <w:p w:rsidR="000D7047" w:rsidRDefault="000D7047" w:rsidP="000D7047"/>
    <w:p w:rsidR="0056646C" w:rsidRDefault="0056646C" w:rsidP="0056646C"/>
    <w:sectPr w:rsidR="0056646C" w:rsidSect="001646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A122B"/>
    <w:multiLevelType w:val="hybridMultilevel"/>
    <w:tmpl w:val="6786FB4C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3DA67E6"/>
    <w:multiLevelType w:val="hybridMultilevel"/>
    <w:tmpl w:val="DD768F6E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535B2"/>
    <w:multiLevelType w:val="hybridMultilevel"/>
    <w:tmpl w:val="3C54DF70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46C"/>
    <w:rsid w:val="000D7047"/>
    <w:rsid w:val="0016465C"/>
    <w:rsid w:val="0056646C"/>
    <w:rsid w:val="00CF7418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5800"/>
  <w15:chartTrackingRefBased/>
  <w15:docId w15:val="{320C6E03-1111-40E5-B541-A4CC268D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46C"/>
    <w:pPr>
      <w:ind w:left="720"/>
      <w:contextualSpacing/>
    </w:pPr>
  </w:style>
  <w:style w:type="table" w:styleId="TableGrid">
    <w:name w:val="Table Grid"/>
    <w:basedOn w:val="TableNormal"/>
    <w:uiPriority w:val="39"/>
    <w:rsid w:val="00CF7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2021-03-26T07:52:00Z</dcterms:created>
  <dcterms:modified xsi:type="dcterms:W3CDTF">2021-03-26T08:32:00Z</dcterms:modified>
</cp:coreProperties>
</file>