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E03" w:rsidRPr="00AA07FC" w:rsidRDefault="002465DA">
      <w:pPr>
        <w:rPr>
          <w:b/>
        </w:rPr>
      </w:pPr>
      <w:r w:rsidRPr="00AA07FC">
        <w:rPr>
          <w:b/>
        </w:rPr>
        <w:t>Revision checklist Immunity test ATHBY</w:t>
      </w:r>
    </w:p>
    <w:p w:rsidR="002465DA" w:rsidRDefault="002465DA" w:rsidP="002465DA">
      <w:pPr>
        <w:pStyle w:val="ListParagraph"/>
        <w:numPr>
          <w:ilvl w:val="0"/>
          <w:numId w:val="1"/>
        </w:numPr>
      </w:pPr>
      <w:r>
        <w:t>Bacteria – size, structures, type of genetic material, how they act/reproduce</w:t>
      </w:r>
    </w:p>
    <w:p w:rsidR="002465DA" w:rsidRDefault="002465DA" w:rsidP="002465DA">
      <w:pPr>
        <w:pStyle w:val="ListParagraph"/>
        <w:numPr>
          <w:ilvl w:val="0"/>
          <w:numId w:val="1"/>
        </w:numPr>
      </w:pPr>
      <w:r>
        <w:t>Viruses – size, structures, type of genetic material, how they act/reproduce</w:t>
      </w:r>
    </w:p>
    <w:p w:rsidR="002465DA" w:rsidRDefault="002465DA" w:rsidP="002465DA">
      <w:pPr>
        <w:pStyle w:val="ListParagraph"/>
        <w:numPr>
          <w:ilvl w:val="0"/>
          <w:numId w:val="1"/>
        </w:numPr>
      </w:pPr>
      <w:r>
        <w:t>Antibiotics (bacteriostatic vs bactericidal) and antivirals – kill or slow down for our body to catch up</w:t>
      </w:r>
    </w:p>
    <w:p w:rsidR="002465DA" w:rsidRDefault="002465DA" w:rsidP="002465DA">
      <w:pPr>
        <w:pStyle w:val="ListParagraph"/>
        <w:numPr>
          <w:ilvl w:val="0"/>
          <w:numId w:val="1"/>
        </w:numPr>
      </w:pPr>
      <w:r>
        <w:t>Antibiotic resistance – why and how to prevent it</w:t>
      </w:r>
    </w:p>
    <w:p w:rsidR="002465DA" w:rsidRDefault="002465DA" w:rsidP="002465DA">
      <w:pPr>
        <w:pStyle w:val="ListParagraph"/>
        <w:numPr>
          <w:ilvl w:val="0"/>
          <w:numId w:val="1"/>
        </w:numPr>
      </w:pPr>
      <w:r>
        <w:t>Definitions – pandemic, epidemic, outbreak, endemic, pathogen, infectious disease, contagious</w:t>
      </w:r>
    </w:p>
    <w:p w:rsidR="00DC5174" w:rsidRDefault="00DC5174" w:rsidP="002465DA">
      <w:pPr>
        <w:pStyle w:val="ListParagraph"/>
        <w:numPr>
          <w:ilvl w:val="0"/>
          <w:numId w:val="1"/>
        </w:numPr>
      </w:pPr>
      <w:r>
        <w:t xml:space="preserve">reducing transmission – mechanical barriers, hygiene, distancing </w:t>
      </w:r>
      <w:proofErr w:type="spellStart"/>
      <w:r>
        <w:t>etc</w:t>
      </w:r>
      <w:proofErr w:type="spellEnd"/>
    </w:p>
    <w:p w:rsidR="002465DA" w:rsidRDefault="002465DA" w:rsidP="002465DA">
      <w:pPr>
        <w:pStyle w:val="ListParagraph"/>
        <w:numPr>
          <w:ilvl w:val="0"/>
          <w:numId w:val="1"/>
        </w:numPr>
      </w:pPr>
      <w:r>
        <w:t>1</w:t>
      </w:r>
      <w:r w:rsidRPr="002465DA">
        <w:rPr>
          <w:vertAlign w:val="superscript"/>
        </w:rPr>
        <w:t>st</w:t>
      </w:r>
      <w:r>
        <w:t xml:space="preserve"> line of defence – parts, lysozymes, acidity</w:t>
      </w:r>
    </w:p>
    <w:p w:rsidR="002465DA" w:rsidRDefault="002465DA" w:rsidP="002465DA">
      <w:pPr>
        <w:pStyle w:val="ListParagraph"/>
        <w:numPr>
          <w:ilvl w:val="0"/>
          <w:numId w:val="1"/>
        </w:numPr>
      </w:pPr>
      <w:r>
        <w:t>2</w:t>
      </w:r>
      <w:r w:rsidRPr="002465DA">
        <w:rPr>
          <w:vertAlign w:val="superscript"/>
        </w:rPr>
        <w:t>nd</w:t>
      </w:r>
      <w:r>
        <w:t xml:space="preserve"> line of defence – inflammation, fever, phagocytes, mast cells, heparin, histamine</w:t>
      </w:r>
    </w:p>
    <w:p w:rsidR="002465DA" w:rsidRDefault="002465DA" w:rsidP="002465DA">
      <w:pPr>
        <w:pStyle w:val="ListParagraph"/>
        <w:numPr>
          <w:ilvl w:val="0"/>
          <w:numId w:val="1"/>
        </w:numPr>
      </w:pPr>
      <w:r>
        <w:t>3</w:t>
      </w:r>
      <w:r w:rsidRPr="002465DA">
        <w:rPr>
          <w:vertAlign w:val="superscript"/>
        </w:rPr>
        <w:t>rd</w:t>
      </w:r>
      <w:r>
        <w:t xml:space="preserve"> line of defence – antigens, antigen-presenting cells</w:t>
      </w:r>
    </w:p>
    <w:p w:rsidR="002465DA" w:rsidRDefault="002465DA" w:rsidP="002465DA">
      <w:pPr>
        <w:pStyle w:val="ListParagraph"/>
        <w:numPr>
          <w:ilvl w:val="1"/>
          <w:numId w:val="1"/>
        </w:numPr>
      </w:pPr>
      <w:r>
        <w:t>Antibody-mediated – B-cells – plasma cells and memory cells</w:t>
      </w:r>
    </w:p>
    <w:p w:rsidR="002465DA" w:rsidRDefault="002465DA" w:rsidP="002465DA">
      <w:pPr>
        <w:pStyle w:val="ListParagraph"/>
        <w:numPr>
          <w:ilvl w:val="1"/>
          <w:numId w:val="1"/>
        </w:numPr>
      </w:pPr>
      <w:r>
        <w:t>Cell-mediates – T-cells – killer, helper and suppressor, memory cells</w:t>
      </w:r>
    </w:p>
    <w:p w:rsidR="002465DA" w:rsidRDefault="002465DA" w:rsidP="002465DA">
      <w:pPr>
        <w:pStyle w:val="ListParagraph"/>
        <w:numPr>
          <w:ilvl w:val="1"/>
          <w:numId w:val="1"/>
        </w:numPr>
      </w:pPr>
      <w:r>
        <w:t>B vs T cells – location of maturation, location of action, duration of action, types</w:t>
      </w:r>
    </w:p>
    <w:p w:rsidR="002465DA" w:rsidRDefault="002465DA" w:rsidP="002465DA">
      <w:pPr>
        <w:pStyle w:val="ListParagraph"/>
        <w:numPr>
          <w:ilvl w:val="1"/>
          <w:numId w:val="1"/>
        </w:numPr>
      </w:pPr>
      <w:r>
        <w:t xml:space="preserve">Ways that antigens work – agglutination, disabling pathogen, making it more noticeable to phagocytes </w:t>
      </w:r>
      <w:proofErr w:type="spellStart"/>
      <w:r>
        <w:t>etc</w:t>
      </w:r>
      <w:proofErr w:type="spellEnd"/>
    </w:p>
    <w:p w:rsidR="002465DA" w:rsidRDefault="002465DA" w:rsidP="00AA07FC">
      <w:pPr>
        <w:pStyle w:val="ListParagraph"/>
        <w:numPr>
          <w:ilvl w:val="0"/>
          <w:numId w:val="2"/>
        </w:numPr>
      </w:pPr>
      <w:r>
        <w:t>Role of lymph nodes and lymph</w:t>
      </w:r>
    </w:p>
    <w:p w:rsidR="002465DA" w:rsidRDefault="002465DA" w:rsidP="002465DA">
      <w:pPr>
        <w:pStyle w:val="ListParagraph"/>
        <w:numPr>
          <w:ilvl w:val="0"/>
          <w:numId w:val="2"/>
        </w:numPr>
      </w:pPr>
      <w:r>
        <w:t>Types of immunity – active vs passive, natural vs artificial</w:t>
      </w:r>
    </w:p>
    <w:p w:rsidR="002465DA" w:rsidRDefault="002465DA" w:rsidP="002465DA">
      <w:pPr>
        <w:pStyle w:val="ListParagraph"/>
        <w:numPr>
          <w:ilvl w:val="0"/>
          <w:numId w:val="2"/>
        </w:numPr>
      </w:pPr>
      <w:r>
        <w:t>Vaccines – live attenuated, inactive, subunit, toxoid, (RNA/DNA)</w:t>
      </w:r>
    </w:p>
    <w:p w:rsidR="00833CE8" w:rsidRDefault="00833CE8" w:rsidP="002465DA">
      <w:pPr>
        <w:pStyle w:val="ListParagraph"/>
        <w:numPr>
          <w:ilvl w:val="0"/>
          <w:numId w:val="2"/>
        </w:numPr>
      </w:pPr>
      <w:r>
        <w:t>First and second exposures of vaccines – effectiveness</w:t>
      </w:r>
    </w:p>
    <w:p w:rsidR="00833CE8" w:rsidRDefault="00833CE8" w:rsidP="00AA07FC"/>
    <w:p w:rsidR="00F60E03" w:rsidRDefault="00F60E03" w:rsidP="00AA07FC"/>
    <w:p w:rsidR="00F60E03" w:rsidRDefault="00F60E03" w:rsidP="00AA07FC"/>
    <w:p w:rsidR="00F60E03" w:rsidRDefault="00F60E03" w:rsidP="00AA07FC">
      <w:bookmarkStart w:id="0" w:name="_GoBack"/>
      <w:bookmarkEnd w:id="0"/>
    </w:p>
    <w:p w:rsidR="00F60E03" w:rsidRPr="00AA07FC" w:rsidRDefault="00F60E03" w:rsidP="00F60E03">
      <w:pPr>
        <w:rPr>
          <w:b/>
        </w:rPr>
      </w:pPr>
      <w:r w:rsidRPr="00AA07FC">
        <w:rPr>
          <w:b/>
        </w:rPr>
        <w:t>Revision checklist Immunity test ATHBY</w:t>
      </w:r>
    </w:p>
    <w:p w:rsidR="00F60E03" w:rsidRDefault="00F60E03" w:rsidP="00F60E03">
      <w:pPr>
        <w:pStyle w:val="ListParagraph"/>
        <w:numPr>
          <w:ilvl w:val="0"/>
          <w:numId w:val="1"/>
        </w:numPr>
      </w:pPr>
      <w:r>
        <w:t>Bacteria – size, structures, type of genetic material, how they act/reproduce</w:t>
      </w:r>
    </w:p>
    <w:p w:rsidR="00F60E03" w:rsidRDefault="00F60E03" w:rsidP="00F60E03">
      <w:pPr>
        <w:pStyle w:val="ListParagraph"/>
        <w:numPr>
          <w:ilvl w:val="0"/>
          <w:numId w:val="1"/>
        </w:numPr>
      </w:pPr>
      <w:r>
        <w:t>Viruses – size, structures, type of genetic material, how they act/reproduce</w:t>
      </w:r>
    </w:p>
    <w:p w:rsidR="00F60E03" w:rsidRDefault="00F60E03" w:rsidP="00F60E03">
      <w:pPr>
        <w:pStyle w:val="ListParagraph"/>
        <w:numPr>
          <w:ilvl w:val="0"/>
          <w:numId w:val="1"/>
        </w:numPr>
      </w:pPr>
      <w:r>
        <w:t>Antibiotics (bacteriostatic vs bactericidal) and antivirals – kill or slow down for our body to catch up</w:t>
      </w:r>
    </w:p>
    <w:p w:rsidR="00F60E03" w:rsidRDefault="00F60E03" w:rsidP="00F60E03">
      <w:pPr>
        <w:pStyle w:val="ListParagraph"/>
        <w:numPr>
          <w:ilvl w:val="0"/>
          <w:numId w:val="1"/>
        </w:numPr>
      </w:pPr>
      <w:r>
        <w:t>Antibiotic resistance – why and how to prevent it</w:t>
      </w:r>
    </w:p>
    <w:p w:rsidR="00F60E03" w:rsidRDefault="00F60E03" w:rsidP="00F60E03">
      <w:pPr>
        <w:pStyle w:val="ListParagraph"/>
        <w:numPr>
          <w:ilvl w:val="0"/>
          <w:numId w:val="1"/>
        </w:numPr>
      </w:pPr>
      <w:r>
        <w:t>Definitions – pandemic, epidemic, outbreak, endemic, pathogen, infectious disease, contagious</w:t>
      </w:r>
    </w:p>
    <w:p w:rsidR="00F60E03" w:rsidRDefault="00F60E03" w:rsidP="00F60E03">
      <w:pPr>
        <w:pStyle w:val="ListParagraph"/>
        <w:numPr>
          <w:ilvl w:val="0"/>
          <w:numId w:val="1"/>
        </w:numPr>
      </w:pPr>
      <w:r>
        <w:t xml:space="preserve">reducing transmission – mechanical barriers, hygiene, distancing </w:t>
      </w:r>
      <w:proofErr w:type="spellStart"/>
      <w:r>
        <w:t>etc</w:t>
      </w:r>
      <w:proofErr w:type="spellEnd"/>
    </w:p>
    <w:p w:rsidR="00F60E03" w:rsidRDefault="00F60E03" w:rsidP="00F60E03">
      <w:pPr>
        <w:pStyle w:val="ListParagraph"/>
        <w:numPr>
          <w:ilvl w:val="0"/>
          <w:numId w:val="1"/>
        </w:numPr>
      </w:pPr>
      <w:r>
        <w:t>1</w:t>
      </w:r>
      <w:r w:rsidRPr="002465DA">
        <w:rPr>
          <w:vertAlign w:val="superscript"/>
        </w:rPr>
        <w:t>st</w:t>
      </w:r>
      <w:r>
        <w:t xml:space="preserve"> line of defence – parts, lysozymes, acidity</w:t>
      </w:r>
    </w:p>
    <w:p w:rsidR="00F60E03" w:rsidRDefault="00F60E03" w:rsidP="00F60E03">
      <w:pPr>
        <w:pStyle w:val="ListParagraph"/>
        <w:numPr>
          <w:ilvl w:val="0"/>
          <w:numId w:val="1"/>
        </w:numPr>
      </w:pPr>
      <w:r>
        <w:t>2</w:t>
      </w:r>
      <w:r w:rsidRPr="002465DA">
        <w:rPr>
          <w:vertAlign w:val="superscript"/>
        </w:rPr>
        <w:t>nd</w:t>
      </w:r>
      <w:r>
        <w:t xml:space="preserve"> line of defence – inflammation, fever, phagocytes, mast cells, heparin, histamine</w:t>
      </w:r>
    </w:p>
    <w:p w:rsidR="00F60E03" w:rsidRDefault="00F60E03" w:rsidP="00F60E03">
      <w:pPr>
        <w:pStyle w:val="ListParagraph"/>
        <w:numPr>
          <w:ilvl w:val="0"/>
          <w:numId w:val="1"/>
        </w:numPr>
      </w:pPr>
      <w:r>
        <w:t>3</w:t>
      </w:r>
      <w:r w:rsidRPr="002465DA">
        <w:rPr>
          <w:vertAlign w:val="superscript"/>
        </w:rPr>
        <w:t>rd</w:t>
      </w:r>
      <w:r>
        <w:t xml:space="preserve"> line of defence – antigens, antigen-presenting cells</w:t>
      </w:r>
    </w:p>
    <w:p w:rsidR="00F60E03" w:rsidRDefault="00F60E03" w:rsidP="00F60E03">
      <w:pPr>
        <w:pStyle w:val="ListParagraph"/>
        <w:numPr>
          <w:ilvl w:val="1"/>
          <w:numId w:val="1"/>
        </w:numPr>
      </w:pPr>
      <w:r>
        <w:t>Antibody-mediated – B-cells – plasma cells and memory cells</w:t>
      </w:r>
    </w:p>
    <w:p w:rsidR="00F60E03" w:rsidRDefault="00F60E03" w:rsidP="00F60E03">
      <w:pPr>
        <w:pStyle w:val="ListParagraph"/>
        <w:numPr>
          <w:ilvl w:val="1"/>
          <w:numId w:val="1"/>
        </w:numPr>
      </w:pPr>
      <w:r>
        <w:t>Cell-mediates – T-cells – killer, helper and suppressor, memory cells</w:t>
      </w:r>
    </w:p>
    <w:p w:rsidR="00F60E03" w:rsidRDefault="00F60E03" w:rsidP="00F60E03">
      <w:pPr>
        <w:pStyle w:val="ListParagraph"/>
        <w:numPr>
          <w:ilvl w:val="1"/>
          <w:numId w:val="1"/>
        </w:numPr>
      </w:pPr>
      <w:r>
        <w:t>B vs T cells – location of maturation, location of action, duration of action, types</w:t>
      </w:r>
    </w:p>
    <w:p w:rsidR="00F60E03" w:rsidRDefault="00F60E03" w:rsidP="00F60E03">
      <w:pPr>
        <w:pStyle w:val="ListParagraph"/>
        <w:numPr>
          <w:ilvl w:val="1"/>
          <w:numId w:val="1"/>
        </w:numPr>
      </w:pPr>
      <w:r>
        <w:t xml:space="preserve">Ways that antigens work – agglutination, disabling pathogen, making it more noticeable to phagocytes </w:t>
      </w:r>
      <w:proofErr w:type="spellStart"/>
      <w:r>
        <w:t>etc</w:t>
      </w:r>
      <w:proofErr w:type="spellEnd"/>
    </w:p>
    <w:p w:rsidR="00F60E03" w:rsidRDefault="00F60E03" w:rsidP="00F60E03">
      <w:pPr>
        <w:pStyle w:val="ListParagraph"/>
        <w:numPr>
          <w:ilvl w:val="0"/>
          <w:numId w:val="2"/>
        </w:numPr>
      </w:pPr>
      <w:r>
        <w:t>Role of lymph nodes and lymph</w:t>
      </w:r>
    </w:p>
    <w:p w:rsidR="00F60E03" w:rsidRDefault="00F60E03" w:rsidP="00F60E03">
      <w:pPr>
        <w:pStyle w:val="ListParagraph"/>
        <w:numPr>
          <w:ilvl w:val="0"/>
          <w:numId w:val="2"/>
        </w:numPr>
      </w:pPr>
      <w:r>
        <w:t>Types of immunity – active vs passive, natural vs artificial</w:t>
      </w:r>
    </w:p>
    <w:p w:rsidR="00F60E03" w:rsidRDefault="00F60E03" w:rsidP="00F60E03">
      <w:pPr>
        <w:pStyle w:val="ListParagraph"/>
        <w:numPr>
          <w:ilvl w:val="0"/>
          <w:numId w:val="2"/>
        </w:numPr>
      </w:pPr>
      <w:r>
        <w:t>Vaccines – live attenuated, inactive, subunit, toxoid, (RNA/DNA)</w:t>
      </w:r>
    </w:p>
    <w:p w:rsidR="00F60E03" w:rsidRDefault="00F60E03" w:rsidP="00F60E03">
      <w:pPr>
        <w:pStyle w:val="ListParagraph"/>
        <w:numPr>
          <w:ilvl w:val="0"/>
          <w:numId w:val="2"/>
        </w:numPr>
      </w:pPr>
      <w:r>
        <w:t>First and second exposures of vaccines – effectiveness</w:t>
      </w:r>
    </w:p>
    <w:p w:rsidR="00F60E03" w:rsidRDefault="00F60E03" w:rsidP="00AA07FC"/>
    <w:sectPr w:rsidR="00F60E03" w:rsidSect="00F60E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AC34C0"/>
    <w:multiLevelType w:val="hybridMultilevel"/>
    <w:tmpl w:val="C3AE86E8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76B9C"/>
    <w:multiLevelType w:val="hybridMultilevel"/>
    <w:tmpl w:val="1C10F6CC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5DA"/>
    <w:rsid w:val="002465DA"/>
    <w:rsid w:val="007222F3"/>
    <w:rsid w:val="00833CE8"/>
    <w:rsid w:val="00AA07FC"/>
    <w:rsid w:val="00D06326"/>
    <w:rsid w:val="00D90F87"/>
    <w:rsid w:val="00DC5174"/>
    <w:rsid w:val="00F60E03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6F3B"/>
  <w15:chartTrackingRefBased/>
  <w15:docId w15:val="{C8E62296-2B5D-4E2C-A02F-D3A68626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5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0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E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5</cp:revision>
  <cp:lastPrinted>2021-05-05T07:58:00Z</cp:lastPrinted>
  <dcterms:created xsi:type="dcterms:W3CDTF">2021-05-03T02:26:00Z</dcterms:created>
  <dcterms:modified xsi:type="dcterms:W3CDTF">2021-05-07T02:37:00Z</dcterms:modified>
</cp:coreProperties>
</file>