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tbl>
      <w:tblPr>
        <w:tblStyle w:val="Table1"/>
        <w:tblW w:w="108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b w:val="1"/>
                <w:color w:val="ffffff"/>
                <w:sz w:val="24"/>
                <w:szCs w:val="24"/>
              </w:rPr>
            </w:pPr>
            <w:r w:rsidDel="00000000" w:rsidR="00000000" w:rsidRPr="00000000">
              <w:rPr>
                <w:b w:val="1"/>
                <w:color w:val="ffffff"/>
                <w:sz w:val="24"/>
                <w:szCs w:val="24"/>
                <w:rtl w:val="0"/>
              </w:rPr>
              <w:t xml:space="preserve">Lesson Plan - Running the pair reading</w:t>
            </w:r>
          </w:p>
        </w:tc>
      </w:tr>
    </w:tbl>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sz w:val="20"/>
          <w:szCs w:val="20"/>
        </w:rPr>
      </w:pPr>
      <w:r w:rsidDel="00000000" w:rsidR="00000000" w:rsidRPr="00000000">
        <w:rPr>
          <w:b w:val="1"/>
          <w:rtl w:val="0"/>
        </w:rPr>
        <w:t xml:space="preserve">Standard: </w:t>
      </w:r>
      <w:hyperlink r:id="rId6">
        <w:r w:rsidDel="00000000" w:rsidR="00000000" w:rsidRPr="00000000">
          <w:rPr>
            <w:color w:val="1155cc"/>
            <w:sz w:val="20"/>
            <w:szCs w:val="20"/>
            <w:u w:val="single"/>
            <w:rtl w:val="0"/>
          </w:rPr>
          <w:t xml:space="preserve">SS.7.C.3.10</w:t>
        </w:r>
      </w:hyperlink>
      <w:r w:rsidDel="00000000" w:rsidR="00000000" w:rsidRPr="00000000">
        <w:rPr>
          <w:sz w:val="20"/>
          <w:szCs w:val="20"/>
          <w:rtl w:val="0"/>
        </w:rPr>
        <w:t xml:space="preserve"> Identify sources and types (civil, criminal, constitutional, military) of law.</w:t>
      </w:r>
      <w:r w:rsidDel="00000000" w:rsidR="00000000" w:rsidRPr="00000000">
        <w:rPr>
          <w:rtl w:val="0"/>
        </w:rPr>
      </w:r>
    </w:p>
    <w:p w:rsidR="00000000" w:rsidDel="00000000" w:rsidP="00000000" w:rsidRDefault="00000000" w:rsidRPr="00000000" w14:paraId="00000005">
      <w:pPr>
        <w:pageBreakBefore w:val="0"/>
        <w:spacing w:line="240" w:lineRule="auto"/>
        <w:ind w:left="-108"/>
        <w:rPr>
          <w:sz w:val="20"/>
          <w:szCs w:val="20"/>
        </w:rPr>
      </w:pPr>
      <w:r w:rsidDel="00000000" w:rsidR="00000000" w:rsidRPr="00000000">
        <w:rPr>
          <w:rtl w:val="0"/>
        </w:rPr>
      </w:r>
    </w:p>
    <w:tbl>
      <w:tblPr>
        <w:tblStyle w:val="Table2"/>
        <w:tblW w:w="946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4"/>
        <w:gridCol w:w="4734"/>
        <w:tblGridChange w:id="0">
          <w:tblGrid>
            <w:gridCol w:w="4734"/>
            <w:gridCol w:w="47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b w:val="1"/>
                <w:sz w:val="24"/>
                <w:szCs w:val="24"/>
              </w:rPr>
            </w:pPr>
            <w:r w:rsidDel="00000000" w:rsidR="00000000" w:rsidRPr="00000000">
              <w:rPr>
                <w:b w:val="1"/>
                <w:sz w:val="24"/>
                <w:szCs w:val="24"/>
                <w:rtl w:val="0"/>
              </w:rPr>
              <w:t xml:space="preserve">Students will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b w:val="1"/>
                <w:sz w:val="24"/>
                <w:szCs w:val="24"/>
              </w:rPr>
            </w:pPr>
            <w:r w:rsidDel="00000000" w:rsidR="00000000" w:rsidRPr="00000000">
              <w:rPr>
                <w:b w:val="1"/>
                <w:sz w:val="24"/>
                <w:szCs w:val="24"/>
                <w:rtl w:val="0"/>
              </w:rPr>
              <w:t xml:space="preserve">Students will be able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rPr>
                <w:b w:val="1"/>
                <w:sz w:val="20"/>
                <w:szCs w:val="20"/>
              </w:rPr>
            </w:pPr>
            <w:r w:rsidDel="00000000" w:rsidR="00000000" w:rsidRPr="00000000">
              <w:rPr>
                <w:b w:val="1"/>
                <w:sz w:val="20"/>
                <w:szCs w:val="20"/>
                <w:rtl w:val="0"/>
              </w:rPr>
              <w:t xml:space="preserve">The Types of Laws</w:t>
            </w:r>
          </w:p>
          <w:p w:rsidR="00000000" w:rsidDel="00000000" w:rsidP="00000000" w:rsidRDefault="00000000" w:rsidRPr="00000000" w14:paraId="00000009">
            <w:pPr>
              <w:pageBreakBefore w:val="0"/>
              <w:widowControl w:val="0"/>
              <w:numPr>
                <w:ilvl w:val="0"/>
                <w:numId w:val="1"/>
              </w:numPr>
              <w:spacing w:line="240" w:lineRule="auto"/>
              <w:ind w:left="720" w:hanging="360"/>
              <w:rPr>
                <w:sz w:val="20"/>
                <w:szCs w:val="20"/>
              </w:rPr>
            </w:pPr>
            <w:r w:rsidDel="00000000" w:rsidR="00000000" w:rsidRPr="00000000">
              <w:rPr>
                <w:sz w:val="20"/>
                <w:szCs w:val="20"/>
                <w:rtl w:val="0"/>
              </w:rPr>
              <w:t xml:space="preserve">Compare statutory and common law as sources of types of law</w:t>
            </w:r>
          </w:p>
          <w:p w:rsidR="00000000" w:rsidDel="00000000" w:rsidP="00000000" w:rsidRDefault="00000000" w:rsidRPr="00000000" w14:paraId="0000000A">
            <w:pPr>
              <w:pageBreakBefore w:val="0"/>
              <w:numPr>
                <w:ilvl w:val="0"/>
                <w:numId w:val="1"/>
              </w:numPr>
              <w:spacing w:line="240" w:lineRule="auto"/>
              <w:ind w:left="720" w:hanging="360"/>
              <w:rPr>
                <w:sz w:val="20"/>
                <w:szCs w:val="20"/>
              </w:rPr>
            </w:pPr>
            <w:r w:rsidDel="00000000" w:rsidR="00000000" w:rsidRPr="00000000">
              <w:rPr>
                <w:sz w:val="20"/>
                <w:szCs w:val="20"/>
                <w:rtl w:val="0"/>
              </w:rPr>
              <w:t xml:space="preserve"> It is important for students to see a lot of different </w:t>
            </w:r>
            <w:r w:rsidDel="00000000" w:rsidR="00000000" w:rsidRPr="00000000">
              <w:rPr>
                <w:b w:val="1"/>
                <w:sz w:val="20"/>
                <w:szCs w:val="20"/>
                <w:rtl w:val="0"/>
              </w:rPr>
              <w:t xml:space="preserve">scenarios </w:t>
            </w:r>
            <w:r w:rsidDel="00000000" w:rsidR="00000000" w:rsidRPr="00000000">
              <w:rPr>
                <w:sz w:val="20"/>
                <w:szCs w:val="20"/>
                <w:rtl w:val="0"/>
              </w:rPr>
              <w:t xml:space="preserve">to practice comparing different sources of law</w:t>
            </w:r>
          </w:p>
          <w:p w:rsidR="00000000" w:rsidDel="00000000" w:rsidP="00000000" w:rsidRDefault="00000000" w:rsidRPr="00000000" w14:paraId="0000000B">
            <w:pPr>
              <w:pageBreakBefore w:val="0"/>
              <w:widowControl w:val="0"/>
              <w:numPr>
                <w:ilvl w:val="0"/>
                <w:numId w:val="1"/>
              </w:numPr>
              <w:spacing w:line="240" w:lineRule="auto"/>
              <w:ind w:left="720" w:hanging="360"/>
              <w:rPr>
                <w:sz w:val="20"/>
                <w:szCs w:val="20"/>
              </w:rPr>
            </w:pPr>
            <w:r w:rsidDel="00000000" w:rsidR="00000000" w:rsidRPr="00000000">
              <w:rPr>
                <w:sz w:val="20"/>
                <w:szCs w:val="20"/>
                <w:rtl w:val="0"/>
              </w:rPr>
              <w:t xml:space="preserve">Students are going to need to understand the concept of “</w:t>
            </w:r>
            <w:r w:rsidDel="00000000" w:rsidR="00000000" w:rsidRPr="00000000">
              <w:rPr>
                <w:b w:val="1"/>
                <w:sz w:val="20"/>
                <w:szCs w:val="20"/>
                <w:rtl w:val="0"/>
              </w:rPr>
              <w:t xml:space="preserve">precedent</w:t>
            </w:r>
            <w:r w:rsidDel="00000000" w:rsidR="00000000" w:rsidRPr="00000000">
              <w:rPr>
                <w:sz w:val="20"/>
                <w:szCs w:val="20"/>
                <w:rtl w:val="0"/>
              </w:rPr>
              <w:t xml:space="preserve">” to understand common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numPr>
                <w:ilvl w:val="0"/>
                <w:numId w:val="2"/>
              </w:numPr>
              <w:spacing w:line="240" w:lineRule="auto"/>
              <w:ind w:left="720" w:hanging="360"/>
              <w:rPr>
                <w:sz w:val="20"/>
                <w:szCs w:val="20"/>
              </w:rPr>
            </w:pPr>
            <w:r w:rsidDel="00000000" w:rsidR="00000000" w:rsidRPr="00000000">
              <w:rPr>
                <w:b w:val="1"/>
                <w:i w:val="1"/>
                <w:sz w:val="20"/>
                <w:szCs w:val="20"/>
                <w:rtl w:val="0"/>
              </w:rPr>
              <w:t xml:space="preserve">Compare</w:t>
            </w:r>
            <w:r w:rsidDel="00000000" w:rsidR="00000000" w:rsidRPr="00000000">
              <w:rPr>
                <w:sz w:val="20"/>
                <w:szCs w:val="20"/>
                <w:rtl w:val="0"/>
              </w:rPr>
              <w:t xml:space="preserve"> statutory law and common law.</w:t>
            </w:r>
          </w:p>
          <w:p w:rsidR="00000000" w:rsidDel="00000000" w:rsidP="00000000" w:rsidRDefault="00000000" w:rsidRPr="00000000" w14:paraId="0000000D">
            <w:pPr>
              <w:pageBreakBefore w:val="0"/>
              <w:widowControl w:val="0"/>
              <w:numPr>
                <w:ilvl w:val="0"/>
                <w:numId w:val="2"/>
              </w:numPr>
              <w:spacing w:line="240" w:lineRule="auto"/>
              <w:ind w:left="720" w:hanging="360"/>
              <w:rPr>
                <w:sz w:val="20"/>
                <w:szCs w:val="20"/>
              </w:rPr>
            </w:pPr>
            <w:r w:rsidDel="00000000" w:rsidR="00000000" w:rsidRPr="00000000">
              <w:rPr>
                <w:b w:val="1"/>
                <w:i w:val="1"/>
                <w:sz w:val="20"/>
                <w:szCs w:val="20"/>
                <w:rtl w:val="0"/>
              </w:rPr>
              <w:t xml:space="preserve">Analyze</w:t>
            </w:r>
            <w:r w:rsidDel="00000000" w:rsidR="00000000" w:rsidRPr="00000000">
              <w:rPr>
                <w:sz w:val="20"/>
                <w:szCs w:val="20"/>
                <w:rtl w:val="0"/>
              </w:rPr>
              <w:t xml:space="preserve"> scenarios to determine the source and of law</w:t>
            </w:r>
          </w:p>
          <w:p w:rsidR="00000000" w:rsidDel="00000000" w:rsidP="00000000" w:rsidRDefault="00000000" w:rsidRPr="00000000" w14:paraId="0000000E">
            <w:pPr>
              <w:pageBreakBefore w:val="0"/>
              <w:spacing w:line="240" w:lineRule="auto"/>
              <w:rPr>
                <w:sz w:val="20"/>
                <w:szCs w:val="20"/>
              </w:rPr>
            </w:pPr>
            <w:r w:rsidDel="00000000" w:rsidR="00000000" w:rsidRPr="00000000">
              <w:rPr>
                <w:rtl w:val="0"/>
              </w:rPr>
            </w:r>
          </w:p>
        </w:tc>
      </w:tr>
    </w:tbl>
    <w:p w:rsidR="00000000" w:rsidDel="00000000" w:rsidP="00000000" w:rsidRDefault="00000000" w:rsidRPr="00000000" w14:paraId="0000000F">
      <w:pPr>
        <w:pageBreakBefore w:val="0"/>
        <w:spacing w:line="240" w:lineRule="auto"/>
        <w:ind w:left="-108"/>
        <w:rPr>
          <w:sz w:val="20"/>
          <w:szCs w:val="20"/>
        </w:rPr>
      </w:pPr>
      <w:r w:rsidDel="00000000" w:rsidR="00000000" w:rsidRPr="00000000">
        <w:rPr>
          <w:rtl w:val="0"/>
        </w:rPr>
      </w:r>
    </w:p>
    <w:p w:rsidR="00000000" w:rsidDel="00000000" w:rsidP="00000000" w:rsidRDefault="00000000" w:rsidRPr="00000000" w14:paraId="00000010">
      <w:pPr>
        <w:pageBreakBefore w:val="0"/>
        <w:spacing w:line="240" w:lineRule="auto"/>
        <w:ind w:left="-108"/>
        <w:rPr>
          <w:sz w:val="20"/>
          <w:szCs w:val="20"/>
        </w:rPr>
      </w:pPr>
      <w:r w:rsidDel="00000000" w:rsidR="00000000" w:rsidRPr="00000000">
        <w:rPr>
          <w:b w:val="1"/>
          <w:rtl w:val="0"/>
        </w:rPr>
        <w:t xml:space="preserve">Time: </w:t>
      </w:r>
      <w:r w:rsidDel="00000000" w:rsidR="00000000" w:rsidRPr="00000000">
        <w:rPr>
          <w:sz w:val="20"/>
          <w:szCs w:val="20"/>
          <w:rtl w:val="0"/>
        </w:rPr>
        <w:t xml:space="preserve">30-45 minutes</w:t>
      </w:r>
    </w:p>
    <w:p w:rsidR="00000000" w:rsidDel="00000000" w:rsidP="00000000" w:rsidRDefault="00000000" w:rsidRPr="00000000" w14:paraId="00000011">
      <w:pPr>
        <w:pageBreakBefore w:val="0"/>
        <w:spacing w:line="240" w:lineRule="auto"/>
        <w:ind w:left="-108"/>
        <w:rPr>
          <w:sz w:val="20"/>
          <w:szCs w:val="20"/>
        </w:rPr>
      </w:pPr>
      <w:r w:rsidDel="00000000" w:rsidR="00000000" w:rsidRPr="00000000">
        <w:rPr>
          <w:rtl w:val="0"/>
        </w:rPr>
      </w:r>
    </w:p>
    <w:p w:rsidR="00000000" w:rsidDel="00000000" w:rsidP="00000000" w:rsidRDefault="00000000" w:rsidRPr="00000000" w14:paraId="00000012">
      <w:pPr>
        <w:pageBreakBefore w:val="0"/>
        <w:spacing w:line="240" w:lineRule="auto"/>
        <w:ind w:left="-108"/>
        <w:rPr/>
      </w:pPr>
      <w:r w:rsidDel="00000000" w:rsidR="00000000" w:rsidRPr="00000000">
        <w:rPr>
          <w:b w:val="1"/>
          <w:rtl w:val="0"/>
        </w:rPr>
        <w:t xml:space="preserve">Supplies needed: </w:t>
        <w:tab/>
      </w:r>
      <w:r w:rsidDel="00000000" w:rsidR="00000000" w:rsidRPr="00000000">
        <w:rPr>
          <w:rtl w:val="0"/>
        </w:rPr>
        <w:t xml:space="preserve">Chromebook or personal device for Google Docs version. </w:t>
      </w:r>
    </w:p>
    <w:p w:rsidR="00000000" w:rsidDel="00000000" w:rsidP="00000000" w:rsidRDefault="00000000" w:rsidRPr="00000000" w14:paraId="00000013">
      <w:pPr>
        <w:pageBreakBefore w:val="0"/>
        <w:spacing w:line="240" w:lineRule="auto"/>
        <w:ind w:left="2052" w:firstLine="108.00000000000011"/>
        <w:rPr/>
      </w:pPr>
      <w:r w:rsidDel="00000000" w:rsidR="00000000" w:rsidRPr="00000000">
        <w:rPr>
          <w:rtl w:val="0"/>
        </w:rPr>
        <w:t xml:space="preserve">Printouts - 1 reading packet per group. (A and B documents for pairs)</w:t>
      </w:r>
    </w:p>
    <w:p w:rsidR="00000000" w:rsidDel="00000000" w:rsidP="00000000" w:rsidRDefault="00000000" w:rsidRPr="00000000" w14:paraId="00000014">
      <w:pPr>
        <w:pageBreakBefore w:val="0"/>
        <w:spacing w:line="240" w:lineRule="auto"/>
        <w:ind w:left="2052" w:firstLine="108.00000000000011"/>
        <w:rPr/>
      </w:pPr>
      <w:r w:rsidDel="00000000" w:rsidR="00000000" w:rsidRPr="00000000">
        <w:rPr>
          <w:rtl w:val="0"/>
        </w:rPr>
      </w:r>
    </w:p>
    <w:p w:rsidR="00000000" w:rsidDel="00000000" w:rsidP="00000000" w:rsidRDefault="00000000" w:rsidRPr="00000000" w14:paraId="00000015">
      <w:pPr>
        <w:pageBreakBefore w:val="0"/>
        <w:spacing w:line="240" w:lineRule="auto"/>
        <w:rPr>
          <w:b w:val="1"/>
        </w:rPr>
      </w:pPr>
      <w:r w:rsidDel="00000000" w:rsidR="00000000" w:rsidRPr="00000000">
        <w:rPr>
          <w:b w:val="1"/>
          <w:rtl w:val="0"/>
        </w:rPr>
        <w:t xml:space="preserve">Instructions:</w:t>
      </w:r>
    </w:p>
    <w:p w:rsidR="00000000" w:rsidDel="00000000" w:rsidP="00000000" w:rsidRDefault="00000000" w:rsidRPr="00000000" w14:paraId="00000016">
      <w:pPr>
        <w:pageBreakBefore w:val="0"/>
        <w:spacing w:line="240" w:lineRule="auto"/>
        <w:rPr>
          <w:b w:val="1"/>
        </w:rPr>
      </w:pPr>
      <w:r w:rsidDel="00000000" w:rsidR="00000000" w:rsidRPr="00000000">
        <w:rPr>
          <w:rtl w:val="0"/>
        </w:rPr>
      </w:r>
    </w:p>
    <w:p w:rsidR="00000000" w:rsidDel="00000000" w:rsidP="00000000" w:rsidRDefault="00000000" w:rsidRPr="00000000" w14:paraId="00000017">
      <w:pPr>
        <w:pageBreakBefore w:val="0"/>
        <w:spacing w:line="240" w:lineRule="auto"/>
        <w:rPr/>
      </w:pPr>
      <w:r w:rsidDel="00000000" w:rsidR="00000000" w:rsidRPr="00000000">
        <w:rPr>
          <w:rtl w:val="0"/>
        </w:rPr>
        <w:t xml:space="preserve">Inform students that they will be working on a pair reading activity and will be working with a partner. I like to remind students to think carefully about who they want to work with to help them accomplish the goals of the assignment.</w:t>
      </w:r>
    </w:p>
    <w:p w:rsidR="00000000" w:rsidDel="00000000" w:rsidP="00000000" w:rsidRDefault="00000000" w:rsidRPr="00000000" w14:paraId="00000018">
      <w:pPr>
        <w:pageBreakBefore w:val="0"/>
        <w:spacing w:line="240" w:lineRule="auto"/>
        <w:rPr/>
      </w:pPr>
      <w:r w:rsidDel="00000000" w:rsidR="00000000" w:rsidRPr="00000000">
        <w:rPr>
          <w:rtl w:val="0"/>
        </w:rPr>
      </w:r>
    </w:p>
    <w:p w:rsidR="00000000" w:rsidDel="00000000" w:rsidP="00000000" w:rsidRDefault="00000000" w:rsidRPr="00000000" w14:paraId="00000019">
      <w:pPr>
        <w:pageBreakBefore w:val="0"/>
        <w:spacing w:line="240" w:lineRule="auto"/>
        <w:rPr/>
      </w:pPr>
      <w:r w:rsidDel="00000000" w:rsidR="00000000" w:rsidRPr="00000000">
        <w:rPr>
          <w:rtl w:val="0"/>
        </w:rPr>
        <w:t xml:space="preserve">Have students pair up. You may allow them to select their own pair, assign pairs randomly, or any way you please (placing stronger readers with weaker readers). I have also included a reading/worksheet for a single student, should they not wish to work with a partner or missed portions of your class where they paired up together. This works ideally with partners but if you wish to put them in groups of three or four, that can be accomplished as well.</w:t>
      </w:r>
    </w:p>
    <w:p w:rsidR="00000000" w:rsidDel="00000000" w:rsidP="00000000" w:rsidRDefault="00000000" w:rsidRPr="00000000" w14:paraId="0000001A">
      <w:pPr>
        <w:pageBreakBefore w:val="0"/>
        <w:rPr/>
      </w:pPr>
      <w:r w:rsidDel="00000000" w:rsidR="00000000" w:rsidRPr="00000000">
        <w:rPr>
          <w:rtl w:val="0"/>
        </w:rPr>
      </w:r>
    </w:p>
    <w:tbl>
      <w:tblPr>
        <w:tblStyle w:val="Table3"/>
        <w:tblW w:w="108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351c75"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b w:val="1"/>
                <w:color w:val="ffffff"/>
                <w:sz w:val="24"/>
                <w:szCs w:val="24"/>
              </w:rPr>
            </w:pPr>
            <w:r w:rsidDel="00000000" w:rsidR="00000000" w:rsidRPr="00000000">
              <w:rPr>
                <w:b w:val="1"/>
                <w:color w:val="ffffff"/>
                <w:sz w:val="24"/>
                <w:szCs w:val="24"/>
                <w:rtl w:val="0"/>
              </w:rPr>
              <w:t xml:space="preserve">Different reads - A and B have information the other doesn’t</w:t>
            </w:r>
          </w:p>
        </w:tc>
      </w:tr>
    </w:tbl>
    <w:p w:rsidR="00000000" w:rsidDel="00000000" w:rsidP="00000000" w:rsidRDefault="00000000" w:rsidRPr="00000000" w14:paraId="0000001C">
      <w:pPr>
        <w:pageBreakBefore w:val="0"/>
        <w:spacing w:line="240" w:lineRule="auto"/>
        <w:rPr/>
      </w:pPr>
      <w:r w:rsidDel="00000000" w:rsidR="00000000" w:rsidRPr="00000000">
        <w:rPr>
          <w:b w:val="1"/>
        </w:rPr>
        <w:drawing>
          <wp:inline distB="114300" distT="114300" distL="114300" distR="114300">
            <wp:extent cx="5943600" cy="87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76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186705</wp:posOffset>
            </wp:positionV>
            <wp:extent cx="5943600" cy="863600"/>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863600"/>
                    </a:xfrm>
                    <a:prstGeom prst="rect"/>
                    <a:ln/>
                  </pic:spPr>
                </pic:pic>
              </a:graphicData>
            </a:graphic>
          </wp:anchor>
        </w:drawing>
      </w:r>
    </w:p>
    <w:p w:rsidR="00000000" w:rsidDel="00000000" w:rsidP="00000000" w:rsidRDefault="00000000" w:rsidRPr="00000000" w14:paraId="0000001D">
      <w:pPr>
        <w:pageBreakBefore w:val="0"/>
        <w:spacing w:line="240" w:lineRule="auto"/>
        <w:rPr>
          <w:b w:val="1"/>
        </w:rPr>
      </w:pPr>
      <w:r w:rsidDel="00000000" w:rsidR="00000000" w:rsidRPr="00000000">
        <w:rPr>
          <w:rtl w:val="0"/>
        </w:rPr>
      </w:r>
    </w:p>
    <w:p w:rsidR="00000000" w:rsidDel="00000000" w:rsidP="00000000" w:rsidRDefault="00000000" w:rsidRPr="00000000" w14:paraId="0000001E">
      <w:pPr>
        <w:pageBreakBefore w:val="0"/>
        <w:spacing w:line="240" w:lineRule="auto"/>
        <w:rPr/>
      </w:pPr>
      <w:r w:rsidDel="00000000" w:rsidR="00000000" w:rsidRPr="00000000">
        <w:rPr>
          <w:rtl w:val="0"/>
        </w:rPr>
        <w:t xml:space="preserve">Have A or B read through the first line of the reading. While one reads aloud, the other reads along silently, listening and looking for any differences. If any differences are spotted, the listener should speak up and compare differences. For example, If partner A begins reading aloud, Partner B should mention after the first sentence something about the </w:t>
      </w:r>
      <w:r w:rsidDel="00000000" w:rsidR="00000000" w:rsidRPr="00000000">
        <w:rPr>
          <w:b w:val="1"/>
          <w:rtl w:val="0"/>
        </w:rPr>
        <w:t xml:space="preserve">Middle Ages</w:t>
      </w:r>
      <w:r w:rsidDel="00000000" w:rsidR="00000000" w:rsidRPr="00000000">
        <w:rPr>
          <w:rtl w:val="0"/>
        </w:rPr>
        <w:t xml:space="preserve">. Using their combined information, they should be able to put together that the Middle Ages occurred between the years 500 A.D. to 1400 A.D. If not, the questions asked of them at the end of the section will focus them on the </w:t>
      </w:r>
      <w:r w:rsidDel="00000000" w:rsidR="00000000" w:rsidRPr="00000000">
        <w:rPr>
          <w:b w:val="1"/>
          <w:rtl w:val="0"/>
        </w:rPr>
        <w:t xml:space="preserve">differences of information</w:t>
      </w:r>
      <w:r w:rsidDel="00000000" w:rsidR="00000000" w:rsidRPr="00000000">
        <w:rPr>
          <w:rtl w:val="0"/>
        </w:rPr>
        <w:t xml:space="preserve"> and </w:t>
      </w:r>
      <w:r w:rsidDel="00000000" w:rsidR="00000000" w:rsidRPr="00000000">
        <w:rPr>
          <w:b w:val="1"/>
          <w:rtl w:val="0"/>
        </w:rPr>
        <w:t xml:space="preserve">create communication</w:t>
      </w:r>
      <w:r w:rsidDel="00000000" w:rsidR="00000000" w:rsidRPr="00000000">
        <w:rPr>
          <w:rtl w:val="0"/>
        </w:rPr>
        <w:t xml:space="preserve"> between students. Observe:</w:t>
      </w:r>
    </w:p>
    <w:p w:rsidR="00000000" w:rsidDel="00000000" w:rsidP="00000000" w:rsidRDefault="00000000" w:rsidRPr="00000000" w14:paraId="0000001F">
      <w:pPr>
        <w:pageBreakBefore w:val="0"/>
        <w:spacing w:line="240" w:lineRule="auto"/>
        <w:rPr/>
      </w:pPr>
      <w:r w:rsidDel="00000000" w:rsidR="00000000" w:rsidRPr="00000000">
        <w:rPr>
          <w:rtl w:val="0"/>
        </w:rPr>
      </w:r>
    </w:p>
    <w:p w:rsidR="00000000" w:rsidDel="00000000" w:rsidP="00000000" w:rsidRDefault="00000000" w:rsidRPr="00000000" w14:paraId="00000020">
      <w:pPr>
        <w:pageBreakBefore w:val="0"/>
        <w:spacing w:line="240" w:lineRule="auto"/>
        <w:rPr>
          <w:b w:val="1"/>
        </w:rPr>
      </w:pPr>
      <w:r w:rsidDel="00000000" w:rsidR="00000000" w:rsidRPr="00000000">
        <w:rPr>
          <w:b w:val="1"/>
        </w:rPr>
        <w:drawing>
          <wp:inline distB="114300" distT="114300" distL="114300" distR="114300">
            <wp:extent cx="5943600" cy="20447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spacing w:line="240" w:lineRule="auto"/>
        <w:rPr>
          <w:b w:val="1"/>
        </w:rPr>
      </w:pPr>
      <w:r w:rsidDel="00000000" w:rsidR="00000000" w:rsidRPr="00000000">
        <w:rPr>
          <w:rtl w:val="0"/>
        </w:rPr>
      </w:r>
    </w:p>
    <w:p w:rsidR="00000000" w:rsidDel="00000000" w:rsidP="00000000" w:rsidRDefault="00000000" w:rsidRPr="00000000" w14:paraId="00000022">
      <w:pPr>
        <w:pageBreakBefore w:val="0"/>
        <w:spacing w:line="240" w:lineRule="auto"/>
        <w:rPr/>
      </w:pPr>
      <w:r w:rsidDel="00000000" w:rsidR="00000000" w:rsidRPr="00000000">
        <w:rPr>
          <w:rtl w:val="0"/>
        </w:rPr>
        <w:t xml:space="preserve">I’ve also added in some information that has </w:t>
      </w:r>
      <w:r w:rsidDel="00000000" w:rsidR="00000000" w:rsidRPr="00000000">
        <w:rPr>
          <w:highlight w:val="yellow"/>
          <w:rtl w:val="0"/>
        </w:rPr>
        <w:t xml:space="preserve">nothing to do with the standard and everything to do with building communication and interaction between partners</w:t>
      </w:r>
      <w:r w:rsidDel="00000000" w:rsidR="00000000" w:rsidRPr="00000000">
        <w:rPr>
          <w:rtl w:val="0"/>
        </w:rPr>
        <w:t xml:space="preserve">.</w:t>
      </w:r>
    </w:p>
    <w:p w:rsidR="00000000" w:rsidDel="00000000" w:rsidP="00000000" w:rsidRDefault="00000000" w:rsidRPr="00000000" w14:paraId="00000023">
      <w:pPr>
        <w:pageBreakBefore w:val="0"/>
        <w:spacing w:line="240" w:lineRule="auto"/>
        <w:rPr/>
      </w:pPr>
      <w:r w:rsidDel="00000000" w:rsidR="00000000" w:rsidRPr="00000000">
        <w:rPr/>
        <w:drawing>
          <wp:inline distB="114300" distT="114300" distL="114300" distR="114300">
            <wp:extent cx="5943600" cy="14859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line="240" w:lineRule="auto"/>
        <w:rPr/>
      </w:pPr>
      <w:r w:rsidDel="00000000" w:rsidR="00000000" w:rsidRPr="00000000">
        <w:rPr/>
        <w:drawing>
          <wp:inline distB="114300" distT="114300" distL="114300" distR="114300">
            <wp:extent cx="5943600" cy="939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line="240" w:lineRule="auto"/>
        <w:rPr/>
      </w:pPr>
      <w:r w:rsidDel="00000000" w:rsidR="00000000" w:rsidRPr="00000000">
        <w:rPr>
          <w:rtl w:val="0"/>
        </w:rPr>
      </w:r>
    </w:p>
    <w:p w:rsidR="00000000" w:rsidDel="00000000" w:rsidP="00000000" w:rsidRDefault="00000000" w:rsidRPr="00000000" w14:paraId="00000026">
      <w:pPr>
        <w:pageBreakBefore w:val="0"/>
        <w:spacing w:line="240" w:lineRule="auto"/>
        <w:rPr/>
      </w:pPr>
      <w:r w:rsidDel="00000000" w:rsidR="00000000" w:rsidRPr="00000000">
        <w:rPr>
          <w:rtl w:val="0"/>
        </w:rPr>
        <w:t xml:space="preserve">To drive the point home even further, I make them give their subjective opinion on the matter.</w:t>
      </w:r>
    </w:p>
    <w:p w:rsidR="00000000" w:rsidDel="00000000" w:rsidP="00000000" w:rsidRDefault="00000000" w:rsidRPr="00000000" w14:paraId="00000027">
      <w:pPr>
        <w:pageBreakBefore w:val="0"/>
        <w:spacing w:line="240" w:lineRule="auto"/>
        <w:rPr/>
      </w:pPr>
      <w:r w:rsidDel="00000000" w:rsidR="00000000" w:rsidRPr="00000000">
        <w:rPr>
          <w:rtl w:val="0"/>
        </w:rPr>
      </w:r>
    </w:p>
    <w:p w:rsidR="00000000" w:rsidDel="00000000" w:rsidP="00000000" w:rsidRDefault="00000000" w:rsidRPr="00000000" w14:paraId="00000028">
      <w:pPr>
        <w:pageBreakBefore w:val="0"/>
        <w:spacing w:line="240" w:lineRule="auto"/>
        <w:rPr>
          <w:b w:val="1"/>
        </w:rPr>
      </w:pPr>
      <w:r w:rsidDel="00000000" w:rsidR="00000000" w:rsidRPr="00000000">
        <w:rPr>
          <w:b w:val="1"/>
        </w:rPr>
        <w:drawing>
          <wp:inline distB="114300" distT="114300" distL="114300" distR="114300">
            <wp:extent cx="5943600" cy="6350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pacing w:line="240" w:lineRule="auto"/>
        <w:rPr/>
      </w:pPr>
      <w:r w:rsidDel="00000000" w:rsidR="00000000" w:rsidRPr="00000000">
        <w:rPr>
          <w:rtl w:val="0"/>
        </w:rPr>
        <w:t xml:space="preserve">You may, of course, </w:t>
      </w:r>
      <w:r w:rsidDel="00000000" w:rsidR="00000000" w:rsidRPr="00000000">
        <w:rPr>
          <w:b w:val="1"/>
          <w:rtl w:val="0"/>
        </w:rPr>
        <w:t xml:space="preserve">omit</w:t>
      </w:r>
      <w:r w:rsidDel="00000000" w:rsidR="00000000" w:rsidRPr="00000000">
        <w:rPr>
          <w:rtl w:val="0"/>
        </w:rPr>
        <w:t xml:space="preserve"> these portions if you feel it will derail certain classes or groups of students. I personally enjoy reading these answers the most while grading papers. You might even be asked to put up a chamber pot on screen to display for the class!</w:t>
      </w:r>
    </w:p>
    <w:p w:rsidR="00000000" w:rsidDel="00000000" w:rsidP="00000000" w:rsidRDefault="00000000" w:rsidRPr="00000000" w14:paraId="0000002A">
      <w:pPr>
        <w:pageBreakBefore w:val="0"/>
        <w:spacing w:line="240" w:lineRule="auto"/>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tbl>
      <w:tblPr>
        <w:tblStyle w:val="Table4"/>
        <w:tblW w:w="108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741b47"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b w:val="1"/>
                <w:color w:val="ffffff"/>
                <w:sz w:val="24"/>
                <w:szCs w:val="24"/>
              </w:rPr>
            </w:pPr>
            <w:r w:rsidDel="00000000" w:rsidR="00000000" w:rsidRPr="00000000">
              <w:rPr>
                <w:b w:val="1"/>
                <w:color w:val="ffffff"/>
                <w:sz w:val="24"/>
                <w:szCs w:val="24"/>
                <w:rtl w:val="0"/>
              </w:rPr>
              <w:t xml:space="preserve">Alternatives to reading in turn</w:t>
            </w:r>
          </w:p>
        </w:tc>
      </w:tr>
    </w:tbl>
    <w:p w:rsidR="00000000" w:rsidDel="00000000" w:rsidP="00000000" w:rsidRDefault="00000000" w:rsidRPr="00000000" w14:paraId="0000002D">
      <w:pPr>
        <w:pageBreakBefore w:val="0"/>
        <w:spacing w:line="240" w:lineRule="auto"/>
        <w:rPr/>
      </w:pPr>
      <w:r w:rsidDel="00000000" w:rsidR="00000000" w:rsidRPr="00000000">
        <w:rPr>
          <w:rtl w:val="0"/>
        </w:rPr>
      </w:r>
    </w:p>
    <w:p w:rsidR="00000000" w:rsidDel="00000000" w:rsidP="00000000" w:rsidRDefault="00000000" w:rsidRPr="00000000" w14:paraId="0000002E">
      <w:pPr>
        <w:pageBreakBefore w:val="0"/>
        <w:spacing w:line="240" w:lineRule="auto"/>
        <w:rPr/>
      </w:pPr>
      <w:r w:rsidDel="00000000" w:rsidR="00000000" w:rsidRPr="00000000">
        <w:rPr>
          <w:rtl w:val="0"/>
        </w:rPr>
        <w:t xml:space="preserve">Another way you can run this activity is to have each pair </w:t>
      </w:r>
      <w:r w:rsidDel="00000000" w:rsidR="00000000" w:rsidRPr="00000000">
        <w:rPr>
          <w:b w:val="1"/>
          <w:rtl w:val="0"/>
        </w:rPr>
        <w:t xml:space="preserve">read their paragraph silently to themselves and then try to ‘splain it to their partner afterwards</w:t>
      </w:r>
      <w:r w:rsidDel="00000000" w:rsidR="00000000" w:rsidRPr="00000000">
        <w:rPr>
          <w:rtl w:val="0"/>
        </w:rPr>
        <w:t xml:space="preserve">. They should pick up on some major differences in the information and further discuss and compare. This works well with some classes that have trouble speaking and reading in turns but can become a little bit louder and more chaotic. </w:t>
      </w:r>
    </w:p>
    <w:p w:rsidR="00000000" w:rsidDel="00000000" w:rsidP="00000000" w:rsidRDefault="00000000" w:rsidRPr="00000000" w14:paraId="0000002F">
      <w:pPr>
        <w:pageBreakBefore w:val="0"/>
        <w:spacing w:line="240" w:lineRule="auto"/>
        <w:rPr/>
      </w:pP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rtl w:val="0"/>
        </w:rPr>
        <w:t xml:space="preserve">A timer works well for this method, allowing enough time for each partner to read and comprehend their passage yet also making sure they are moving at a pace fast enough to complete the assignment.</w:t>
      </w:r>
    </w:p>
    <w:p w:rsidR="00000000" w:rsidDel="00000000" w:rsidP="00000000" w:rsidRDefault="00000000" w:rsidRPr="00000000" w14:paraId="00000031">
      <w:pPr>
        <w:pageBreakBefore w:val="0"/>
        <w:spacing w:line="240" w:lineRule="auto"/>
        <w:rPr/>
      </w:pPr>
      <w:r w:rsidDel="00000000" w:rsidR="00000000" w:rsidRPr="00000000">
        <w:rPr>
          <w:rtl w:val="0"/>
        </w:rPr>
        <w:t xml:space="preserve">----------------------------------------------------------------------------------------------------------------------------</w:t>
      </w:r>
    </w:p>
    <w:p w:rsidR="00000000" w:rsidDel="00000000" w:rsidP="00000000" w:rsidRDefault="00000000" w:rsidRPr="00000000" w14:paraId="00000032">
      <w:pPr>
        <w:pageBreakBefore w:val="0"/>
        <w:spacing w:line="240" w:lineRule="auto"/>
        <w:rPr/>
      </w:pPr>
      <w:r w:rsidDel="00000000" w:rsidR="00000000" w:rsidRPr="00000000">
        <w:rPr>
          <w:rtl w:val="0"/>
        </w:rPr>
      </w:r>
    </w:p>
    <w:p w:rsidR="00000000" w:rsidDel="00000000" w:rsidP="00000000" w:rsidRDefault="00000000" w:rsidRPr="00000000" w14:paraId="00000033">
      <w:pPr>
        <w:pageBreakBefore w:val="0"/>
        <w:spacing w:line="240" w:lineRule="auto"/>
        <w:rPr/>
      </w:pPr>
      <w:r w:rsidDel="00000000" w:rsidR="00000000" w:rsidRPr="00000000">
        <w:rPr>
          <w:rtl w:val="0"/>
        </w:rPr>
        <w:t xml:space="preserve">One other alternative you can try is to group up all the A’s together and B’s together and have them read their half of the document in large groups. After each group has read the section and discussed it in their large group, they’ll need to get up and find someone from the other group to complete the questions. The A’s should have a strong grasp of their information and may be able to answer part of the questions for the section but will need to partner up with a B in order to completely answer all questions.</w:t>
      </w:r>
    </w:p>
    <w:p w:rsidR="00000000" w:rsidDel="00000000" w:rsidP="00000000" w:rsidRDefault="00000000" w:rsidRPr="00000000" w14:paraId="00000034">
      <w:pPr>
        <w:pageBreakBefore w:val="0"/>
        <w:rPr/>
      </w:pPr>
      <w:r w:rsidDel="00000000" w:rsidR="00000000" w:rsidRPr="00000000">
        <w:rPr>
          <w:rtl w:val="0"/>
        </w:rPr>
      </w:r>
    </w:p>
    <w:tbl>
      <w:tblPr>
        <w:tblStyle w:val="Table5"/>
        <w:tblW w:w="108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b w:val="1"/>
                <w:color w:val="ffffff"/>
                <w:sz w:val="24"/>
                <w:szCs w:val="24"/>
              </w:rPr>
            </w:pPr>
            <w:r w:rsidDel="00000000" w:rsidR="00000000" w:rsidRPr="00000000">
              <w:rPr>
                <w:b w:val="1"/>
                <w:color w:val="ffffff"/>
                <w:sz w:val="24"/>
                <w:szCs w:val="24"/>
                <w:rtl w:val="0"/>
              </w:rPr>
              <w:t xml:space="preserve">Wrapping up the assignment - Formative Assessment</w:t>
            </w:r>
          </w:p>
        </w:tc>
      </w:tr>
    </w:tbl>
    <w:p w:rsidR="00000000" w:rsidDel="00000000" w:rsidP="00000000" w:rsidRDefault="00000000" w:rsidRPr="00000000" w14:paraId="00000036">
      <w:pPr>
        <w:pageBreakBefore w:val="0"/>
        <w:spacing w:line="240" w:lineRule="auto"/>
        <w:rPr/>
      </w:pPr>
      <w:r w:rsidDel="00000000" w:rsidR="00000000" w:rsidRPr="00000000">
        <w:rPr>
          <w:rtl w:val="0"/>
        </w:rPr>
      </w:r>
    </w:p>
    <w:p w:rsidR="00000000" w:rsidDel="00000000" w:rsidP="00000000" w:rsidRDefault="00000000" w:rsidRPr="00000000" w14:paraId="00000037">
      <w:pPr>
        <w:pageBreakBefore w:val="0"/>
        <w:spacing w:line="240" w:lineRule="auto"/>
        <w:rPr/>
      </w:pPr>
      <w:r w:rsidDel="00000000" w:rsidR="00000000" w:rsidRPr="00000000">
        <w:rPr>
          <w:rtl w:val="0"/>
        </w:rPr>
        <w:t xml:space="preserve">Using call and response, marker boards, or creating a quick google form, you can ask a series of questions comparing Statutory and Common Laws. Students should also be able to analyze scenarios of Statutory and Common Laws and be able to identify the source of law.</w:t>
      </w:r>
    </w:p>
    <w:p w:rsidR="00000000" w:rsidDel="00000000" w:rsidP="00000000" w:rsidRDefault="00000000" w:rsidRPr="00000000" w14:paraId="00000038">
      <w:pPr>
        <w:pageBreakBefore w:val="0"/>
        <w:spacing w:line="240" w:lineRule="auto"/>
        <w:rPr/>
      </w:pPr>
      <w:r w:rsidDel="00000000" w:rsidR="00000000" w:rsidRPr="00000000">
        <w:rPr>
          <w:rtl w:val="0"/>
        </w:rPr>
      </w:r>
    </w:p>
    <w:p w:rsidR="00000000" w:rsidDel="00000000" w:rsidP="00000000" w:rsidRDefault="00000000" w:rsidRPr="00000000" w14:paraId="00000039">
      <w:pPr>
        <w:pageBreakBefore w:val="0"/>
        <w:spacing w:line="240" w:lineRule="auto"/>
        <w:rPr/>
      </w:pPr>
      <w:r w:rsidDel="00000000" w:rsidR="00000000" w:rsidRPr="00000000">
        <w:rPr>
          <w:rtl w:val="0"/>
        </w:rPr>
        <w:t xml:space="preserve">QUESTIONS:</w:t>
      </w:r>
    </w:p>
    <w:p w:rsidR="00000000" w:rsidDel="00000000" w:rsidP="00000000" w:rsidRDefault="00000000" w:rsidRPr="00000000" w14:paraId="0000003A">
      <w:pPr>
        <w:pageBreakBefore w:val="0"/>
        <w:spacing w:line="240" w:lineRule="auto"/>
        <w:rPr/>
      </w:pPr>
      <w:r w:rsidDel="00000000" w:rsidR="00000000" w:rsidRPr="00000000">
        <w:rPr>
          <w:rtl w:val="0"/>
        </w:rPr>
      </w:r>
    </w:p>
    <w:p w:rsidR="00000000" w:rsidDel="00000000" w:rsidP="00000000" w:rsidRDefault="00000000" w:rsidRPr="00000000" w14:paraId="0000003B">
      <w:pPr>
        <w:pageBreakBefore w:val="0"/>
        <w:spacing w:line="240" w:lineRule="auto"/>
        <w:rPr>
          <w:b w:val="1"/>
        </w:rPr>
      </w:pPr>
      <w:r w:rsidDel="00000000" w:rsidR="00000000" w:rsidRPr="00000000">
        <w:rPr>
          <w:rtl w:val="0"/>
        </w:rPr>
        <w:t xml:space="preserve">Which law is created by lawmakers? </w:t>
      </w:r>
      <w:r w:rsidDel="00000000" w:rsidR="00000000" w:rsidRPr="00000000">
        <w:rPr>
          <w:b w:val="1"/>
          <w:rtl w:val="0"/>
        </w:rPr>
        <w:t xml:space="preserve">Statutory</w:t>
      </w:r>
    </w:p>
    <w:p w:rsidR="00000000" w:rsidDel="00000000" w:rsidP="00000000" w:rsidRDefault="00000000" w:rsidRPr="00000000" w14:paraId="0000003C">
      <w:pPr>
        <w:pageBreakBefore w:val="0"/>
        <w:spacing w:line="240" w:lineRule="auto"/>
        <w:rPr/>
      </w:pPr>
      <w:r w:rsidDel="00000000" w:rsidR="00000000" w:rsidRPr="00000000">
        <w:rPr>
          <w:rtl w:val="0"/>
        </w:rPr>
      </w:r>
    </w:p>
    <w:p w:rsidR="00000000" w:rsidDel="00000000" w:rsidP="00000000" w:rsidRDefault="00000000" w:rsidRPr="00000000" w14:paraId="0000003D">
      <w:pPr>
        <w:pageBreakBefore w:val="0"/>
        <w:spacing w:line="240" w:lineRule="auto"/>
        <w:rPr>
          <w:b w:val="1"/>
        </w:rPr>
      </w:pPr>
      <w:r w:rsidDel="00000000" w:rsidR="00000000" w:rsidRPr="00000000">
        <w:rPr>
          <w:rtl w:val="0"/>
        </w:rPr>
        <w:t xml:space="preserve">Which law is created by elected officials in government? </w:t>
      </w:r>
      <w:r w:rsidDel="00000000" w:rsidR="00000000" w:rsidRPr="00000000">
        <w:rPr>
          <w:b w:val="1"/>
          <w:rtl w:val="0"/>
        </w:rPr>
        <w:t xml:space="preserve">Statutory</w:t>
      </w:r>
    </w:p>
    <w:p w:rsidR="00000000" w:rsidDel="00000000" w:rsidP="00000000" w:rsidRDefault="00000000" w:rsidRPr="00000000" w14:paraId="0000003E">
      <w:pPr>
        <w:pageBreakBefore w:val="0"/>
        <w:spacing w:line="240" w:lineRule="auto"/>
        <w:rPr/>
      </w:pPr>
      <w:r w:rsidDel="00000000" w:rsidR="00000000" w:rsidRPr="00000000">
        <w:rPr>
          <w:rtl w:val="0"/>
        </w:rPr>
      </w:r>
    </w:p>
    <w:p w:rsidR="00000000" w:rsidDel="00000000" w:rsidP="00000000" w:rsidRDefault="00000000" w:rsidRPr="00000000" w14:paraId="0000003F">
      <w:pPr>
        <w:pageBreakBefore w:val="0"/>
        <w:spacing w:line="240" w:lineRule="auto"/>
        <w:rPr>
          <w:b w:val="1"/>
        </w:rPr>
      </w:pPr>
      <w:r w:rsidDel="00000000" w:rsidR="00000000" w:rsidRPr="00000000">
        <w:rPr>
          <w:rtl w:val="0"/>
        </w:rPr>
        <w:t xml:space="preserve">Which law is created by past rulings? </w:t>
      </w:r>
      <w:r w:rsidDel="00000000" w:rsidR="00000000" w:rsidRPr="00000000">
        <w:rPr>
          <w:b w:val="1"/>
          <w:rtl w:val="0"/>
        </w:rPr>
        <w:t xml:space="preserve">Common</w:t>
      </w:r>
    </w:p>
    <w:p w:rsidR="00000000" w:rsidDel="00000000" w:rsidP="00000000" w:rsidRDefault="00000000" w:rsidRPr="00000000" w14:paraId="00000040">
      <w:pPr>
        <w:pageBreakBefore w:val="0"/>
        <w:spacing w:line="240" w:lineRule="auto"/>
        <w:rPr/>
      </w:pPr>
      <w:r w:rsidDel="00000000" w:rsidR="00000000" w:rsidRPr="00000000">
        <w:rPr>
          <w:rtl w:val="0"/>
        </w:rPr>
      </w:r>
    </w:p>
    <w:p w:rsidR="00000000" w:rsidDel="00000000" w:rsidP="00000000" w:rsidRDefault="00000000" w:rsidRPr="00000000" w14:paraId="00000041">
      <w:pPr>
        <w:pageBreakBefore w:val="0"/>
        <w:spacing w:line="240" w:lineRule="auto"/>
        <w:rPr>
          <w:b w:val="1"/>
        </w:rPr>
      </w:pPr>
      <w:r w:rsidDel="00000000" w:rsidR="00000000" w:rsidRPr="00000000">
        <w:rPr>
          <w:rtl w:val="0"/>
        </w:rPr>
        <w:t xml:space="preserve">Which law involves precedent? </w:t>
      </w:r>
      <w:r w:rsidDel="00000000" w:rsidR="00000000" w:rsidRPr="00000000">
        <w:rPr>
          <w:b w:val="1"/>
          <w:rtl w:val="0"/>
        </w:rPr>
        <w:t xml:space="preserve">Common</w:t>
      </w:r>
    </w:p>
    <w:p w:rsidR="00000000" w:rsidDel="00000000" w:rsidP="00000000" w:rsidRDefault="00000000" w:rsidRPr="00000000" w14:paraId="00000042">
      <w:pPr>
        <w:pageBreakBefore w:val="0"/>
        <w:spacing w:line="240" w:lineRule="auto"/>
        <w:rPr>
          <w:b w:val="1"/>
        </w:rPr>
      </w:pPr>
      <w:r w:rsidDel="00000000" w:rsidR="00000000" w:rsidRPr="00000000">
        <w:rPr>
          <w:rtl w:val="0"/>
        </w:rPr>
      </w:r>
    </w:p>
    <w:p w:rsidR="00000000" w:rsidDel="00000000" w:rsidP="00000000" w:rsidRDefault="00000000" w:rsidRPr="00000000" w14:paraId="00000043">
      <w:pPr>
        <w:pageBreakBefore w:val="0"/>
        <w:spacing w:line="240" w:lineRule="auto"/>
        <w:rPr>
          <w:b w:val="1"/>
        </w:rPr>
      </w:pPr>
      <w:r w:rsidDel="00000000" w:rsidR="00000000" w:rsidRPr="00000000">
        <w:rPr>
          <w:rtl w:val="0"/>
        </w:rPr>
        <w:t xml:space="preserve">A judge considers a past ruling of a similar case to issue a punishment to a convicted felon. Which source of law is this? </w:t>
      </w:r>
      <w:r w:rsidDel="00000000" w:rsidR="00000000" w:rsidRPr="00000000">
        <w:rPr>
          <w:b w:val="1"/>
          <w:rtl w:val="0"/>
        </w:rPr>
        <w:t xml:space="preserve"> Common</w:t>
      </w:r>
    </w:p>
    <w:p w:rsidR="00000000" w:rsidDel="00000000" w:rsidP="00000000" w:rsidRDefault="00000000" w:rsidRPr="00000000" w14:paraId="00000044">
      <w:pPr>
        <w:pageBreakBefore w:val="0"/>
        <w:spacing w:line="240" w:lineRule="auto"/>
        <w:rPr>
          <w:b w:val="1"/>
        </w:rPr>
      </w:pPr>
      <w:r w:rsidDel="00000000" w:rsidR="00000000" w:rsidRPr="00000000">
        <w:rPr>
          <w:rtl w:val="0"/>
        </w:rPr>
      </w:r>
    </w:p>
    <w:p w:rsidR="00000000" w:rsidDel="00000000" w:rsidP="00000000" w:rsidRDefault="00000000" w:rsidRPr="00000000" w14:paraId="00000045">
      <w:pPr>
        <w:pageBreakBefore w:val="0"/>
        <w:spacing w:line="240" w:lineRule="auto"/>
        <w:rPr>
          <w:b w:val="1"/>
        </w:rPr>
      </w:pPr>
      <w:r w:rsidDel="00000000" w:rsidR="00000000" w:rsidRPr="00000000">
        <w:rPr>
          <w:rtl w:val="0"/>
        </w:rPr>
        <w:t xml:space="preserve">A law has been discussed, debated, and voted on by lawmakers. It is awaiting the signature of the President. Which source of law is this? </w:t>
      </w:r>
      <w:r w:rsidDel="00000000" w:rsidR="00000000" w:rsidRPr="00000000">
        <w:rPr>
          <w:b w:val="1"/>
          <w:rtl w:val="0"/>
        </w:rPr>
        <w:t xml:space="preserve">Statutory</w:t>
      </w:r>
    </w:p>
    <w:p w:rsidR="00000000" w:rsidDel="00000000" w:rsidP="00000000" w:rsidRDefault="00000000" w:rsidRPr="00000000" w14:paraId="0000004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www.cpalms.org/Public/PreviewStandard/Preview/3212"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