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62CAA5" w14:textId="77777777" w:rsidR="00B32CAF" w:rsidRDefault="00B32CAF" w:rsidP="00466514">
      <w:pPr>
        <w:pStyle w:val="csbullet"/>
        <w:pBdr>
          <w:bottom w:val="single" w:sz="4" w:space="1" w:color="auto"/>
        </w:pBdr>
        <w:spacing w:before="0" w:after="0" w:line="240" w:lineRule="auto"/>
        <w:rPr>
          <w:rFonts w:ascii="Trebuchet MS" w:hAnsi="Trebuchet MS" w:cs="Arial"/>
          <w:b/>
          <w:sz w:val="36"/>
          <w:szCs w:val="36"/>
        </w:rPr>
      </w:pPr>
    </w:p>
    <w:p w14:paraId="3804D962" w14:textId="77777777"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p>
    <w:p w14:paraId="2D145C58" w14:textId="77777777"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p>
    <w:p w14:paraId="01276A59" w14:textId="77777777"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p>
    <w:p w14:paraId="60278BA8" w14:textId="77777777"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p>
    <w:p w14:paraId="68259621" w14:textId="77777777"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p>
    <w:p w14:paraId="04FD5D16" w14:textId="77777777"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p>
    <w:p w14:paraId="06E8DA74" w14:textId="77777777"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p>
    <w:p w14:paraId="2E11563B" w14:textId="77777777"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p>
    <w:p w14:paraId="6A25D0D9" w14:textId="53C470AA" w:rsidR="009C65F0" w:rsidRPr="009C65F0" w:rsidRDefault="00D715C6" w:rsidP="00466514">
      <w:pPr>
        <w:pStyle w:val="csbullet"/>
        <w:pBdr>
          <w:bottom w:val="single" w:sz="4" w:space="1" w:color="auto"/>
        </w:pBdr>
        <w:spacing w:before="0" w:after="0" w:line="240" w:lineRule="auto"/>
        <w:rPr>
          <w:rFonts w:ascii="Trebuchet MS" w:hAnsi="Trebuchet MS" w:cs="Arial"/>
          <w:b/>
          <w:sz w:val="36"/>
          <w:szCs w:val="36"/>
        </w:rPr>
      </w:pPr>
      <w:r>
        <w:rPr>
          <w:rFonts w:ascii="Trebuchet MS" w:hAnsi="Trebuchet MS" w:cs="Arial"/>
          <w:b/>
          <w:sz w:val="36"/>
          <w:szCs w:val="36"/>
        </w:rPr>
        <w:t>Chemistry</w:t>
      </w:r>
      <w:r w:rsidR="009C65F0" w:rsidRPr="009C65F0">
        <w:rPr>
          <w:rFonts w:ascii="Trebuchet MS" w:hAnsi="Trebuchet MS" w:cs="Arial"/>
          <w:b/>
          <w:sz w:val="36"/>
          <w:szCs w:val="36"/>
        </w:rPr>
        <w:t xml:space="preserve"> </w:t>
      </w:r>
    </w:p>
    <w:p w14:paraId="47CA169C" w14:textId="0E4D06BD" w:rsidR="009C65F0" w:rsidRPr="009C65F0" w:rsidRDefault="009C65F0" w:rsidP="00466514">
      <w:pPr>
        <w:pStyle w:val="csbullet"/>
        <w:pBdr>
          <w:bottom w:val="single" w:sz="4" w:space="1" w:color="auto"/>
        </w:pBdr>
        <w:spacing w:before="0" w:after="0" w:line="240" w:lineRule="auto"/>
        <w:rPr>
          <w:rFonts w:ascii="Trebuchet MS" w:hAnsi="Trebuchet MS" w:cs="Arial"/>
          <w:b/>
          <w:sz w:val="36"/>
          <w:szCs w:val="36"/>
        </w:rPr>
      </w:pPr>
      <w:r w:rsidRPr="009C65F0">
        <w:rPr>
          <w:rFonts w:ascii="Trebuchet MS" w:hAnsi="Trebuchet MS" w:cs="Arial"/>
          <w:b/>
          <w:sz w:val="36"/>
          <w:szCs w:val="36"/>
        </w:rPr>
        <w:t>YEAR 1</w:t>
      </w:r>
      <w:r w:rsidR="007003FA">
        <w:rPr>
          <w:rFonts w:ascii="Trebuchet MS" w:hAnsi="Trebuchet MS" w:cs="Arial"/>
          <w:b/>
          <w:sz w:val="36"/>
          <w:szCs w:val="36"/>
        </w:rPr>
        <w:t>1</w:t>
      </w:r>
      <w:r w:rsidRPr="009C65F0">
        <w:rPr>
          <w:rFonts w:ascii="Trebuchet MS" w:hAnsi="Trebuchet MS" w:cs="Arial"/>
          <w:b/>
          <w:sz w:val="36"/>
          <w:szCs w:val="36"/>
        </w:rPr>
        <w:t xml:space="preserve"> </w:t>
      </w:r>
      <w:r w:rsidR="00F9670C">
        <w:rPr>
          <w:rFonts w:ascii="Trebuchet MS" w:hAnsi="Trebuchet MS" w:cs="Arial"/>
          <w:b/>
          <w:sz w:val="36"/>
          <w:szCs w:val="36"/>
        </w:rPr>
        <w:t>UNIT 1</w:t>
      </w:r>
      <w:r w:rsidR="00EC336D">
        <w:rPr>
          <w:rFonts w:ascii="Trebuchet MS" w:hAnsi="Trebuchet MS" w:cs="Arial"/>
          <w:b/>
          <w:sz w:val="36"/>
          <w:szCs w:val="36"/>
        </w:rPr>
        <w:t xml:space="preserve"> – Chemical fundamentals</w:t>
      </w:r>
    </w:p>
    <w:p w14:paraId="0A65DEB4" w14:textId="77777777" w:rsidR="00EC336D" w:rsidRDefault="00EC336D" w:rsidP="00F75178">
      <w:pPr>
        <w:ind w:left="720"/>
        <w:jc w:val="both"/>
        <w:rPr>
          <w:rFonts w:ascii="Trebuchet MS" w:hAnsi="Trebuchet MS" w:cs="Arial"/>
          <w:sz w:val="28"/>
          <w:szCs w:val="28"/>
        </w:rPr>
      </w:pPr>
      <w:r>
        <w:rPr>
          <w:rFonts w:ascii="Trebuchet MS" w:hAnsi="Trebuchet MS" w:cs="Arial"/>
          <w:sz w:val="28"/>
          <w:szCs w:val="28"/>
        </w:rPr>
        <w:t>Atomic structure</w:t>
      </w:r>
    </w:p>
    <w:p w14:paraId="5DEF7596" w14:textId="77777777" w:rsidR="00EC336D" w:rsidRDefault="00EC336D" w:rsidP="00F75178">
      <w:pPr>
        <w:ind w:left="720"/>
        <w:jc w:val="both"/>
        <w:rPr>
          <w:rFonts w:ascii="Trebuchet MS" w:hAnsi="Trebuchet MS" w:cs="Arial"/>
          <w:sz w:val="28"/>
          <w:szCs w:val="28"/>
        </w:rPr>
      </w:pPr>
      <w:r>
        <w:rPr>
          <w:rFonts w:ascii="Trebuchet MS" w:hAnsi="Trebuchet MS" w:cs="Arial"/>
          <w:sz w:val="28"/>
          <w:szCs w:val="28"/>
        </w:rPr>
        <w:t>Bonding</w:t>
      </w:r>
    </w:p>
    <w:p w14:paraId="0B35563C" w14:textId="77777777" w:rsidR="00EC336D" w:rsidRDefault="00EC336D" w:rsidP="00F75178">
      <w:pPr>
        <w:ind w:left="720"/>
        <w:jc w:val="both"/>
        <w:rPr>
          <w:rFonts w:ascii="Trebuchet MS" w:hAnsi="Trebuchet MS" w:cs="Arial"/>
          <w:sz w:val="28"/>
          <w:szCs w:val="28"/>
        </w:rPr>
      </w:pPr>
      <w:r>
        <w:rPr>
          <w:rFonts w:ascii="Trebuchet MS" w:hAnsi="Trebuchet MS" w:cs="Arial"/>
          <w:sz w:val="28"/>
          <w:szCs w:val="28"/>
        </w:rPr>
        <w:t>Energy changes</w:t>
      </w:r>
    </w:p>
    <w:p w14:paraId="253C4109" w14:textId="007DAF0A" w:rsidR="00F75178" w:rsidRPr="009C65F0" w:rsidRDefault="00EC336D" w:rsidP="00F75178">
      <w:pPr>
        <w:ind w:left="720"/>
        <w:jc w:val="both"/>
        <w:rPr>
          <w:rFonts w:ascii="Trebuchet MS" w:hAnsi="Trebuchet MS" w:cs="Arial"/>
          <w:sz w:val="28"/>
          <w:szCs w:val="28"/>
        </w:rPr>
      </w:pPr>
      <w:r>
        <w:rPr>
          <w:rFonts w:ascii="Trebuchet MS" w:hAnsi="Trebuchet MS" w:cs="Arial"/>
          <w:sz w:val="28"/>
          <w:szCs w:val="28"/>
        </w:rPr>
        <w:t>Chemical reactions</w:t>
      </w:r>
      <w:r w:rsidR="00F75178">
        <w:rPr>
          <w:rFonts w:ascii="Trebuchet MS" w:hAnsi="Trebuchet MS" w:cs="Arial"/>
          <w:sz w:val="28"/>
          <w:szCs w:val="28"/>
        </w:rPr>
        <w:t xml:space="preserve"> </w:t>
      </w:r>
    </w:p>
    <w:p w14:paraId="1397C4CC" w14:textId="77777777" w:rsidR="00851AA8" w:rsidRDefault="00851AA8" w:rsidP="00851AA8">
      <w:pPr>
        <w:pStyle w:val="BodyText2"/>
        <w:ind w:left="720"/>
        <w:jc w:val="both"/>
        <w:rPr>
          <w:rFonts w:ascii="Trebuchet MS" w:hAnsi="Trebuchet MS" w:cs="Arial"/>
          <w:b w:val="0"/>
          <w:sz w:val="28"/>
          <w:szCs w:val="28"/>
          <w:lang w:val="en-AU"/>
        </w:rPr>
      </w:pPr>
    </w:p>
    <w:p w14:paraId="4065875F" w14:textId="77777777" w:rsidR="00851AA8" w:rsidRDefault="00851AA8" w:rsidP="00851AA8">
      <w:pPr>
        <w:pStyle w:val="BodyText2"/>
        <w:ind w:left="720"/>
        <w:jc w:val="both"/>
        <w:rPr>
          <w:rFonts w:ascii="Trebuchet MS" w:hAnsi="Trebuchet MS" w:cs="Arial"/>
          <w:b w:val="0"/>
          <w:sz w:val="28"/>
          <w:szCs w:val="28"/>
          <w:lang w:val="en-AU"/>
        </w:rPr>
      </w:pPr>
    </w:p>
    <w:p w14:paraId="1207295F" w14:textId="77777777" w:rsidR="007003FA" w:rsidRDefault="007003FA" w:rsidP="007003FA">
      <w:pPr>
        <w:pStyle w:val="csbullet"/>
        <w:pBdr>
          <w:bottom w:val="single" w:sz="4" w:space="1" w:color="auto"/>
        </w:pBdr>
        <w:spacing w:before="0" w:after="0" w:line="240" w:lineRule="auto"/>
        <w:rPr>
          <w:rFonts w:ascii="Trebuchet MS" w:hAnsi="Trebuchet MS" w:cs="Arial"/>
          <w:b/>
          <w:sz w:val="36"/>
          <w:szCs w:val="36"/>
        </w:rPr>
      </w:pPr>
    </w:p>
    <w:p w14:paraId="37CADD88" w14:textId="08220A28" w:rsidR="007003FA" w:rsidRPr="009C65F0" w:rsidRDefault="00D715C6" w:rsidP="007003FA">
      <w:pPr>
        <w:pStyle w:val="csbullet"/>
        <w:pBdr>
          <w:bottom w:val="single" w:sz="4" w:space="1" w:color="auto"/>
        </w:pBdr>
        <w:spacing w:before="0" w:after="0" w:line="240" w:lineRule="auto"/>
        <w:rPr>
          <w:rFonts w:ascii="Trebuchet MS" w:hAnsi="Trebuchet MS" w:cs="Arial"/>
          <w:b/>
          <w:sz w:val="36"/>
          <w:szCs w:val="36"/>
        </w:rPr>
      </w:pPr>
      <w:r>
        <w:rPr>
          <w:rFonts w:ascii="Trebuchet MS" w:hAnsi="Trebuchet MS" w:cs="Arial"/>
          <w:b/>
          <w:sz w:val="36"/>
          <w:szCs w:val="36"/>
        </w:rPr>
        <w:t>Chemistry</w:t>
      </w:r>
    </w:p>
    <w:p w14:paraId="7CA170D6" w14:textId="5119B4A7" w:rsidR="00F75178" w:rsidRPr="00F75178" w:rsidRDefault="007003FA" w:rsidP="00F75178">
      <w:pPr>
        <w:pStyle w:val="csbullet"/>
        <w:pBdr>
          <w:bottom w:val="single" w:sz="4" w:space="1" w:color="auto"/>
        </w:pBdr>
        <w:spacing w:before="0" w:after="0" w:line="240" w:lineRule="auto"/>
        <w:rPr>
          <w:rFonts w:ascii="Trebuchet MS" w:hAnsi="Trebuchet MS" w:cs="Arial"/>
          <w:b/>
          <w:sz w:val="36"/>
          <w:szCs w:val="36"/>
        </w:rPr>
      </w:pPr>
      <w:r w:rsidRPr="009C65F0">
        <w:rPr>
          <w:rFonts w:ascii="Trebuchet MS" w:hAnsi="Trebuchet MS" w:cs="Arial"/>
          <w:b/>
          <w:sz w:val="36"/>
          <w:szCs w:val="36"/>
        </w:rPr>
        <w:t>YEAR 1</w:t>
      </w:r>
      <w:r>
        <w:rPr>
          <w:rFonts w:ascii="Trebuchet MS" w:hAnsi="Trebuchet MS" w:cs="Arial"/>
          <w:b/>
          <w:sz w:val="36"/>
          <w:szCs w:val="36"/>
        </w:rPr>
        <w:t>1</w:t>
      </w:r>
      <w:r w:rsidRPr="009C65F0">
        <w:rPr>
          <w:rFonts w:ascii="Trebuchet MS" w:hAnsi="Trebuchet MS" w:cs="Arial"/>
          <w:b/>
          <w:sz w:val="36"/>
          <w:szCs w:val="36"/>
        </w:rPr>
        <w:t xml:space="preserve"> </w:t>
      </w:r>
      <w:r w:rsidR="00F9670C">
        <w:rPr>
          <w:rFonts w:ascii="Trebuchet MS" w:hAnsi="Trebuchet MS" w:cs="Arial"/>
          <w:b/>
          <w:sz w:val="36"/>
          <w:szCs w:val="36"/>
        </w:rPr>
        <w:t>UNIT 2</w:t>
      </w:r>
      <w:r w:rsidR="00EC336D">
        <w:rPr>
          <w:rFonts w:ascii="Trebuchet MS" w:hAnsi="Trebuchet MS" w:cs="Arial"/>
          <w:b/>
          <w:sz w:val="36"/>
          <w:szCs w:val="36"/>
        </w:rPr>
        <w:t xml:space="preserve"> – Molecular interactions and reactions</w:t>
      </w:r>
    </w:p>
    <w:p w14:paraId="7582E9CC" w14:textId="77777777" w:rsidR="00EC336D" w:rsidRDefault="00EC336D" w:rsidP="00F75178">
      <w:pPr>
        <w:pStyle w:val="BodyText2"/>
        <w:ind w:left="720"/>
        <w:jc w:val="both"/>
        <w:rPr>
          <w:rFonts w:ascii="Trebuchet MS" w:hAnsi="Trebuchet MS" w:cs="Arial"/>
          <w:b w:val="0"/>
          <w:sz w:val="28"/>
          <w:szCs w:val="28"/>
          <w:lang w:val="en-AU"/>
        </w:rPr>
      </w:pPr>
      <w:r>
        <w:rPr>
          <w:rFonts w:ascii="Trebuchet MS" w:hAnsi="Trebuchet MS" w:cs="Arial"/>
          <w:b w:val="0"/>
          <w:sz w:val="28"/>
          <w:szCs w:val="28"/>
          <w:lang w:val="en-AU"/>
        </w:rPr>
        <w:t>Water</w:t>
      </w:r>
    </w:p>
    <w:p w14:paraId="440BC3BB" w14:textId="3A501B24" w:rsidR="00F75178" w:rsidRDefault="00EC336D" w:rsidP="00F75178">
      <w:pPr>
        <w:pStyle w:val="BodyText2"/>
        <w:ind w:left="720"/>
        <w:jc w:val="both"/>
        <w:rPr>
          <w:rFonts w:ascii="Trebuchet MS" w:hAnsi="Trebuchet MS" w:cs="Arial"/>
          <w:b w:val="0"/>
          <w:sz w:val="28"/>
          <w:szCs w:val="28"/>
          <w:lang w:val="en-AU"/>
        </w:rPr>
      </w:pPr>
      <w:r>
        <w:rPr>
          <w:rFonts w:ascii="Trebuchet MS" w:hAnsi="Trebuchet MS" w:cs="Arial"/>
          <w:b w:val="0"/>
          <w:sz w:val="28"/>
          <w:szCs w:val="28"/>
          <w:lang w:val="en-AU"/>
        </w:rPr>
        <w:t>Acids and bases</w:t>
      </w:r>
    </w:p>
    <w:p w14:paraId="472043B1" w14:textId="78126A3F" w:rsidR="00EC336D" w:rsidRDefault="00EC336D" w:rsidP="00F75178">
      <w:pPr>
        <w:pStyle w:val="BodyText2"/>
        <w:ind w:left="720"/>
        <w:jc w:val="both"/>
        <w:rPr>
          <w:rFonts w:ascii="Trebuchet MS" w:hAnsi="Trebuchet MS" w:cs="Arial"/>
          <w:b w:val="0"/>
          <w:sz w:val="28"/>
          <w:szCs w:val="28"/>
          <w:lang w:val="en-AU"/>
        </w:rPr>
      </w:pPr>
      <w:r>
        <w:rPr>
          <w:rFonts w:ascii="Trebuchet MS" w:hAnsi="Trebuchet MS" w:cs="Arial"/>
          <w:b w:val="0"/>
          <w:sz w:val="28"/>
          <w:szCs w:val="28"/>
          <w:lang w:val="en-AU"/>
        </w:rPr>
        <w:t>Concentration and volume</w:t>
      </w:r>
    </w:p>
    <w:p w14:paraId="1260C430" w14:textId="77777777" w:rsidR="00DD3BEC" w:rsidRPr="009C65F0" w:rsidRDefault="00DD3BEC" w:rsidP="00DD3BEC">
      <w:pPr>
        <w:pStyle w:val="BodyText2"/>
        <w:ind w:left="720"/>
        <w:jc w:val="both"/>
        <w:rPr>
          <w:rFonts w:ascii="Trebuchet MS" w:hAnsi="Trebuchet MS" w:cs="Arial"/>
          <w:sz w:val="28"/>
          <w:szCs w:val="28"/>
        </w:rPr>
      </w:pPr>
    </w:p>
    <w:p w14:paraId="25532474" w14:textId="77777777" w:rsidR="009C65F0" w:rsidRPr="009C65F0" w:rsidRDefault="009C65F0" w:rsidP="00333FFA">
      <w:pPr>
        <w:tabs>
          <w:tab w:val="left" w:pos="9360"/>
        </w:tabs>
        <w:ind w:left="720"/>
        <w:jc w:val="both"/>
        <w:rPr>
          <w:rFonts w:ascii="Trebuchet MS" w:hAnsi="Trebuchet MS" w:cs="Arial"/>
          <w:sz w:val="28"/>
          <w:szCs w:val="28"/>
        </w:rPr>
      </w:pPr>
    </w:p>
    <w:p w14:paraId="01AA46C5" w14:textId="77777777" w:rsidR="009C65F0" w:rsidRPr="009C65F0" w:rsidRDefault="009C65F0" w:rsidP="00D74580">
      <w:pPr>
        <w:pStyle w:val="csbullet"/>
        <w:spacing w:before="0" w:after="0" w:line="240" w:lineRule="auto"/>
        <w:rPr>
          <w:rFonts w:ascii="Trebuchet MS" w:hAnsi="Trebuchet MS" w:cs="Arial"/>
          <w:b/>
          <w:sz w:val="36"/>
          <w:szCs w:val="36"/>
        </w:rPr>
      </w:pPr>
    </w:p>
    <w:p w14:paraId="7C6991C2" w14:textId="77777777" w:rsidR="009C65F0" w:rsidRPr="009C65F0" w:rsidRDefault="009C65F0" w:rsidP="00D74580">
      <w:pPr>
        <w:pStyle w:val="csbullet"/>
        <w:spacing w:before="0" w:after="0" w:line="240" w:lineRule="auto"/>
        <w:rPr>
          <w:rFonts w:ascii="Trebuchet MS" w:hAnsi="Trebuchet MS" w:cs="Arial"/>
          <w:b/>
          <w:sz w:val="36"/>
          <w:szCs w:val="36"/>
        </w:rPr>
      </w:pPr>
    </w:p>
    <w:p w14:paraId="7909C765" w14:textId="77777777" w:rsidR="009C65F0" w:rsidRDefault="009C65F0" w:rsidP="00D74580">
      <w:pPr>
        <w:pStyle w:val="csbullet"/>
        <w:spacing w:before="0" w:after="0" w:line="240" w:lineRule="auto"/>
        <w:rPr>
          <w:rFonts w:ascii="Trebuchet MS" w:hAnsi="Trebuchet MS" w:cs="Arial"/>
          <w:b/>
          <w:sz w:val="36"/>
          <w:szCs w:val="36"/>
        </w:rPr>
      </w:pPr>
    </w:p>
    <w:p w14:paraId="0733661B" w14:textId="77777777" w:rsidR="009C65F0" w:rsidRDefault="009C65F0" w:rsidP="00D74580">
      <w:pPr>
        <w:pStyle w:val="csbullet"/>
        <w:spacing w:before="0" w:after="0" w:line="240" w:lineRule="auto"/>
        <w:rPr>
          <w:rFonts w:ascii="Trebuchet MS" w:hAnsi="Trebuchet MS" w:cs="Arial"/>
          <w:b/>
          <w:sz w:val="36"/>
          <w:szCs w:val="36"/>
        </w:rPr>
      </w:pPr>
    </w:p>
    <w:p w14:paraId="59E0C963" w14:textId="77777777" w:rsidR="00B32CAF" w:rsidRDefault="00B32CAF" w:rsidP="00D74580">
      <w:pPr>
        <w:pStyle w:val="csbullet"/>
        <w:spacing w:before="0" w:after="0" w:line="240" w:lineRule="auto"/>
        <w:rPr>
          <w:rFonts w:ascii="Trebuchet MS" w:hAnsi="Trebuchet MS" w:cs="Arial"/>
          <w:b/>
          <w:sz w:val="36"/>
          <w:szCs w:val="36"/>
        </w:rPr>
      </w:pPr>
    </w:p>
    <w:p w14:paraId="1F9AC1EB" w14:textId="77777777" w:rsidR="009C65F0" w:rsidRPr="009C65F0" w:rsidRDefault="009C65F0" w:rsidP="00D74580">
      <w:pPr>
        <w:pStyle w:val="csbullet"/>
        <w:spacing w:before="0" w:after="0" w:line="240" w:lineRule="auto"/>
        <w:rPr>
          <w:rFonts w:ascii="Trebuchet MS" w:hAnsi="Trebuchet MS" w:cs="Arial"/>
          <w:b/>
          <w:sz w:val="36"/>
          <w:szCs w:val="36"/>
        </w:rPr>
      </w:pPr>
    </w:p>
    <w:p w14:paraId="0F0E1DE1" w14:textId="77777777" w:rsidR="009C65F0" w:rsidRPr="009C65F0" w:rsidRDefault="009C65F0" w:rsidP="00D74580">
      <w:pPr>
        <w:pStyle w:val="csbullet"/>
        <w:spacing w:before="0" w:after="0" w:line="240" w:lineRule="auto"/>
        <w:rPr>
          <w:rFonts w:ascii="Trebuchet MS" w:hAnsi="Trebuchet MS" w:cs="Arial"/>
          <w:b/>
          <w:sz w:val="36"/>
          <w:szCs w:val="36"/>
        </w:rPr>
      </w:pPr>
    </w:p>
    <w:p w14:paraId="2B9CFB7C" w14:textId="77777777" w:rsidR="007003FA" w:rsidRDefault="007003FA" w:rsidP="00D74580">
      <w:pPr>
        <w:pStyle w:val="csbullet"/>
        <w:spacing w:before="0" w:after="0" w:line="240" w:lineRule="auto"/>
        <w:rPr>
          <w:rFonts w:ascii="Trebuchet MS" w:hAnsi="Trebuchet MS"/>
        </w:rPr>
      </w:pPr>
    </w:p>
    <w:p w14:paraId="4068871C" w14:textId="77777777" w:rsidR="007003FA" w:rsidRDefault="007003FA" w:rsidP="00D74580">
      <w:pPr>
        <w:pStyle w:val="csbullet"/>
        <w:spacing w:before="0" w:after="0" w:line="240" w:lineRule="auto"/>
        <w:rPr>
          <w:rFonts w:ascii="Trebuchet MS" w:hAnsi="Trebuchet MS"/>
        </w:rPr>
      </w:pPr>
    </w:p>
    <w:p w14:paraId="05140675" w14:textId="77777777" w:rsidR="00BF5D2F" w:rsidRDefault="00BF5D2F" w:rsidP="00D74580">
      <w:pPr>
        <w:pStyle w:val="csbullet"/>
        <w:spacing w:before="0" w:after="0" w:line="240" w:lineRule="auto"/>
        <w:rPr>
          <w:rFonts w:ascii="Trebuchet MS" w:hAnsi="Trebuchet MS"/>
        </w:rPr>
      </w:pPr>
    </w:p>
    <w:p w14:paraId="6C485C57" w14:textId="49BB2961" w:rsidR="00466514" w:rsidRPr="00466514" w:rsidRDefault="00466514" w:rsidP="00466514">
      <w:pPr>
        <w:pStyle w:val="csbullet"/>
        <w:pBdr>
          <w:bottom w:val="single" w:sz="4" w:space="1" w:color="auto"/>
        </w:pBdr>
        <w:spacing w:before="0" w:after="0" w:line="240" w:lineRule="auto"/>
        <w:rPr>
          <w:rFonts w:ascii="Trebuchet MS" w:hAnsi="Trebuchet MS" w:cs="Arial"/>
          <w:b/>
          <w:sz w:val="36"/>
          <w:szCs w:val="36"/>
        </w:rPr>
      </w:pPr>
      <w:r w:rsidRPr="004F7DF7">
        <w:rPr>
          <w:rFonts w:ascii="Trebuchet MS" w:hAnsi="Trebuchet MS" w:cs="Arial"/>
          <w:color w:val="000000"/>
          <w:spacing w:val="-2"/>
          <w:sz w:val="20"/>
        </w:rPr>
        <w:br w:type="page"/>
      </w:r>
      <w:r w:rsidRPr="00466514">
        <w:rPr>
          <w:rFonts w:ascii="Trebuchet MS" w:hAnsi="Trebuchet MS" w:cs="Arial"/>
          <w:b/>
          <w:sz w:val="36"/>
          <w:szCs w:val="36"/>
        </w:rPr>
        <w:lastRenderedPageBreak/>
        <w:t xml:space="preserve">UNIT </w:t>
      </w:r>
      <w:r w:rsidR="00851AA8">
        <w:rPr>
          <w:rFonts w:ascii="Trebuchet MS" w:hAnsi="Trebuchet MS" w:cs="Arial"/>
          <w:b/>
          <w:sz w:val="36"/>
          <w:szCs w:val="36"/>
        </w:rPr>
        <w:t>1</w:t>
      </w:r>
      <w:r w:rsidR="00EC336D">
        <w:rPr>
          <w:rFonts w:ascii="Trebuchet MS" w:hAnsi="Trebuchet MS" w:cs="Arial"/>
          <w:b/>
          <w:sz w:val="36"/>
          <w:szCs w:val="36"/>
        </w:rPr>
        <w:t xml:space="preserve"> CHE</w:t>
      </w:r>
    </w:p>
    <w:p w14:paraId="2F0B6B65" w14:textId="77777777" w:rsidR="00466514" w:rsidRPr="00466514" w:rsidRDefault="00466514" w:rsidP="00466514">
      <w:pPr>
        <w:pStyle w:val="csbullet"/>
        <w:spacing w:before="0" w:after="0" w:line="240" w:lineRule="auto"/>
        <w:rPr>
          <w:rFonts w:ascii="Trebuchet MS" w:hAnsi="Trebuchet MS" w:cs="Arial"/>
          <w:b/>
          <w:sz w:val="20"/>
        </w:rPr>
      </w:pPr>
    </w:p>
    <w:p w14:paraId="6423C9D8" w14:textId="77777777" w:rsidR="00466514" w:rsidRPr="00466514" w:rsidRDefault="00466514" w:rsidP="00466514">
      <w:pPr>
        <w:pStyle w:val="BodyTextIndent2"/>
        <w:spacing w:after="0"/>
        <w:ind w:left="0"/>
        <w:jc w:val="both"/>
        <w:rPr>
          <w:rFonts w:ascii="Trebuchet MS" w:hAnsi="Trebuchet MS" w:cs="Arial"/>
          <w:b/>
          <w:sz w:val="28"/>
          <w:szCs w:val="28"/>
          <w:u w:val="single"/>
        </w:rPr>
      </w:pPr>
      <w:r w:rsidRPr="00466514">
        <w:rPr>
          <w:rFonts w:ascii="Trebuchet MS" w:hAnsi="Trebuchet MS" w:cs="Arial"/>
          <w:b/>
          <w:sz w:val="28"/>
          <w:szCs w:val="28"/>
          <w:u w:val="single"/>
        </w:rPr>
        <w:t>Unit description</w:t>
      </w:r>
    </w:p>
    <w:p w14:paraId="608B1460" w14:textId="77777777" w:rsidR="00EC336D" w:rsidRPr="00550108" w:rsidRDefault="00EC336D" w:rsidP="00EC336D">
      <w:pPr>
        <w:pStyle w:val="Paragraph"/>
      </w:pPr>
      <w:r w:rsidRPr="00550108">
        <w:t>Chemists design and produce a vast range of materials for many purposes, including for fuels, cosmetics, building materials and pharmaceuticals. As the science of chemistry has developed over time, there has been an increasing realisation that the properties of a material depend on, and can be explained by, the material’s structure. A range of models at the atomic and molecular scale enable explanation and prediction of the structure of materials and how this structure influences properties and reactions. In this unit, students relate matter a</w:t>
      </w:r>
      <w:r>
        <w:t>nd energy in chemical reactions</w:t>
      </w:r>
      <w:r w:rsidRPr="00550108">
        <w:t xml:space="preserve"> as they consider the breaking and reforming of bonds as new substances are produced. Students can use materials that they encounter in their lives as a context for investigating the relationships betwee</w:t>
      </w:r>
      <w:r>
        <w:t>n structure and properties.</w:t>
      </w:r>
    </w:p>
    <w:p w14:paraId="529999AA" w14:textId="77777777" w:rsidR="00EC336D" w:rsidRPr="00550108" w:rsidRDefault="00EC336D" w:rsidP="00EC336D">
      <w:pPr>
        <w:pStyle w:val="Paragraph"/>
      </w:pPr>
      <w:r w:rsidRPr="00550108">
        <w:t>Through the investigation of appropriate contexts, students explore how evidence from multiple disciplines and individuals have contributed to developing understanding of atomic structure and chemical bonding. They explore how scientific knowledge is used to offer reliable explanations and predictions, and the ways in which it interacts with social</w:t>
      </w:r>
      <w:r>
        <w:t>, economic and ethical factors.</w:t>
      </w:r>
    </w:p>
    <w:p w14:paraId="69A8F316" w14:textId="77777777" w:rsidR="00EC336D" w:rsidRPr="00550108" w:rsidRDefault="00EC336D" w:rsidP="00EC336D">
      <w:pPr>
        <w:pStyle w:val="Paragraph"/>
      </w:pPr>
      <w:r w:rsidRPr="00550108">
        <w:t>Students use science inquiry skills to develop their understanding of patterns in the properties and composition of materials. They investigate the structure of materials by describing physical and chemical properties at the macroscopic scale, and use models of structure and primary bonding at the atomic and sub-atomic scale to explain these properties. They are introduced to the mole concept as a means of quantifyin</w:t>
      </w:r>
      <w:r>
        <w:t>g matter in chemical reactions.</w:t>
      </w:r>
    </w:p>
    <w:p w14:paraId="7AF4CA86" w14:textId="77777777" w:rsidR="00EC730D" w:rsidRDefault="00EC730D" w:rsidP="00466514">
      <w:pPr>
        <w:pStyle w:val="Heading2"/>
        <w:jc w:val="both"/>
        <w:rPr>
          <w:rFonts w:ascii="Trebuchet MS" w:hAnsi="Trebuchet MS" w:cs="Arial"/>
          <w:i w:val="0"/>
          <w:iCs w:val="0"/>
          <w:sz w:val="28"/>
          <w:szCs w:val="28"/>
          <w:u w:val="single"/>
          <w:lang w:val="en-AU"/>
        </w:rPr>
      </w:pPr>
    </w:p>
    <w:p w14:paraId="0C38D414" w14:textId="77777777" w:rsidR="00466514" w:rsidRPr="00466514" w:rsidRDefault="00466514" w:rsidP="00466514">
      <w:pPr>
        <w:pStyle w:val="Heading2"/>
        <w:jc w:val="both"/>
        <w:rPr>
          <w:rFonts w:ascii="Trebuchet MS" w:hAnsi="Trebuchet MS" w:cs="Arial"/>
          <w:i w:val="0"/>
          <w:iCs w:val="0"/>
          <w:sz w:val="28"/>
          <w:szCs w:val="28"/>
          <w:u w:val="single"/>
          <w:lang w:val="en-AU"/>
        </w:rPr>
      </w:pPr>
      <w:r w:rsidRPr="00466514">
        <w:rPr>
          <w:rFonts w:ascii="Trebuchet MS" w:hAnsi="Trebuchet MS" w:cs="Arial"/>
          <w:i w:val="0"/>
          <w:iCs w:val="0"/>
          <w:sz w:val="28"/>
          <w:szCs w:val="28"/>
          <w:u w:val="single"/>
          <w:lang w:val="en-AU"/>
        </w:rPr>
        <w:t>Unit content</w:t>
      </w:r>
    </w:p>
    <w:p w14:paraId="7B2CBDB5" w14:textId="77777777" w:rsidR="00A71912" w:rsidRPr="00A71912" w:rsidRDefault="00A71912" w:rsidP="00A71912">
      <w:pPr>
        <w:spacing w:after="120" w:line="276" w:lineRule="auto"/>
        <w:rPr>
          <w:rFonts w:ascii="Arial" w:hAnsi="Arial" w:cs="Arial"/>
          <w:sz w:val="21"/>
          <w:szCs w:val="21"/>
        </w:rPr>
      </w:pPr>
      <w:r w:rsidRPr="00A71912">
        <w:rPr>
          <w:rFonts w:ascii="Arial" w:hAnsi="Arial" w:cs="Arial"/>
          <w:sz w:val="21"/>
          <w:szCs w:val="21"/>
        </w:rPr>
        <w:t>This unit includes the knowledge, understandings and skills described below.</w:t>
      </w:r>
    </w:p>
    <w:p w14:paraId="7E76BCAA" w14:textId="77777777" w:rsidR="00A71912" w:rsidRPr="00A71912" w:rsidRDefault="00A71912" w:rsidP="00A71912">
      <w:pPr>
        <w:pStyle w:val="Heading3"/>
        <w:spacing w:before="0" w:after="120" w:line="276" w:lineRule="auto"/>
        <w:rPr>
          <w:rFonts w:ascii="Arial" w:hAnsi="Arial" w:cs="Arial"/>
          <w:sz w:val="21"/>
          <w:szCs w:val="21"/>
        </w:rPr>
      </w:pPr>
      <w:r w:rsidRPr="00A71912">
        <w:rPr>
          <w:rFonts w:ascii="Arial" w:hAnsi="Arial" w:cs="Arial"/>
          <w:sz w:val="21"/>
          <w:szCs w:val="21"/>
        </w:rPr>
        <w:t>Science Inquiry Skills</w:t>
      </w:r>
    </w:p>
    <w:p w14:paraId="7EA50A30" w14:textId="77777777" w:rsidR="00EC336D" w:rsidRPr="00550108" w:rsidRDefault="00EC336D" w:rsidP="00EC336D">
      <w:pPr>
        <w:pStyle w:val="ListItem"/>
      </w:pPr>
      <w:r>
        <w:t>i</w:t>
      </w:r>
      <w:r w:rsidRPr="00550108">
        <w:t>dentify, research and refine questions for investigation; propose hypotheses</w:t>
      </w:r>
      <w:r>
        <w:t>; and predict possible outcomes</w:t>
      </w:r>
    </w:p>
    <w:p w14:paraId="1C84D058" w14:textId="77777777" w:rsidR="00EC336D" w:rsidRPr="00550108" w:rsidRDefault="00EC336D" w:rsidP="00EC336D">
      <w:pPr>
        <w:pStyle w:val="ListItem"/>
      </w:pPr>
      <w:r>
        <w:t>d</w:t>
      </w:r>
      <w:r w:rsidRPr="00550108">
        <w:t>esign investigations, including the proce</w:t>
      </w:r>
      <w:r>
        <w:t>dure(</w:t>
      </w:r>
      <w:r w:rsidRPr="00550108">
        <w:t>s</w:t>
      </w:r>
      <w:r>
        <w:t>)</w:t>
      </w:r>
      <w:r w:rsidRPr="00550108">
        <w:t xml:space="preserve"> to be followed, the materials required, and the type and amount of primary and/or secondary data to be collected; conduct risk assessment</w:t>
      </w:r>
      <w:r>
        <w:t>s; and consider research ethics</w:t>
      </w:r>
    </w:p>
    <w:p w14:paraId="2E399204" w14:textId="77777777" w:rsidR="00EC336D" w:rsidRPr="00550108" w:rsidRDefault="00EC336D" w:rsidP="00EC336D">
      <w:pPr>
        <w:pStyle w:val="ListItem"/>
      </w:pPr>
      <w:r>
        <w:t>c</w:t>
      </w:r>
      <w:r w:rsidRPr="00550108">
        <w:t>onduct investigations safely, competently and methodically for the collection of valid and reliable data, including: the use of devices to accurately measure temperature change and mass, flame tests, separation techniques and heat of reaction</w:t>
      </w:r>
    </w:p>
    <w:p w14:paraId="71A37951" w14:textId="77777777" w:rsidR="00EC336D" w:rsidRPr="00550108" w:rsidRDefault="00EC336D" w:rsidP="00EC336D">
      <w:pPr>
        <w:pStyle w:val="ListItem"/>
      </w:pPr>
      <w:r>
        <w:t>r</w:t>
      </w:r>
      <w:r w:rsidRPr="00550108">
        <w:t xml:space="preserve">epresent data in meaningful and useful ways, including using appropriate graphic representations and correct units and symbols; organise and process data to identify trends, patterns and relationships; identify sources of random and systematic error and estimate their effect on measurement results; and select, synthesise and use evidence to make and </w:t>
      </w:r>
      <w:r>
        <w:t>justify conclusions</w:t>
      </w:r>
    </w:p>
    <w:p w14:paraId="27721EC6" w14:textId="77777777" w:rsidR="00EC336D" w:rsidRPr="00550108" w:rsidRDefault="00EC336D" w:rsidP="00EC336D">
      <w:pPr>
        <w:pStyle w:val="ListItem"/>
      </w:pPr>
      <w:r>
        <w:t>i</w:t>
      </w:r>
      <w:r w:rsidRPr="00550108">
        <w:t>nterpret a range of scientific and media texts, and evaluate processes, claims and conclusions by considering the quality of available evidence; and use reasoning to</w:t>
      </w:r>
      <w:r>
        <w:t xml:space="preserve"> construct scientific arguments</w:t>
      </w:r>
    </w:p>
    <w:p w14:paraId="60135FA1" w14:textId="77777777" w:rsidR="00EC336D" w:rsidRPr="00550108" w:rsidRDefault="00EC336D" w:rsidP="00EC336D">
      <w:pPr>
        <w:pStyle w:val="ListItem"/>
      </w:pPr>
      <w:r>
        <w:t>c</w:t>
      </w:r>
      <w:r w:rsidRPr="00550108">
        <w:t>ommunicate to specific audiences and for specific purposes using appropriate language, nomenclature and format</w:t>
      </w:r>
      <w:r>
        <w:t>s, including scientific reports</w:t>
      </w:r>
    </w:p>
    <w:p w14:paraId="67E5F310" w14:textId="77777777" w:rsidR="00EC336D" w:rsidRDefault="00EC336D">
      <w:pPr>
        <w:rPr>
          <w:rFonts w:ascii="Arial" w:hAnsi="Arial" w:cs="Arial"/>
          <w:b/>
          <w:bCs/>
          <w:iCs/>
          <w:sz w:val="32"/>
          <w:szCs w:val="22"/>
          <w:lang w:val="x-none"/>
        </w:rPr>
      </w:pPr>
      <w:r>
        <w:rPr>
          <w:rFonts w:ascii="Arial" w:hAnsi="Arial" w:cs="Arial"/>
          <w:i/>
          <w:sz w:val="32"/>
          <w:szCs w:val="22"/>
        </w:rPr>
        <w:br w:type="page"/>
      </w:r>
    </w:p>
    <w:p w14:paraId="4754810F" w14:textId="7D45554A" w:rsidR="00A71912" w:rsidRPr="00326E07" w:rsidRDefault="00EC336D" w:rsidP="00326E07">
      <w:pPr>
        <w:pStyle w:val="Heading5"/>
        <w:spacing w:before="0" w:after="120" w:line="276" w:lineRule="auto"/>
        <w:rPr>
          <w:rFonts w:ascii="Arial" w:hAnsi="Arial" w:cs="Arial"/>
          <w:i w:val="0"/>
          <w:sz w:val="32"/>
          <w:szCs w:val="22"/>
        </w:rPr>
      </w:pPr>
      <w:r>
        <w:rPr>
          <w:rFonts w:ascii="Arial" w:hAnsi="Arial" w:cs="Arial"/>
          <w:i w:val="0"/>
          <w:sz w:val="32"/>
          <w:szCs w:val="22"/>
        </w:rPr>
        <w:lastRenderedPageBreak/>
        <w:t>Properties and structure of atoms</w:t>
      </w:r>
    </w:p>
    <w:p w14:paraId="0FE7F398" w14:textId="77777777" w:rsidR="00A71912" w:rsidRPr="00326E07" w:rsidRDefault="00A71912" w:rsidP="00326E07">
      <w:pPr>
        <w:pStyle w:val="Heading3"/>
        <w:spacing w:before="0" w:after="120" w:line="276" w:lineRule="auto"/>
        <w:rPr>
          <w:rFonts w:ascii="Arial" w:hAnsi="Arial" w:cs="Arial"/>
          <w:sz w:val="22"/>
          <w:szCs w:val="22"/>
        </w:rPr>
      </w:pPr>
      <w:r w:rsidRPr="00326E07">
        <w:rPr>
          <w:rFonts w:ascii="Arial" w:hAnsi="Arial" w:cs="Arial"/>
          <w:sz w:val="22"/>
          <w:szCs w:val="22"/>
        </w:rPr>
        <w:t>Science as a Human Endeavour</w:t>
      </w:r>
    </w:p>
    <w:p w14:paraId="322F94FA" w14:textId="77777777" w:rsidR="00EC336D" w:rsidRPr="00550108" w:rsidRDefault="00EC336D" w:rsidP="00EC336D">
      <w:pPr>
        <w:pStyle w:val="Paragraph"/>
      </w:pPr>
      <w:r w:rsidRPr="00550108">
        <w:t>Findings from a range of scientific experiments contributed to the understanding of the atom, enabling scientists, including Dalton, Thomson, Rutherford, Bohr and Chadwick to develop models of atomic structure and make reliable predictions about the mass, charge and location of the sub-atomic particles.</w:t>
      </w:r>
    </w:p>
    <w:p w14:paraId="2DC3E652" w14:textId="77777777" w:rsidR="00A71912" w:rsidRPr="00326E07" w:rsidRDefault="00A71912" w:rsidP="00326E07">
      <w:pPr>
        <w:pStyle w:val="Heading3"/>
        <w:spacing w:before="0" w:after="120" w:line="276" w:lineRule="auto"/>
        <w:rPr>
          <w:rFonts w:ascii="Arial" w:hAnsi="Arial" w:cs="Arial"/>
          <w:sz w:val="22"/>
          <w:szCs w:val="22"/>
        </w:rPr>
      </w:pPr>
      <w:r w:rsidRPr="00326E07">
        <w:rPr>
          <w:rFonts w:ascii="Arial" w:hAnsi="Arial" w:cs="Arial"/>
          <w:sz w:val="22"/>
          <w:szCs w:val="22"/>
        </w:rPr>
        <w:t>Science Understanding</w:t>
      </w:r>
    </w:p>
    <w:p w14:paraId="5BA8B3DE" w14:textId="77777777" w:rsidR="00EC336D" w:rsidRPr="00C91E66" w:rsidRDefault="00EC336D" w:rsidP="00EC336D">
      <w:pPr>
        <w:pStyle w:val="ListItem"/>
      </w:pPr>
      <w:r w:rsidRPr="00C91E66">
        <w:t>elements are represented by symbols</w:t>
      </w:r>
    </w:p>
    <w:p w14:paraId="720937B1" w14:textId="77777777" w:rsidR="00EC336D" w:rsidRPr="00C91E66" w:rsidRDefault="00EC336D" w:rsidP="00EC336D">
      <w:pPr>
        <w:pStyle w:val="ListItem"/>
      </w:pPr>
      <w:r w:rsidRPr="00C91E66">
        <w:t>atoms can be modelled as a nucleus,</w:t>
      </w:r>
      <w:r w:rsidRPr="00C91E66">
        <w:rPr>
          <w:rFonts w:eastAsia="Times New Roman" w:cs="Arial"/>
        </w:rPr>
        <w:t xml:space="preserve"> </w:t>
      </w:r>
      <w:r w:rsidRPr="00C91E66">
        <w:t xml:space="preserve">surrounded by electrons in distinct energy levels, held together by electrostatic forces of attraction between the nucleus and electrons; </w:t>
      </w:r>
      <w:r w:rsidRPr="00C91E66">
        <w:rPr>
          <w:rFonts w:eastAsia="Times New Roman" w:cs="Arial"/>
        </w:rPr>
        <w:t xml:space="preserve">the location of electrons </w:t>
      </w:r>
      <w:r w:rsidRPr="00C91E66">
        <w:t>within atoms can be represented using electron configurations</w:t>
      </w:r>
    </w:p>
    <w:p w14:paraId="66AA7EA7" w14:textId="77777777" w:rsidR="00EC336D" w:rsidRPr="00550108" w:rsidRDefault="00EC336D" w:rsidP="00EC336D">
      <w:pPr>
        <w:pStyle w:val="ListItem"/>
      </w:pPr>
      <w:r w:rsidRPr="00550108">
        <w:t>the ability of atoms to form chemical bonds can be explained by the arrangement of electrons in the atom and in particular by the stabilit</w:t>
      </w:r>
      <w:r>
        <w:t>y of the valence electron shell</w:t>
      </w:r>
    </w:p>
    <w:p w14:paraId="35C9C886" w14:textId="77777777" w:rsidR="00EC336D" w:rsidRPr="00550108" w:rsidRDefault="00EC336D" w:rsidP="00EC336D">
      <w:pPr>
        <w:pStyle w:val="ListItem"/>
      </w:pPr>
      <w:r w:rsidRPr="00550108">
        <w:t>the structure of the periodic table is based on the atomic number and</w:t>
      </w:r>
      <w:r>
        <w:t xml:space="preserve"> the properties of the elements</w:t>
      </w:r>
    </w:p>
    <w:p w14:paraId="191EA030" w14:textId="77777777" w:rsidR="00EC336D" w:rsidRPr="00550108" w:rsidRDefault="00EC336D" w:rsidP="00EC336D">
      <w:pPr>
        <w:pStyle w:val="ListItem"/>
      </w:pPr>
      <w:r w:rsidRPr="00550108">
        <w:t>the elements of the periodic table show trends across periods and down main groups</w:t>
      </w:r>
      <w:r>
        <w:t>,</w:t>
      </w:r>
      <w:r w:rsidRPr="00550108">
        <w:t xml:space="preserve"> including in atomic radii, </w:t>
      </w:r>
      <w:proofErr w:type="spellStart"/>
      <w:r w:rsidRPr="00550108">
        <w:t>valencies</w:t>
      </w:r>
      <w:proofErr w:type="spellEnd"/>
      <w:r w:rsidRPr="00550108">
        <w:t>, 1</w:t>
      </w:r>
      <w:r w:rsidRPr="00550108">
        <w:rPr>
          <w:vertAlign w:val="superscript"/>
        </w:rPr>
        <w:t>st</w:t>
      </w:r>
      <w:r w:rsidRPr="00550108">
        <w:t xml:space="preserve"> ionisation energy and electronegativity as</w:t>
      </w:r>
      <w:r>
        <w:t xml:space="preserve"> exemplified by groups 1, 2, 13–</w:t>
      </w:r>
      <w:r w:rsidRPr="00550108">
        <w:t>18 and period 3</w:t>
      </w:r>
    </w:p>
    <w:p w14:paraId="46F40D4E" w14:textId="77777777" w:rsidR="00EC336D" w:rsidRPr="00550108" w:rsidRDefault="00EC336D" w:rsidP="00EC336D">
      <w:pPr>
        <w:pStyle w:val="ListItem"/>
      </w:pPr>
      <w:r w:rsidRPr="00550108">
        <w:t>flame tests and atomic absorption spectroscopy (AAS) are analytical techniques that can be used to identify elements; these methods rely on electron transfer between atomic energy levels and are shown by line spectra</w:t>
      </w:r>
    </w:p>
    <w:p w14:paraId="1BAF4833" w14:textId="77777777" w:rsidR="00EC336D" w:rsidRPr="00C91E66" w:rsidRDefault="00EC336D" w:rsidP="00EC336D">
      <w:pPr>
        <w:pStyle w:val="ListItem"/>
      </w:pPr>
      <w:r w:rsidRPr="00C91E66">
        <w:t xml:space="preserve">isotopes are atoms of an element with the same number of protons but different numbers of neutrons and are represented in the form </w:t>
      </w:r>
      <w:r w:rsidRPr="00C91E66">
        <w:rPr>
          <w:vertAlign w:val="superscript"/>
        </w:rPr>
        <w:t>A</w:t>
      </w:r>
      <w:r w:rsidRPr="00C91E66">
        <w:t xml:space="preserve"> X (IUPAC) or X-A</w:t>
      </w:r>
    </w:p>
    <w:p w14:paraId="2E717E5B" w14:textId="77777777" w:rsidR="00EC336D" w:rsidRPr="00550108" w:rsidRDefault="00EC336D" w:rsidP="00EC336D">
      <w:pPr>
        <w:pStyle w:val="ListItem"/>
      </w:pPr>
      <w:r w:rsidRPr="00550108">
        <w:t>isotopes of an element have the same electron configuration and possess similar chemical properties but hav</w:t>
      </w:r>
      <w:r>
        <w:t>e different physical properties</w:t>
      </w:r>
    </w:p>
    <w:p w14:paraId="53093AE1" w14:textId="77777777" w:rsidR="00EC336D" w:rsidRPr="00550108" w:rsidRDefault="00EC336D" w:rsidP="00EC336D">
      <w:pPr>
        <w:pStyle w:val="ListItem"/>
      </w:pPr>
      <w:r w:rsidRPr="00550108">
        <w:t xml:space="preserve">the relative atomic mass (atomic weight), </w:t>
      </w:r>
      <w:proofErr w:type="spellStart"/>
      <w:r w:rsidRPr="00550108">
        <w:t>A</w:t>
      </w:r>
      <w:r w:rsidRPr="00550108">
        <w:rPr>
          <w:vertAlign w:val="subscript"/>
        </w:rPr>
        <w:t>r</w:t>
      </w:r>
      <w:proofErr w:type="spellEnd"/>
      <w:r w:rsidRPr="00550108">
        <w:t xml:space="preserve"> is the ratio of the average mass of the atom to 1/12 the mass of an atom of </w:t>
      </w:r>
      <w:r w:rsidRPr="00550108">
        <w:rPr>
          <w:vertAlign w:val="superscript"/>
        </w:rPr>
        <w:t>12</w:t>
      </w:r>
      <w:r w:rsidRPr="00550108">
        <w:t>C</w:t>
      </w:r>
      <w:r>
        <w:t>;</w:t>
      </w:r>
      <w:r w:rsidRPr="00550108">
        <w:t xml:space="preserve"> relative atomic masses of the elements are calculated </w:t>
      </w:r>
      <w:r>
        <w:t>from their isotopic composition</w:t>
      </w:r>
    </w:p>
    <w:p w14:paraId="2424B111" w14:textId="77777777" w:rsidR="00EC336D" w:rsidRPr="00550108" w:rsidRDefault="00EC336D" w:rsidP="00EC336D">
      <w:pPr>
        <w:pStyle w:val="ListItem"/>
      </w:pPr>
      <w:r w:rsidRPr="00550108">
        <w:t>mass spectrometry involves the ionisation of substances and the separation and detection of the resulting ions; the spectra which are generated can be analysed to determine the isotopic composition of elements and interpreted to determine relative atomic mass</w:t>
      </w:r>
    </w:p>
    <w:p w14:paraId="5D9A0B5D" w14:textId="3F5471FD" w:rsidR="00546DE2" w:rsidRPr="00546DE2" w:rsidRDefault="00A71912" w:rsidP="00546DE2">
      <w:pPr>
        <w:pStyle w:val="Heading5"/>
        <w:spacing w:before="0" w:after="120" w:line="276" w:lineRule="auto"/>
        <w:rPr>
          <w:rFonts w:ascii="Arial" w:hAnsi="Arial" w:cs="Arial"/>
          <w:i w:val="0"/>
          <w:sz w:val="32"/>
          <w:szCs w:val="22"/>
        </w:rPr>
      </w:pPr>
      <w:r w:rsidRPr="00326E07">
        <w:rPr>
          <w:rFonts w:ascii="Arial" w:hAnsi="Arial" w:cs="Arial"/>
          <w:sz w:val="22"/>
          <w:szCs w:val="22"/>
        </w:rPr>
        <w:br w:type="page"/>
      </w:r>
      <w:r w:rsidR="00EC336D">
        <w:rPr>
          <w:rFonts w:ascii="Arial" w:hAnsi="Arial" w:cs="Arial"/>
          <w:i w:val="0"/>
          <w:sz w:val="32"/>
          <w:szCs w:val="22"/>
        </w:rPr>
        <w:lastRenderedPageBreak/>
        <w:t>Properties and structure of materials</w:t>
      </w:r>
    </w:p>
    <w:p w14:paraId="79B2D38F" w14:textId="77777777" w:rsidR="00A71912" w:rsidRPr="00326E07" w:rsidRDefault="00A71912" w:rsidP="00326E07">
      <w:pPr>
        <w:pStyle w:val="Heading3"/>
        <w:spacing w:before="0" w:after="120" w:line="276" w:lineRule="auto"/>
        <w:rPr>
          <w:rFonts w:ascii="Arial" w:hAnsi="Arial" w:cs="Arial"/>
          <w:sz w:val="22"/>
          <w:szCs w:val="22"/>
        </w:rPr>
      </w:pPr>
      <w:r w:rsidRPr="00326E07">
        <w:rPr>
          <w:rFonts w:ascii="Arial" w:hAnsi="Arial" w:cs="Arial"/>
          <w:sz w:val="22"/>
          <w:szCs w:val="22"/>
        </w:rPr>
        <w:t>Science as a Human Endeavour</w:t>
      </w:r>
    </w:p>
    <w:p w14:paraId="65E7202D" w14:textId="77777777" w:rsidR="00EC336D" w:rsidRPr="00550108" w:rsidRDefault="00EC336D" w:rsidP="00EC336D">
      <w:pPr>
        <w:pStyle w:val="Paragraph"/>
        <w:rPr>
          <w:strike/>
        </w:rPr>
      </w:pPr>
      <w:r w:rsidRPr="00550108">
        <w:t>Matter at the nanoscale can be manipulated to create new materials, composites and devices; the different characteristics of nanomaterials can be used to provide commercially available products. As products are designed on the basis of properties which are different from the bulk material, their use can be associated with</w:t>
      </w:r>
      <w:r w:rsidRPr="00550108">
        <w:rPr>
          <w:color w:val="FF0000"/>
        </w:rPr>
        <w:t xml:space="preserve"> </w:t>
      </w:r>
      <w:r w:rsidRPr="00550108">
        <w:t xml:space="preserve">potential risks to health, safety and the environment and this has led to regulations being developed to address new </w:t>
      </w:r>
      <w:r>
        <w:t>and existing nanoform materials.</w:t>
      </w:r>
    </w:p>
    <w:p w14:paraId="1A475979" w14:textId="77777777" w:rsidR="00A71912" w:rsidRPr="00326E07" w:rsidRDefault="00A71912" w:rsidP="00326E07">
      <w:pPr>
        <w:pStyle w:val="Heading3"/>
        <w:spacing w:before="0" w:after="120" w:line="276" w:lineRule="auto"/>
        <w:rPr>
          <w:rFonts w:ascii="Arial" w:hAnsi="Arial" w:cs="Arial"/>
          <w:sz w:val="22"/>
          <w:szCs w:val="22"/>
        </w:rPr>
      </w:pPr>
      <w:r w:rsidRPr="00326E07">
        <w:rPr>
          <w:rFonts w:ascii="Arial" w:hAnsi="Arial" w:cs="Arial"/>
          <w:sz w:val="22"/>
          <w:szCs w:val="22"/>
        </w:rPr>
        <w:t>Science Understanding</w:t>
      </w:r>
    </w:p>
    <w:p w14:paraId="6A342BC3" w14:textId="77777777" w:rsidR="00EC336D" w:rsidRPr="00550108" w:rsidRDefault="00EC336D" w:rsidP="00EC336D">
      <w:pPr>
        <w:pStyle w:val="ListItem"/>
      </w:pPr>
      <w:r w:rsidRPr="00550108">
        <w:t>materials are pure substances with distinct measurable properties, including melting and boiling points, reactivity, hardness and density</w:t>
      </w:r>
      <w:r>
        <w:t>;</w:t>
      </w:r>
      <w:r w:rsidRPr="00550108">
        <w:t xml:space="preserve"> or mixtures with properties dependent on the identity and relative amounts of the subs</w:t>
      </w:r>
      <w:r>
        <w:t>tances that make up the mixture</w:t>
      </w:r>
    </w:p>
    <w:p w14:paraId="6E7FD977" w14:textId="77777777" w:rsidR="00EC336D" w:rsidRPr="00550108" w:rsidRDefault="00EC336D" w:rsidP="00EC336D">
      <w:pPr>
        <w:pStyle w:val="ListItem"/>
      </w:pPr>
      <w:r w:rsidRPr="00550108">
        <w:t xml:space="preserve">pure </w:t>
      </w:r>
      <w:r w:rsidRPr="00550108">
        <w:rPr>
          <w:color w:val="000000"/>
        </w:rPr>
        <w:t>substanc</w:t>
      </w:r>
      <w:r>
        <w:rPr>
          <w:color w:val="000000"/>
        </w:rPr>
        <w:t>es may be elements or compounds</w:t>
      </w:r>
      <w:r w:rsidRPr="00550108">
        <w:rPr>
          <w:color w:val="000000"/>
        </w:rPr>
        <w:t xml:space="preserve"> which consist of atoms of two or more elements chemically combined; the formulae of compounds indicate the relative numbers of atoms of each element in the compound</w:t>
      </w:r>
    </w:p>
    <w:p w14:paraId="39C68D36" w14:textId="77777777" w:rsidR="00EC336D" w:rsidRPr="00550108" w:rsidRDefault="00EC336D" w:rsidP="00EC336D">
      <w:pPr>
        <w:pStyle w:val="ListItem"/>
      </w:pPr>
      <w:r w:rsidRPr="00550108">
        <w:t>nanomaterials are substances that contain particles in the size range 1–100 nm and have specific properties relating to the size of these particles which may differ from those of</w:t>
      </w:r>
      <w:r w:rsidRPr="00550108">
        <w:rPr>
          <w:color w:val="FF0000"/>
        </w:rPr>
        <w:t xml:space="preserve"> </w:t>
      </w:r>
      <w:r w:rsidRPr="00550108">
        <w:t>the bulk material</w:t>
      </w:r>
    </w:p>
    <w:p w14:paraId="11242883" w14:textId="77777777" w:rsidR="00EC336D" w:rsidRPr="00550108" w:rsidRDefault="00EC336D" w:rsidP="00EC336D">
      <w:pPr>
        <w:pStyle w:val="ListItem"/>
      </w:pPr>
      <w:r w:rsidRPr="00550108">
        <w:t>differences in the physical properties of substances in a mixture, including particle size, solubility, density, and boiling poin</w:t>
      </w:r>
      <w:r>
        <w:t>t, can be used to separate them</w:t>
      </w:r>
    </w:p>
    <w:p w14:paraId="3332DF8A" w14:textId="77777777" w:rsidR="00EC336D" w:rsidRPr="00550108" w:rsidRDefault="00EC336D" w:rsidP="00EC336D">
      <w:pPr>
        <w:pStyle w:val="ListItem"/>
      </w:pPr>
      <w:r w:rsidRPr="00550108">
        <w:t>the type of bonding within ionic, metallic and covalent substances explains their physical properties, including melting and boiling points, conductivity of both el</w:t>
      </w:r>
      <w:r>
        <w:t>ectricity and heat and hardness</w:t>
      </w:r>
    </w:p>
    <w:p w14:paraId="41B68295" w14:textId="77777777" w:rsidR="00EC336D" w:rsidRPr="00550108" w:rsidRDefault="00EC336D" w:rsidP="00EC336D">
      <w:pPr>
        <w:pStyle w:val="ListItem"/>
      </w:pPr>
      <w:r w:rsidRPr="00550108">
        <w:t>chemical bonds are caused by electrostatic attractions that arise because of the sharing or transfer of electrons between participating atoms; the valency is a measure of the bonding capacity of an ato</w:t>
      </w:r>
      <w:r>
        <w:t>m</w:t>
      </w:r>
    </w:p>
    <w:p w14:paraId="11BC529E" w14:textId="77777777" w:rsidR="00EC336D" w:rsidRPr="00550108" w:rsidRDefault="00EC336D" w:rsidP="00EC336D">
      <w:pPr>
        <w:pStyle w:val="ListItem"/>
      </w:pPr>
      <w:r w:rsidRPr="00550108">
        <w:t xml:space="preserve">ions are atoms or groups of atoms that are electrically charged due to a loss or gain of electrons; ions are represented by formulae which include the number of constituent atoms and the charge of the ion </w:t>
      </w:r>
      <w:r>
        <w:br/>
      </w:r>
      <w:r w:rsidRPr="00550108">
        <w:t>(for example, O</w:t>
      </w:r>
      <w:r w:rsidRPr="00550108">
        <w:rPr>
          <w:vertAlign w:val="superscript"/>
        </w:rPr>
        <w:t>2–</w:t>
      </w:r>
      <w:r w:rsidRPr="00550108">
        <w:t>, SO</w:t>
      </w:r>
      <w:r w:rsidRPr="00550108">
        <w:rPr>
          <w:vertAlign w:val="subscript"/>
        </w:rPr>
        <w:t>4</w:t>
      </w:r>
      <w:r w:rsidRPr="00550108">
        <w:rPr>
          <w:vertAlign w:val="superscript"/>
        </w:rPr>
        <w:t>2–</w:t>
      </w:r>
      <w:r w:rsidRPr="00550108">
        <w:t>)</w:t>
      </w:r>
    </w:p>
    <w:p w14:paraId="00BA2BA1" w14:textId="77777777" w:rsidR="00EC336D" w:rsidRPr="00550108" w:rsidRDefault="00EC336D" w:rsidP="00EC336D">
      <w:pPr>
        <w:pStyle w:val="ListItem"/>
      </w:pPr>
      <w:r>
        <w:t xml:space="preserve">ionic bonding can be modelled as a regular arrangement of positively and negatively charged ions </w:t>
      </w:r>
      <w:r w:rsidRPr="00550108">
        <w:t xml:space="preserve">in a crystalline lattice with </w:t>
      </w:r>
      <w:r>
        <w:t xml:space="preserve">electrostatic </w:t>
      </w:r>
      <w:r w:rsidRPr="00550108">
        <w:t xml:space="preserve">forces of attraction </w:t>
      </w:r>
      <w:r>
        <w:t>between oppositely charged ions</w:t>
      </w:r>
    </w:p>
    <w:p w14:paraId="012863C2" w14:textId="77777777" w:rsidR="00EC336D" w:rsidRDefault="00EC336D" w:rsidP="00EC336D">
      <w:pPr>
        <w:pStyle w:val="ListItem"/>
      </w:pPr>
      <w:r>
        <w:t xml:space="preserve">the ionic bonding model can be used to explain </w:t>
      </w:r>
      <w:r w:rsidRPr="00550108">
        <w:t>the properties of ionic compounds, including high melting point, brittleness and non-conductivity in the solid state</w:t>
      </w:r>
      <w:r>
        <w:t>; t</w:t>
      </w:r>
      <w:r w:rsidRPr="00550108">
        <w:t>he ability</w:t>
      </w:r>
      <w:r>
        <w:t xml:space="preserve"> of ionic compounds</w:t>
      </w:r>
      <w:r w:rsidRPr="00550108">
        <w:t xml:space="preserve"> to conduct electricity when</w:t>
      </w:r>
      <w:r>
        <w:t xml:space="preserve"> molten</w:t>
      </w:r>
      <w:r w:rsidRPr="00550108">
        <w:t xml:space="preserve"> or in aqueous solution can be explained by the breaking of the bonds in t</w:t>
      </w:r>
      <w:r>
        <w:t>he lattice to give mobile ions</w:t>
      </w:r>
    </w:p>
    <w:p w14:paraId="0587B9A9" w14:textId="77777777" w:rsidR="00EC336D" w:rsidRPr="00550108" w:rsidRDefault="00EC336D" w:rsidP="00EC336D">
      <w:pPr>
        <w:pStyle w:val="ListItem"/>
      </w:pPr>
      <w:r w:rsidRPr="00550108">
        <w:t>the formulae of ionic compounds can be determined from the charges on the relevant ions</w:t>
      </w:r>
      <w:r>
        <w:t xml:space="preserve"> (refer to Appendix 2</w:t>
      </w:r>
      <w:r w:rsidRPr="00550108">
        <w:t>)</w:t>
      </w:r>
    </w:p>
    <w:p w14:paraId="42EA3F81" w14:textId="77777777" w:rsidR="00EC336D" w:rsidRPr="00635B50" w:rsidRDefault="00EC336D" w:rsidP="00EC336D">
      <w:pPr>
        <w:pStyle w:val="ListItem"/>
      </w:pPr>
      <w:r>
        <w:t xml:space="preserve">metallic </w:t>
      </w:r>
      <w:r w:rsidRPr="00550108">
        <w:t xml:space="preserve">bonding </w:t>
      </w:r>
      <w:r>
        <w:t xml:space="preserve">can be modelled </w:t>
      </w:r>
      <w:r w:rsidRPr="00550108">
        <w:t xml:space="preserve">as a regular arrangement of </w:t>
      </w:r>
      <w:r>
        <w:t xml:space="preserve">atoms with electrostatic forces of attraction between the nuclei of these atoms and their delocalised electrons that are able to move within the </w:t>
      </w:r>
      <w:proofErr w:type="gramStart"/>
      <w:r>
        <w:t>three dimensional</w:t>
      </w:r>
      <w:proofErr w:type="gramEnd"/>
      <w:r>
        <w:t xml:space="preserve"> lattice</w:t>
      </w:r>
    </w:p>
    <w:p w14:paraId="2F92FE6B" w14:textId="77777777" w:rsidR="00EC336D" w:rsidRPr="00635B50" w:rsidRDefault="00EC336D" w:rsidP="00EC336D">
      <w:pPr>
        <w:pStyle w:val="ListItem"/>
        <w:rPr>
          <w:color w:val="000000"/>
        </w:rPr>
      </w:pPr>
      <w:r>
        <w:t xml:space="preserve">the metallic bonding model can be used to explain </w:t>
      </w:r>
      <w:r w:rsidRPr="00550108">
        <w:t>the properties of metals, including malleability, thermal conductivity, generally high melting point and electrical conductivity</w:t>
      </w:r>
      <w:r>
        <w:t>;</w:t>
      </w:r>
      <w:r w:rsidRPr="00550108">
        <w:t xml:space="preserve"> </w:t>
      </w:r>
      <w:r w:rsidRPr="00635B50">
        <w:rPr>
          <w:color w:val="000000"/>
        </w:rPr>
        <w:t>covalent bonding can be modelled as th</w:t>
      </w:r>
      <w:r>
        <w:rPr>
          <w:color w:val="000000"/>
        </w:rPr>
        <w:t>e sharing of pairs of electrons</w:t>
      </w:r>
      <w:r w:rsidRPr="00635B50">
        <w:rPr>
          <w:color w:val="000000"/>
        </w:rPr>
        <w:t xml:space="preserve"> resulting in electrostatic forces of attraction between the shared electrons a</w:t>
      </w:r>
      <w:r>
        <w:rPr>
          <w:color w:val="000000"/>
        </w:rPr>
        <w:t>nd the nuclei of adjacent atoms</w:t>
      </w:r>
    </w:p>
    <w:p w14:paraId="35372557" w14:textId="77777777" w:rsidR="00EC336D" w:rsidRPr="00550108" w:rsidRDefault="00EC336D" w:rsidP="00EC336D">
      <w:pPr>
        <w:pStyle w:val="ListItem"/>
        <w:rPr>
          <w:rFonts w:cs="Times New Roman"/>
        </w:rPr>
      </w:pPr>
      <w:r w:rsidRPr="00550108">
        <w:lastRenderedPageBreak/>
        <w:t>the properties of</w:t>
      </w:r>
      <w:r w:rsidRPr="00550108">
        <w:rPr>
          <w:rFonts w:cs="Times New Roman"/>
        </w:rPr>
        <w:t xml:space="preserve"> covalent network substances, including high melting point, hardness and electrical conductivity</w:t>
      </w:r>
      <w:r>
        <w:rPr>
          <w:rFonts w:cs="Times New Roman"/>
        </w:rPr>
        <w:t>,</w:t>
      </w:r>
      <w:r w:rsidRPr="00550108">
        <w:rPr>
          <w:rFonts w:cs="Times New Roman"/>
        </w:rPr>
        <w:t xml:space="preserve"> are explained by modelling covalent networks as three-dimensional structures that comprise covalently bonded atoms</w:t>
      </w:r>
    </w:p>
    <w:p w14:paraId="1FA0459C" w14:textId="77777777" w:rsidR="00EC336D" w:rsidRPr="00550108" w:rsidRDefault="00EC336D" w:rsidP="00EC336D">
      <w:pPr>
        <w:pStyle w:val="ListItem"/>
        <w:rPr>
          <w:color w:val="000000"/>
        </w:rPr>
      </w:pPr>
      <w:r w:rsidRPr="00550108">
        <w:rPr>
          <w:color w:val="000000"/>
        </w:rPr>
        <w:t>elemental carbon exists as a range of allotropes, including graphite, diamond and fullerenes, with significantly different str</w:t>
      </w:r>
      <w:r>
        <w:rPr>
          <w:color w:val="000000"/>
        </w:rPr>
        <w:t>uctures and physical properties</w:t>
      </w:r>
    </w:p>
    <w:p w14:paraId="629B44B1" w14:textId="77777777" w:rsidR="00EC336D" w:rsidRPr="00550108" w:rsidRDefault="00EC336D" w:rsidP="00EC336D">
      <w:pPr>
        <w:pStyle w:val="ListItem"/>
      </w:pPr>
      <w:r w:rsidRPr="00550108">
        <w:t>the properties of covalent molecular substances, including low melting point, can be explained by their structure and the weak intermolecular forces between molecules; their non-conductivity in the solid and liquid</w:t>
      </w:r>
      <w:r>
        <w:t>/molten</w:t>
      </w:r>
      <w:r w:rsidRPr="00550108">
        <w:t xml:space="preserve"> states can be explained by the absence of mobile charged particles in their molecular structure</w:t>
      </w:r>
    </w:p>
    <w:p w14:paraId="79A71E07" w14:textId="77777777" w:rsidR="00EC336D" w:rsidRPr="00550108" w:rsidRDefault="00EC336D" w:rsidP="00EC336D">
      <w:pPr>
        <w:pStyle w:val="ListItem"/>
      </w:pPr>
      <w:r w:rsidRPr="00550108">
        <w:t xml:space="preserve">molecular formulae represent the number and type of atoms present in the molecules (refer to </w:t>
      </w:r>
      <w:r>
        <w:t>A</w:t>
      </w:r>
      <w:r w:rsidRPr="00550108">
        <w:t xml:space="preserve">ppendix </w:t>
      </w:r>
      <w:r>
        <w:t>2</w:t>
      </w:r>
      <w:r w:rsidRPr="00550108">
        <w:t>)</w:t>
      </w:r>
    </w:p>
    <w:p w14:paraId="1B37E9AE" w14:textId="77777777" w:rsidR="00EC336D" w:rsidRPr="00550108" w:rsidRDefault="00EC336D" w:rsidP="00EC336D">
      <w:pPr>
        <w:pStyle w:val="ListItem"/>
      </w:pPr>
      <w:r w:rsidRPr="00550108">
        <w:t xml:space="preserve">percentage composition of a compound can be calculated from the relative atomic masses of the elements in the compound and the </w:t>
      </w:r>
      <w:r>
        <w:t>formula</w:t>
      </w:r>
      <w:r w:rsidRPr="00550108">
        <w:t xml:space="preserve"> of the compound</w:t>
      </w:r>
    </w:p>
    <w:p w14:paraId="4B0C8ADB" w14:textId="77777777" w:rsidR="00EC336D" w:rsidRPr="00550108" w:rsidRDefault="00EC336D" w:rsidP="00EC336D">
      <w:pPr>
        <w:pStyle w:val="ListItem"/>
      </w:pPr>
      <w:r w:rsidRPr="00550108">
        <w:t>hydrocarbons, including alkanes, alkenes and benzene, have different chemical properties that are determined by the nature of t</w:t>
      </w:r>
      <w:r>
        <w:t>he bonding within the molecules</w:t>
      </w:r>
    </w:p>
    <w:p w14:paraId="3B37DACF" w14:textId="77777777" w:rsidR="00EC336D" w:rsidRPr="00550108" w:rsidRDefault="00EC336D" w:rsidP="00EC336D">
      <w:pPr>
        <w:pStyle w:val="ListItem"/>
      </w:pPr>
      <w:r w:rsidRPr="00550108">
        <w:t>molecular structural formulae (</w:t>
      </w:r>
      <w:r>
        <w:t>condensed</w:t>
      </w:r>
      <w:r w:rsidRPr="00550108">
        <w:t xml:space="preserve"> or showing bonds) </w:t>
      </w:r>
      <w:r>
        <w:t>can be used to show</w:t>
      </w:r>
      <w:r w:rsidRPr="00550108">
        <w:t xml:space="preserve"> the arrangement of atoms and bonding in covalent molecular substances</w:t>
      </w:r>
    </w:p>
    <w:p w14:paraId="73722784" w14:textId="77777777" w:rsidR="00EC336D" w:rsidRPr="00EC336D" w:rsidRDefault="00EC336D" w:rsidP="00EC336D">
      <w:pPr>
        <w:pStyle w:val="ListItem"/>
        <w:rPr>
          <w:rFonts w:eastAsia="Times New Roman" w:cs="Arial"/>
        </w:rPr>
      </w:pPr>
      <w:r w:rsidRPr="00550108">
        <w:t>IUPAC nomenclature is used to name straight and simple branched alkanes and alkenes from C</w:t>
      </w:r>
      <w:r w:rsidRPr="00550108">
        <w:rPr>
          <w:vertAlign w:val="subscript"/>
        </w:rPr>
        <w:t>1</w:t>
      </w:r>
      <w:r w:rsidRPr="00550108">
        <w:t>- C</w:t>
      </w:r>
      <w:r w:rsidRPr="00550108">
        <w:rPr>
          <w:vertAlign w:val="subscript"/>
        </w:rPr>
        <w:t>8</w:t>
      </w:r>
    </w:p>
    <w:p w14:paraId="4CEE3739" w14:textId="7D62F4F4" w:rsidR="007B6F65" w:rsidRPr="00EC336D" w:rsidRDefault="00EC336D" w:rsidP="00EC336D">
      <w:pPr>
        <w:pStyle w:val="ListItem"/>
        <w:rPr>
          <w:rFonts w:eastAsia="Times New Roman" w:cs="Arial"/>
        </w:rPr>
      </w:pPr>
      <w:r w:rsidRPr="00550108">
        <w:t>alkanes, alkenes and benzene undergo characteristic reactions such as combustion, addition reactions for alkenes and substitution reactions for alkanes and benzene</w:t>
      </w:r>
    </w:p>
    <w:p w14:paraId="08D0B35B" w14:textId="463A12D8" w:rsidR="00EC336D" w:rsidRPr="00546DE2" w:rsidRDefault="00EC336D" w:rsidP="00EC336D">
      <w:pPr>
        <w:pStyle w:val="Heading5"/>
        <w:spacing w:before="0" w:after="120" w:line="276" w:lineRule="auto"/>
        <w:rPr>
          <w:rFonts w:ascii="Arial" w:hAnsi="Arial" w:cs="Arial"/>
          <w:i w:val="0"/>
          <w:sz w:val="32"/>
          <w:szCs w:val="22"/>
        </w:rPr>
      </w:pPr>
      <w:r>
        <w:rPr>
          <w:rFonts w:ascii="Arial" w:hAnsi="Arial" w:cs="Arial"/>
          <w:i w:val="0"/>
          <w:sz w:val="32"/>
          <w:szCs w:val="22"/>
        </w:rPr>
        <w:br/>
        <w:t>Chemical reactions: reactants, products and energy change</w:t>
      </w:r>
    </w:p>
    <w:p w14:paraId="497D4D59" w14:textId="77777777" w:rsidR="00EC336D" w:rsidRPr="00326E07" w:rsidRDefault="00EC336D" w:rsidP="00EC336D">
      <w:pPr>
        <w:pStyle w:val="Heading3"/>
        <w:spacing w:before="0" w:after="120" w:line="276" w:lineRule="auto"/>
        <w:rPr>
          <w:rFonts w:ascii="Arial" w:hAnsi="Arial" w:cs="Arial"/>
          <w:sz w:val="22"/>
          <w:szCs w:val="22"/>
        </w:rPr>
      </w:pPr>
      <w:r w:rsidRPr="00326E07">
        <w:rPr>
          <w:rFonts w:ascii="Arial" w:hAnsi="Arial" w:cs="Arial"/>
          <w:sz w:val="22"/>
          <w:szCs w:val="22"/>
        </w:rPr>
        <w:t>Science as a Human Endeavour</w:t>
      </w:r>
    </w:p>
    <w:p w14:paraId="232DD190" w14:textId="77777777" w:rsidR="00EC336D" w:rsidRPr="00550108" w:rsidRDefault="00EC336D" w:rsidP="00EC336D">
      <w:pPr>
        <w:pStyle w:val="Paragraph"/>
      </w:pPr>
      <w:r w:rsidRPr="00550108">
        <w:t>There are differences in the energy output and c</w:t>
      </w:r>
      <w:r>
        <w:t>arbon emissions of fossil fuels</w:t>
      </w:r>
      <w:r w:rsidRPr="00550108">
        <w:t xml:space="preserve"> </w:t>
      </w:r>
      <w:r>
        <w:t>(</w:t>
      </w:r>
      <w:r w:rsidRPr="00550108">
        <w:t>including coal, oil, petroleum and natural gas</w:t>
      </w:r>
      <w:r>
        <w:t>)</w:t>
      </w:r>
      <w:r w:rsidRPr="00550108">
        <w:rPr>
          <w:rFonts w:cs="Arial"/>
        </w:rPr>
        <w:t xml:space="preserve"> </w:t>
      </w:r>
      <w:r w:rsidRPr="00550108">
        <w:t>and</w:t>
      </w:r>
      <w:r>
        <w:t xml:space="preserve"> biofuels</w:t>
      </w:r>
      <w:r w:rsidRPr="00550108">
        <w:rPr>
          <w:rFonts w:cs="Arial"/>
        </w:rPr>
        <w:t xml:space="preserve"> </w:t>
      </w:r>
      <w:r>
        <w:rPr>
          <w:rFonts w:cs="Arial"/>
        </w:rPr>
        <w:t>(</w:t>
      </w:r>
      <w:r w:rsidRPr="00550108">
        <w:t>including biogas, biodiesel and bioethanol</w:t>
      </w:r>
      <w:r>
        <w:t>)</w:t>
      </w:r>
      <w:r w:rsidRPr="00550108">
        <w:t>. These differences, together with social, economic, cultural and political values</w:t>
      </w:r>
      <w:r>
        <w:t>,</w:t>
      </w:r>
      <w:r w:rsidRPr="00550108">
        <w:t xml:space="preserve"> determine how widely these fuels </w:t>
      </w:r>
      <w:r>
        <w:t>are</w:t>
      </w:r>
      <w:r w:rsidRPr="00550108">
        <w:t xml:space="preserve"> used.</w:t>
      </w:r>
    </w:p>
    <w:p w14:paraId="6E917980" w14:textId="5DEF1829" w:rsidR="00EC336D" w:rsidRPr="00326E07" w:rsidRDefault="00EC336D" w:rsidP="00EC336D">
      <w:pPr>
        <w:pStyle w:val="Heading3"/>
        <w:spacing w:before="0" w:after="120" w:line="276" w:lineRule="auto"/>
        <w:rPr>
          <w:rFonts w:ascii="Arial" w:hAnsi="Arial" w:cs="Arial"/>
          <w:sz w:val="22"/>
          <w:szCs w:val="22"/>
        </w:rPr>
      </w:pPr>
      <w:r>
        <w:rPr>
          <w:rFonts w:ascii="Arial" w:hAnsi="Arial" w:cs="Arial"/>
          <w:sz w:val="22"/>
          <w:szCs w:val="22"/>
        </w:rPr>
        <w:br/>
      </w:r>
      <w:r w:rsidRPr="00326E07">
        <w:rPr>
          <w:rFonts w:ascii="Arial" w:hAnsi="Arial" w:cs="Arial"/>
          <w:sz w:val="22"/>
          <w:szCs w:val="22"/>
        </w:rPr>
        <w:t>Science Understanding</w:t>
      </w:r>
    </w:p>
    <w:p w14:paraId="5F85B15F" w14:textId="77777777" w:rsidR="00EC336D" w:rsidRPr="00550108" w:rsidRDefault="00EC336D" w:rsidP="00EC336D">
      <w:pPr>
        <w:pStyle w:val="ListItem"/>
      </w:pPr>
      <w:r w:rsidRPr="00550108">
        <w:t>chemical reactions can be represented by chemical equations; balanced chemical equations indicate the relative numbers of particles (atoms, molecules or ions) that are involved in the reaction</w:t>
      </w:r>
    </w:p>
    <w:p w14:paraId="26F2600E" w14:textId="77777777" w:rsidR="00EC336D" w:rsidRPr="00550108" w:rsidRDefault="00EC336D" w:rsidP="00EC336D">
      <w:pPr>
        <w:pStyle w:val="ListItem"/>
      </w:pPr>
      <w:r w:rsidRPr="00550108">
        <w:t>chemical reactions and phase changes involve enthalpy changes, commonly observable as changes in the temperature of the surroundin</w:t>
      </w:r>
      <w:r>
        <w:t>gs and/or the emission of light</w:t>
      </w:r>
    </w:p>
    <w:p w14:paraId="3B5BCB0F" w14:textId="77777777" w:rsidR="00EC336D" w:rsidRPr="00550108" w:rsidRDefault="00EC336D" w:rsidP="00EC336D">
      <w:pPr>
        <w:pStyle w:val="ListItem"/>
      </w:pPr>
      <w:r w:rsidRPr="00550108">
        <w:t>endothermic and exothermic reactions can be explained in terms of the Law of Conservation of Energy and the breaking of existing bonds and forming of new bonds; heat energy released or absorbed by the system to or from the surroundings, can be represen</w:t>
      </w:r>
      <w:r>
        <w:t>ted in thermochemical equations</w:t>
      </w:r>
    </w:p>
    <w:p w14:paraId="4B89CD59" w14:textId="77777777" w:rsidR="00EC336D" w:rsidRPr="00550108" w:rsidRDefault="00EC336D" w:rsidP="00EC336D">
      <w:pPr>
        <w:pStyle w:val="ListItem"/>
      </w:pPr>
      <w:r w:rsidRPr="00550108">
        <w:t xml:space="preserve">fossil fuels </w:t>
      </w:r>
      <w:r>
        <w:t>(</w:t>
      </w:r>
      <w:r w:rsidRPr="00550108">
        <w:t>including coal, oil, petroleum and natural gas</w:t>
      </w:r>
      <w:r>
        <w:t>)</w:t>
      </w:r>
      <w:r w:rsidRPr="00550108">
        <w:rPr>
          <w:rFonts w:cs="Arial"/>
        </w:rPr>
        <w:t xml:space="preserve"> </w:t>
      </w:r>
      <w:r>
        <w:t>and biofuels</w:t>
      </w:r>
      <w:r w:rsidRPr="00550108">
        <w:rPr>
          <w:rFonts w:cs="Arial"/>
        </w:rPr>
        <w:t xml:space="preserve"> </w:t>
      </w:r>
      <w:r>
        <w:rPr>
          <w:rFonts w:cs="Arial"/>
        </w:rPr>
        <w:t>(</w:t>
      </w:r>
      <w:r w:rsidRPr="00550108">
        <w:t>including biogas, biodiesel and bioethanol</w:t>
      </w:r>
      <w:r>
        <w:t>)</w:t>
      </w:r>
      <w:r w:rsidRPr="00550108">
        <w:t xml:space="preserve"> can be compared in terms of their energy output, suitability for purpose, and the n</w:t>
      </w:r>
      <w:r>
        <w:t>ature of products of combustion</w:t>
      </w:r>
    </w:p>
    <w:p w14:paraId="0097B371" w14:textId="77777777" w:rsidR="00EC336D" w:rsidRPr="00550108" w:rsidRDefault="00EC336D" w:rsidP="00EC336D">
      <w:pPr>
        <w:pStyle w:val="ListItem"/>
        <w:rPr>
          <w:rFonts w:cs="Arial"/>
          <w:bCs/>
        </w:rPr>
      </w:pPr>
      <w:r w:rsidRPr="00550108">
        <w:rPr>
          <w:rFonts w:cs="Arial"/>
          <w:bCs/>
        </w:rPr>
        <w:t>the mole is a precisely defined quantity of matter equal to</w:t>
      </w:r>
      <w:r>
        <w:rPr>
          <w:rFonts w:cs="Arial"/>
          <w:bCs/>
        </w:rPr>
        <w:t xml:space="preserve"> Avogadro’s number of particles</w:t>
      </w:r>
    </w:p>
    <w:p w14:paraId="56CB9CF0" w14:textId="77777777" w:rsidR="00EC336D" w:rsidRPr="00550108" w:rsidRDefault="00EC336D" w:rsidP="00EC336D">
      <w:pPr>
        <w:pStyle w:val="ListItem"/>
        <w:rPr>
          <w:rFonts w:cs="Arial"/>
          <w:bCs/>
        </w:rPr>
      </w:pPr>
      <w:r w:rsidRPr="00550108">
        <w:rPr>
          <w:rFonts w:cs="Arial"/>
          <w:bCs/>
        </w:rPr>
        <w:t>the mole concept relates mass, moles and molar mass and, with the Law of Conservation of Mass</w:t>
      </w:r>
      <w:r>
        <w:rPr>
          <w:rFonts w:cs="Arial"/>
          <w:bCs/>
        </w:rPr>
        <w:t>;</w:t>
      </w:r>
      <w:r w:rsidRPr="00550108">
        <w:rPr>
          <w:rFonts w:cs="Arial"/>
          <w:bCs/>
        </w:rPr>
        <w:t xml:space="preserve"> can be used to calculate the masses of reactants and products in a chemical reaction</w:t>
      </w:r>
    </w:p>
    <w:p w14:paraId="08415A08" w14:textId="1868E0B5" w:rsidR="00851AA8" w:rsidRPr="00466514" w:rsidRDefault="00851AA8" w:rsidP="00851AA8">
      <w:pPr>
        <w:pStyle w:val="csbullet"/>
        <w:pBdr>
          <w:bottom w:val="single" w:sz="4" w:space="1" w:color="auto"/>
        </w:pBdr>
        <w:spacing w:before="0" w:after="0" w:line="240" w:lineRule="auto"/>
        <w:rPr>
          <w:rFonts w:ascii="Trebuchet MS" w:hAnsi="Trebuchet MS" w:cs="Arial"/>
          <w:b/>
          <w:sz w:val="36"/>
          <w:szCs w:val="36"/>
        </w:rPr>
      </w:pPr>
      <w:r w:rsidRPr="00466514">
        <w:rPr>
          <w:rFonts w:ascii="Trebuchet MS" w:hAnsi="Trebuchet MS" w:cs="Arial"/>
          <w:b/>
          <w:sz w:val="36"/>
          <w:szCs w:val="36"/>
        </w:rPr>
        <w:lastRenderedPageBreak/>
        <w:t xml:space="preserve">UNIT </w:t>
      </w:r>
      <w:r>
        <w:rPr>
          <w:rFonts w:ascii="Trebuchet MS" w:hAnsi="Trebuchet MS" w:cs="Arial"/>
          <w:b/>
          <w:sz w:val="36"/>
          <w:szCs w:val="36"/>
        </w:rPr>
        <w:t>2</w:t>
      </w:r>
      <w:r w:rsidR="00EC336D">
        <w:rPr>
          <w:rFonts w:ascii="Trebuchet MS" w:hAnsi="Trebuchet MS" w:cs="Arial"/>
          <w:b/>
          <w:sz w:val="36"/>
          <w:szCs w:val="36"/>
        </w:rPr>
        <w:t xml:space="preserve"> CHE</w:t>
      </w:r>
    </w:p>
    <w:p w14:paraId="4E279DC7" w14:textId="77777777" w:rsidR="00851AA8" w:rsidRPr="00466514" w:rsidRDefault="00851AA8" w:rsidP="00851AA8">
      <w:pPr>
        <w:pStyle w:val="csbullet"/>
        <w:spacing w:before="0" w:after="0" w:line="240" w:lineRule="auto"/>
        <w:rPr>
          <w:rFonts w:ascii="Trebuchet MS" w:hAnsi="Trebuchet MS" w:cs="Arial"/>
          <w:b/>
          <w:sz w:val="20"/>
        </w:rPr>
      </w:pPr>
    </w:p>
    <w:p w14:paraId="60DCAFF6" w14:textId="77777777" w:rsidR="00851AA8" w:rsidRPr="00466514" w:rsidRDefault="00851AA8" w:rsidP="00851AA8">
      <w:pPr>
        <w:pStyle w:val="BodyTextIndent2"/>
        <w:spacing w:line="276" w:lineRule="auto"/>
        <w:ind w:left="0"/>
        <w:jc w:val="both"/>
        <w:rPr>
          <w:rFonts w:ascii="Trebuchet MS" w:hAnsi="Trebuchet MS" w:cs="Arial"/>
          <w:b/>
          <w:sz w:val="28"/>
          <w:szCs w:val="28"/>
          <w:u w:val="single"/>
        </w:rPr>
      </w:pPr>
      <w:r w:rsidRPr="00466514">
        <w:rPr>
          <w:rFonts w:ascii="Trebuchet MS" w:hAnsi="Trebuchet MS" w:cs="Arial"/>
          <w:b/>
          <w:sz w:val="28"/>
          <w:szCs w:val="28"/>
          <w:u w:val="single"/>
        </w:rPr>
        <w:t>Unit description</w:t>
      </w:r>
    </w:p>
    <w:p w14:paraId="7719E3EF" w14:textId="77777777" w:rsidR="00EC336D" w:rsidRPr="00550108" w:rsidRDefault="00EC336D" w:rsidP="00EC336D">
      <w:pPr>
        <w:pStyle w:val="Paragraph"/>
      </w:pPr>
      <w:r>
        <w:t>S</w:t>
      </w:r>
      <w:r w:rsidRPr="00550108">
        <w:t>tudents develop their understanding of the physical and chemical properties of materials</w:t>
      </w:r>
      <w:r>
        <w:t>,</w:t>
      </w:r>
      <w:r w:rsidRPr="00550108">
        <w:t xml:space="preserve"> including gases, water and aqueous solutions, acids and bases. Students explore the characteristic properties of water that make it essential for physical, chemical and biological processes on Earth, including the properties of aqueous solutions. They investigate and explain the solubility of substances in water, and compare and analyse a range of solutions. They learn how rates of reaction can be measured and altered to meet particular needs, and use models of energy transfer and the structure of matter to explain and predict changes to rates of reaction. Students gain an understanding of how to control the rates of chemical reactions, including through the use of a range of catalysts. </w:t>
      </w:r>
    </w:p>
    <w:p w14:paraId="374A4016" w14:textId="77777777" w:rsidR="00EC336D" w:rsidRPr="00550108" w:rsidRDefault="00EC336D" w:rsidP="00EC336D">
      <w:pPr>
        <w:pStyle w:val="Paragraph"/>
      </w:pPr>
      <w:r w:rsidRPr="00550108">
        <w:t xml:space="preserve">Through the investigation of appropriate contexts, students explore how evidence from multiple disciplines and individuals have contributed to developing understanding of intermolecular forces and chemical reactions. They explore how scientific knowledge is used to offer reliable explanations and predictions, and the ways in which it interacts with social, economic and ethical factors. </w:t>
      </w:r>
    </w:p>
    <w:p w14:paraId="36895400" w14:textId="77777777" w:rsidR="00EC336D" w:rsidRPr="00550108" w:rsidRDefault="00EC336D" w:rsidP="00EC336D">
      <w:pPr>
        <w:pStyle w:val="Paragraph"/>
      </w:pPr>
      <w:r w:rsidRPr="00550108">
        <w:t>Students use a range of practical and research inquiry skills to investigate chemical reactions, including the prediction and identification of products and the measurement of the rate of reaction. They investigate the b</w:t>
      </w:r>
      <w:r>
        <w:t>ehaviour of gases, and use the K</w:t>
      </w:r>
      <w:r w:rsidRPr="00550108">
        <w:t xml:space="preserve">inetic </w:t>
      </w:r>
      <w:r>
        <w:t>T</w:t>
      </w:r>
      <w:r w:rsidRPr="00550108">
        <w:t xml:space="preserve">heory to predict the effects of changing temperature, volume and pressure in gaseous systems. </w:t>
      </w:r>
    </w:p>
    <w:p w14:paraId="1C0A5E9C" w14:textId="77777777" w:rsidR="00EC730D" w:rsidRDefault="00EC730D" w:rsidP="00851AA8">
      <w:pPr>
        <w:pStyle w:val="Heading2"/>
        <w:jc w:val="both"/>
        <w:rPr>
          <w:rFonts w:ascii="Trebuchet MS" w:hAnsi="Trebuchet MS" w:cs="Arial"/>
          <w:i w:val="0"/>
          <w:iCs w:val="0"/>
          <w:sz w:val="28"/>
          <w:szCs w:val="28"/>
          <w:u w:val="single"/>
          <w:lang w:val="en-AU"/>
        </w:rPr>
      </w:pPr>
    </w:p>
    <w:p w14:paraId="5A4094EF" w14:textId="77777777" w:rsidR="00851AA8" w:rsidRPr="00466514" w:rsidRDefault="00851AA8" w:rsidP="00851AA8">
      <w:pPr>
        <w:pStyle w:val="Heading2"/>
        <w:jc w:val="both"/>
        <w:rPr>
          <w:rFonts w:ascii="Trebuchet MS" w:hAnsi="Trebuchet MS" w:cs="Arial"/>
          <w:i w:val="0"/>
          <w:iCs w:val="0"/>
          <w:sz w:val="28"/>
          <w:szCs w:val="28"/>
          <w:u w:val="single"/>
          <w:lang w:val="en-AU"/>
        </w:rPr>
      </w:pPr>
      <w:r w:rsidRPr="00466514">
        <w:rPr>
          <w:rFonts w:ascii="Trebuchet MS" w:hAnsi="Trebuchet MS" w:cs="Arial"/>
          <w:i w:val="0"/>
          <w:iCs w:val="0"/>
          <w:sz w:val="28"/>
          <w:szCs w:val="28"/>
          <w:u w:val="single"/>
          <w:lang w:val="en-AU"/>
        </w:rPr>
        <w:t>Unit content</w:t>
      </w:r>
    </w:p>
    <w:p w14:paraId="7A9E8DE8" w14:textId="77777777" w:rsidR="00851AA8" w:rsidRPr="00A71912" w:rsidRDefault="00851AA8" w:rsidP="00851AA8">
      <w:pPr>
        <w:spacing w:after="240" w:line="276" w:lineRule="auto"/>
        <w:rPr>
          <w:rFonts w:ascii="Arial" w:hAnsi="Arial" w:cs="Arial"/>
          <w:sz w:val="21"/>
          <w:szCs w:val="21"/>
        </w:rPr>
      </w:pPr>
      <w:r w:rsidRPr="00A71912">
        <w:rPr>
          <w:rFonts w:ascii="Arial" w:hAnsi="Arial" w:cs="Arial"/>
          <w:sz w:val="21"/>
          <w:szCs w:val="21"/>
        </w:rPr>
        <w:t>This unit includes the knowledge, understandings and skills described below.</w:t>
      </w:r>
    </w:p>
    <w:p w14:paraId="2FB6EB81" w14:textId="77777777" w:rsidR="00851AA8" w:rsidRPr="00A71912" w:rsidRDefault="00851AA8" w:rsidP="00851AA8">
      <w:pPr>
        <w:pStyle w:val="Heading3"/>
        <w:spacing w:before="0" w:after="0" w:line="276" w:lineRule="auto"/>
        <w:rPr>
          <w:rFonts w:ascii="Arial" w:hAnsi="Arial" w:cs="Arial"/>
          <w:sz w:val="24"/>
          <w:szCs w:val="21"/>
        </w:rPr>
      </w:pPr>
      <w:r w:rsidRPr="00A71912">
        <w:rPr>
          <w:rFonts w:ascii="Arial" w:hAnsi="Arial" w:cs="Arial"/>
          <w:sz w:val="24"/>
          <w:szCs w:val="21"/>
        </w:rPr>
        <w:t>Science Inquiry Skills</w:t>
      </w:r>
    </w:p>
    <w:p w14:paraId="788F7F2D" w14:textId="77777777" w:rsidR="00EC336D" w:rsidRPr="00441FF9" w:rsidRDefault="00EC336D" w:rsidP="00EC336D">
      <w:pPr>
        <w:pStyle w:val="ListItem"/>
      </w:pPr>
      <w:r>
        <w:t>i</w:t>
      </w:r>
      <w:r w:rsidRPr="00441FF9">
        <w:t xml:space="preserve">dentify, research, construct and refine questions for investigation; propose hypotheses; and predict possible outcomes </w:t>
      </w:r>
    </w:p>
    <w:p w14:paraId="340EE380" w14:textId="77777777" w:rsidR="00EC336D" w:rsidRPr="00441FF9" w:rsidRDefault="00EC336D" w:rsidP="00EC336D">
      <w:pPr>
        <w:pStyle w:val="ListItem"/>
      </w:pPr>
      <w:r>
        <w:t>d</w:t>
      </w:r>
      <w:r w:rsidRPr="00441FF9">
        <w:t>esign investig</w:t>
      </w:r>
      <w:r>
        <w:t>ations, including the procedure(</w:t>
      </w:r>
      <w:r w:rsidRPr="00441FF9">
        <w:t>s</w:t>
      </w:r>
      <w:r>
        <w:t>)</w:t>
      </w:r>
      <w:r w:rsidRPr="00441FF9">
        <w:t xml:space="preserve"> to be followed, the materials required, and the type and amount of primary and/or secondary data to be collected; conduct risk assessments; and consider research ethics </w:t>
      </w:r>
    </w:p>
    <w:p w14:paraId="3A3A6C9C" w14:textId="77777777" w:rsidR="00EC336D" w:rsidRPr="00441FF9" w:rsidRDefault="00EC336D" w:rsidP="00EC336D">
      <w:pPr>
        <w:pStyle w:val="ListItem"/>
      </w:pPr>
      <w:r>
        <w:t>c</w:t>
      </w:r>
      <w:r w:rsidRPr="00441FF9">
        <w:t>onduct investigations safely, competently and methodically for the collection of valid and reliable data, including:</w:t>
      </w:r>
      <w:r w:rsidRPr="00441FF9">
        <w:rPr>
          <w:color w:val="FF0000"/>
        </w:rPr>
        <w:t xml:space="preserve"> </w:t>
      </w:r>
      <w:r w:rsidRPr="00441FF9">
        <w:t>chromatography, measuring pH,</w:t>
      </w:r>
      <w:r>
        <w:t xml:space="preserve"> </w:t>
      </w:r>
      <w:r w:rsidRPr="00441FF9">
        <w:t>rate of reaction,</w:t>
      </w:r>
      <w:r>
        <w:rPr>
          <w:color w:val="FF0000"/>
        </w:rPr>
        <w:t xml:space="preserve"> </w:t>
      </w:r>
      <w:r w:rsidRPr="00441FF9">
        <w:t>identification of the products of reactions, and determination of solubilities of ionic compounds to recognise patterns in solubility</w:t>
      </w:r>
    </w:p>
    <w:p w14:paraId="6E655E9B" w14:textId="77777777" w:rsidR="00EC336D" w:rsidRPr="00441FF9" w:rsidRDefault="00EC336D" w:rsidP="00EC336D">
      <w:pPr>
        <w:pStyle w:val="ListItem"/>
      </w:pPr>
      <w:r>
        <w:t>r</w:t>
      </w:r>
      <w:r w:rsidRPr="00441FF9">
        <w:t xml:space="preserve">epresent data in meaningful and useful ways, including using appropriate graphic representations and correct units and symbols; organise and process data to identify trends, patterns and relationships; identify sources of random and systematic error; identify anomalous data; estimate the effect of error on measured results; and select, synthesise and use evidence to make and justify conclusions </w:t>
      </w:r>
    </w:p>
    <w:p w14:paraId="41EB5A84" w14:textId="77777777" w:rsidR="00EC336D" w:rsidRPr="00441FF9" w:rsidRDefault="00EC336D" w:rsidP="00EC336D">
      <w:pPr>
        <w:pStyle w:val="ListItem"/>
      </w:pPr>
      <w:r>
        <w:t>i</w:t>
      </w:r>
      <w:r w:rsidRPr="00441FF9">
        <w:t xml:space="preserve">nterpret a range of scientific and media texts, and evaluate processes, claims and conclusions by considering the quality of available evidence; and use reasoning to construct scientific arguments </w:t>
      </w:r>
    </w:p>
    <w:p w14:paraId="7CFC5DAE" w14:textId="77777777" w:rsidR="00EC336D" w:rsidRPr="00441FF9" w:rsidRDefault="00EC336D" w:rsidP="00EC336D">
      <w:pPr>
        <w:pStyle w:val="ListItem"/>
      </w:pPr>
      <w:r>
        <w:t>c</w:t>
      </w:r>
      <w:r w:rsidRPr="00441FF9">
        <w:t>ommunicate to specific audiences and for specific purposes using appropriate language, nomenclature and formats</w:t>
      </w:r>
      <w:r>
        <w:t>, including scientific reports</w:t>
      </w:r>
    </w:p>
    <w:p w14:paraId="389AEDEC" w14:textId="77777777" w:rsidR="00851AA8" w:rsidRPr="00F9670C" w:rsidRDefault="00851AA8" w:rsidP="00851AA8">
      <w:pPr>
        <w:pStyle w:val="BodyText2"/>
        <w:jc w:val="both"/>
        <w:rPr>
          <w:rFonts w:ascii="Arial" w:hAnsi="Arial" w:cs="Arial"/>
          <w:sz w:val="22"/>
          <w:szCs w:val="22"/>
          <w:lang w:val="en-AU"/>
        </w:rPr>
      </w:pPr>
    </w:p>
    <w:p w14:paraId="1992CFFB" w14:textId="77777777" w:rsidR="00EC336D" w:rsidRDefault="00EC336D">
      <w:pPr>
        <w:rPr>
          <w:rFonts w:ascii="Arial" w:hAnsi="Arial" w:cs="Arial"/>
          <w:b/>
          <w:bCs/>
          <w:iCs/>
          <w:color w:val="000000"/>
          <w:sz w:val="32"/>
          <w:szCs w:val="32"/>
          <w:lang w:val="x-none"/>
        </w:rPr>
      </w:pPr>
      <w:r>
        <w:rPr>
          <w:rFonts w:ascii="Arial" w:hAnsi="Arial" w:cs="Arial"/>
          <w:i/>
          <w:color w:val="000000"/>
          <w:sz w:val="32"/>
          <w:szCs w:val="32"/>
        </w:rPr>
        <w:br w:type="page"/>
      </w:r>
    </w:p>
    <w:p w14:paraId="2AA651C6" w14:textId="5E6A24C9" w:rsidR="00851AA8" w:rsidRPr="004F7DF7" w:rsidRDefault="00EC336D" w:rsidP="00851AA8">
      <w:pPr>
        <w:pStyle w:val="Heading5"/>
        <w:spacing w:before="0" w:line="276" w:lineRule="auto"/>
        <w:jc w:val="both"/>
        <w:rPr>
          <w:rFonts w:ascii="Arial" w:hAnsi="Arial" w:cs="Arial"/>
          <w:i w:val="0"/>
          <w:color w:val="000000"/>
          <w:sz w:val="32"/>
          <w:szCs w:val="32"/>
        </w:rPr>
      </w:pPr>
      <w:r>
        <w:rPr>
          <w:rFonts w:ascii="Arial" w:hAnsi="Arial" w:cs="Arial"/>
          <w:i w:val="0"/>
          <w:color w:val="000000"/>
          <w:sz w:val="32"/>
          <w:szCs w:val="32"/>
        </w:rPr>
        <w:lastRenderedPageBreak/>
        <w:t>Intermolecular forces and gases</w:t>
      </w:r>
    </w:p>
    <w:p w14:paraId="499BE701" w14:textId="77777777" w:rsidR="00851AA8" w:rsidRPr="004F7DF7" w:rsidRDefault="00851AA8" w:rsidP="00851AA8">
      <w:pPr>
        <w:pStyle w:val="Heading3"/>
        <w:spacing w:before="0" w:line="276" w:lineRule="auto"/>
        <w:jc w:val="both"/>
        <w:rPr>
          <w:rFonts w:ascii="Arial" w:hAnsi="Arial" w:cs="Arial"/>
          <w:color w:val="000000"/>
          <w:sz w:val="22"/>
          <w:szCs w:val="22"/>
        </w:rPr>
      </w:pPr>
      <w:r w:rsidRPr="004F7DF7">
        <w:rPr>
          <w:rFonts w:ascii="Arial" w:hAnsi="Arial" w:cs="Arial"/>
          <w:color w:val="000000"/>
          <w:sz w:val="22"/>
          <w:szCs w:val="22"/>
        </w:rPr>
        <w:t>Science as a Human Endeavour</w:t>
      </w:r>
    </w:p>
    <w:p w14:paraId="38443A66" w14:textId="77777777" w:rsidR="00EC336D" w:rsidRPr="00441FF9" w:rsidRDefault="00EC336D" w:rsidP="00EC336D">
      <w:pPr>
        <w:pStyle w:val="Paragraph"/>
      </w:pPr>
      <w:r w:rsidRPr="00441FF9">
        <w:t>Chromatographic techniques</w:t>
      </w:r>
      <w:r>
        <w:t>,</w:t>
      </w:r>
      <w:r w:rsidRPr="00441FF9">
        <w:t xml:space="preserve"> including thin layer chromatography (TLC), gas chromatography (GC)</w:t>
      </w:r>
      <w:r>
        <w:t>,</w:t>
      </w:r>
      <w:r w:rsidRPr="00441FF9">
        <w:t xml:space="preserve"> and </w:t>
      </w:r>
      <w:proofErr w:type="gramStart"/>
      <w:r w:rsidRPr="00441FF9">
        <w:t>high performance</w:t>
      </w:r>
      <w:proofErr w:type="gramEnd"/>
      <w:r w:rsidRPr="00441FF9">
        <w:t xml:space="preserve"> liquid chromatography (HPLC)</w:t>
      </w:r>
      <w:r>
        <w:t>,</w:t>
      </w:r>
      <w:r w:rsidRPr="00441FF9">
        <w:t xml:space="preserve"> are used to determine the components of a wide range of mixtures in various settings. The decision to use a particular chromatographic technique depends on a number of factors</w:t>
      </w:r>
      <w:r>
        <w:t>,</w:t>
      </w:r>
      <w:r w:rsidRPr="00441FF9">
        <w:t xml:space="preserve"> including the properties of the substances being separated</w:t>
      </w:r>
      <w:r>
        <w:t xml:space="preserve">, </w:t>
      </w:r>
      <w:r w:rsidRPr="00441FF9">
        <w:t>the amount of substance available for analysis and the sensitivity of the equipment. Chromatographic techniques have a wide range of analytical and forensic applications</w:t>
      </w:r>
      <w:r>
        <w:t>,</w:t>
      </w:r>
      <w:r w:rsidRPr="00441FF9">
        <w:t xml:space="preserve"> including monitoring air and water pollutants, drug testing of urine and blood samples</w:t>
      </w:r>
      <w:r>
        <w:t>,</w:t>
      </w:r>
      <w:r w:rsidRPr="00441FF9">
        <w:t xml:space="preserve"> and testing for food additives and quality. </w:t>
      </w:r>
    </w:p>
    <w:p w14:paraId="31ECF53C" w14:textId="2C813917" w:rsidR="00851AA8" w:rsidRPr="004F7DF7" w:rsidRDefault="00EC336D" w:rsidP="00851AA8">
      <w:pPr>
        <w:pStyle w:val="Heading3"/>
        <w:spacing w:before="0" w:line="276" w:lineRule="auto"/>
        <w:jc w:val="both"/>
        <w:rPr>
          <w:rFonts w:ascii="Arial" w:hAnsi="Arial" w:cs="Arial"/>
          <w:color w:val="000000"/>
          <w:sz w:val="22"/>
          <w:szCs w:val="22"/>
        </w:rPr>
      </w:pPr>
      <w:r>
        <w:rPr>
          <w:rFonts w:ascii="Arial" w:hAnsi="Arial" w:cs="Arial"/>
          <w:color w:val="000000"/>
          <w:sz w:val="22"/>
          <w:szCs w:val="22"/>
        </w:rPr>
        <w:br/>
      </w:r>
      <w:r w:rsidR="00851AA8" w:rsidRPr="004F7DF7">
        <w:rPr>
          <w:rFonts w:ascii="Arial" w:hAnsi="Arial" w:cs="Arial"/>
          <w:color w:val="000000"/>
          <w:sz w:val="22"/>
          <w:szCs w:val="22"/>
        </w:rPr>
        <w:t>Science Understanding</w:t>
      </w:r>
    </w:p>
    <w:p w14:paraId="198A31EC" w14:textId="77777777" w:rsidR="00EC336D" w:rsidRPr="00441FF9" w:rsidRDefault="00EC336D" w:rsidP="00EC336D">
      <w:pPr>
        <w:pStyle w:val="ListItem"/>
      </w:pPr>
      <w:r w:rsidRPr="00441FF9">
        <w:t xml:space="preserve">observable properties, including vapour pressure, melting point, boiling point and solubility, can be explained by considering the nature and strength of intermolecular forces within a covalent molecular substance </w:t>
      </w:r>
    </w:p>
    <w:p w14:paraId="65A9EB8C" w14:textId="77777777" w:rsidR="00EC336D" w:rsidRDefault="00EC336D" w:rsidP="00EC336D">
      <w:pPr>
        <w:pStyle w:val="ListItem"/>
      </w:pPr>
      <w:r w:rsidRPr="00441FF9">
        <w:t>the valence shell electron pair repulsion (VSEPR) theory and</w:t>
      </w:r>
      <w:r w:rsidRPr="00441FF9">
        <w:rPr>
          <w:rFonts w:cs="Arial"/>
        </w:rPr>
        <w:t xml:space="preserve"> </w:t>
      </w:r>
      <w:r w:rsidRPr="00441FF9">
        <w:t>Lewis structure diagrams can be used to explain</w:t>
      </w:r>
      <w:r>
        <w:t>,</w:t>
      </w:r>
      <w:r w:rsidRPr="00441FF9">
        <w:t xml:space="preserve"> predict and draw the</w:t>
      </w:r>
      <w:r w:rsidRPr="00441FF9">
        <w:rPr>
          <w:rFonts w:cs="Arial"/>
        </w:rPr>
        <w:t xml:space="preserve"> </w:t>
      </w:r>
      <w:r w:rsidRPr="00441FF9">
        <w:t xml:space="preserve">shapes of molecules </w:t>
      </w:r>
    </w:p>
    <w:p w14:paraId="42BE3845" w14:textId="77777777" w:rsidR="00EC336D" w:rsidRPr="00441FF9" w:rsidRDefault="00EC336D" w:rsidP="00EC336D">
      <w:pPr>
        <w:pStyle w:val="ListItem"/>
      </w:pPr>
      <w:r w:rsidRPr="00441FF9">
        <w:t>the polarity of molecules can be explained and predicted using knowledge of molecular shape, understanding of symmetry, and comparison of the electronegativity of atoms involved in the bond formation</w:t>
      </w:r>
    </w:p>
    <w:p w14:paraId="168183D0" w14:textId="77777777" w:rsidR="00EC336D" w:rsidRPr="00441FF9" w:rsidRDefault="00EC336D" w:rsidP="00EC336D">
      <w:pPr>
        <w:pStyle w:val="ListItem"/>
      </w:pPr>
      <w:r w:rsidRPr="00441FF9">
        <w:t xml:space="preserve">the shape and polarity of molecules can be used to explain and predict the nature and strength of intermolecular forces, including dispersion forces, dipole-dipole forces and hydrogen bonding </w:t>
      </w:r>
    </w:p>
    <w:p w14:paraId="01AA86C0" w14:textId="77777777" w:rsidR="00EC336D" w:rsidRPr="00441FF9" w:rsidRDefault="00EC336D" w:rsidP="00EC336D">
      <w:pPr>
        <w:pStyle w:val="ListItem"/>
      </w:pPr>
      <w:r w:rsidRPr="00441FF9">
        <w:t>data from chromatography techniques</w:t>
      </w:r>
      <w:r>
        <w:t>,</w:t>
      </w:r>
      <w:r w:rsidRPr="00441FF9">
        <w:t xml:space="preserve"> including thin layer chromatography (TLC), gas chromatography (GC)</w:t>
      </w:r>
      <w:r>
        <w:t>,</w:t>
      </w:r>
      <w:r w:rsidRPr="00441FF9">
        <w:t xml:space="preserve"> and high-performance liquid chromatography (HPLC)</w:t>
      </w:r>
      <w:r>
        <w:t>,</w:t>
      </w:r>
      <w:r w:rsidRPr="00441FF9">
        <w:t xml:space="preserve"> can be used to determine the composition and purity of substances; the separation of the components is caused by the variation in strength of the interactions between atoms, molecules or ions in the mobile and stationary phases </w:t>
      </w:r>
    </w:p>
    <w:p w14:paraId="06003278" w14:textId="77777777" w:rsidR="00EC336D" w:rsidRPr="00441FF9" w:rsidRDefault="00EC336D" w:rsidP="00EC336D">
      <w:pPr>
        <w:pStyle w:val="ListItem"/>
      </w:pPr>
      <w:r>
        <w:t>the behaviour of an i</w:t>
      </w:r>
      <w:r w:rsidRPr="00441FF9">
        <w:t xml:space="preserve">deal gas, including the qualitative relationships between pressure, temperature and volume, can be explained using the Kinetic Theory </w:t>
      </w:r>
    </w:p>
    <w:p w14:paraId="5C65DC91" w14:textId="46FD552E" w:rsidR="00851AA8" w:rsidRPr="00EC730D" w:rsidRDefault="00EC336D" w:rsidP="00EC730D">
      <w:pPr>
        <w:pStyle w:val="ListItem"/>
      </w:pPr>
      <w:r w:rsidRPr="00441FF9">
        <w:t xml:space="preserve">the mole concept can be used to calculate the mass of substances and volume of gases (at standard temperature and pressure) involved in a chemical reaction </w:t>
      </w:r>
    </w:p>
    <w:p w14:paraId="4ACB96C5" w14:textId="77777777" w:rsidR="00851AA8" w:rsidRPr="004F7DF7" w:rsidRDefault="00851AA8" w:rsidP="00851AA8">
      <w:pPr>
        <w:spacing w:after="60" w:line="276" w:lineRule="auto"/>
        <w:ind w:left="284"/>
        <w:jc w:val="both"/>
        <w:rPr>
          <w:rFonts w:ascii="Arial" w:hAnsi="Arial" w:cs="Arial"/>
          <w:color w:val="000000"/>
          <w:position w:val="-30"/>
          <w:szCs w:val="22"/>
        </w:rPr>
      </w:pPr>
    </w:p>
    <w:p w14:paraId="7F63D336" w14:textId="77777777" w:rsidR="00851AA8" w:rsidRPr="004F7DF7" w:rsidRDefault="00851AA8" w:rsidP="00851AA8">
      <w:pPr>
        <w:spacing w:after="60" w:line="276" w:lineRule="auto"/>
        <w:ind w:left="284"/>
        <w:jc w:val="both"/>
        <w:rPr>
          <w:rFonts w:ascii="Arial" w:hAnsi="Arial" w:cs="Arial"/>
          <w:color w:val="000000"/>
          <w:position w:val="-30"/>
          <w:szCs w:val="22"/>
        </w:rPr>
      </w:pPr>
    </w:p>
    <w:p w14:paraId="33AAC20B" w14:textId="3CB77A94" w:rsidR="00851AA8" w:rsidRPr="00A71912" w:rsidRDefault="00592DAB" w:rsidP="00851AA8">
      <w:pPr>
        <w:pStyle w:val="Heading5"/>
        <w:spacing w:before="0" w:line="276" w:lineRule="auto"/>
        <w:rPr>
          <w:rFonts w:ascii="Arial" w:hAnsi="Arial" w:cs="Arial"/>
          <w:i w:val="0"/>
          <w:sz w:val="32"/>
          <w:szCs w:val="22"/>
        </w:rPr>
      </w:pPr>
      <w:r>
        <w:rPr>
          <w:rFonts w:ascii="Arial" w:hAnsi="Arial" w:cs="Arial"/>
          <w:i w:val="0"/>
          <w:sz w:val="32"/>
          <w:szCs w:val="22"/>
        </w:rPr>
        <w:t>Aqueous solutions and solubility</w:t>
      </w:r>
    </w:p>
    <w:p w14:paraId="38E2EA8D" w14:textId="77777777" w:rsidR="00851AA8" w:rsidRPr="00F9670C" w:rsidRDefault="00851AA8" w:rsidP="00851AA8">
      <w:pPr>
        <w:pStyle w:val="Heading3"/>
        <w:spacing w:before="0" w:line="276" w:lineRule="auto"/>
        <w:rPr>
          <w:rFonts w:ascii="Arial" w:hAnsi="Arial" w:cs="Arial"/>
          <w:sz w:val="22"/>
          <w:szCs w:val="22"/>
        </w:rPr>
      </w:pPr>
      <w:r w:rsidRPr="00F9670C">
        <w:rPr>
          <w:rFonts w:ascii="Arial" w:hAnsi="Arial" w:cs="Arial"/>
          <w:sz w:val="22"/>
          <w:szCs w:val="22"/>
        </w:rPr>
        <w:t>Science as a Human Endeavour</w:t>
      </w:r>
    </w:p>
    <w:p w14:paraId="4F17175A" w14:textId="77777777" w:rsidR="00592DAB" w:rsidRPr="00FF58F7" w:rsidRDefault="00592DAB" w:rsidP="00592DAB">
      <w:pPr>
        <w:pStyle w:val="Paragraph"/>
      </w:pPr>
      <w:r w:rsidRPr="00441FF9">
        <w:t>The supply of potable drinking water is an extremely important issue for both Australia and countries in the Asian region. Water sourced from groundwater and seawater undergoes a number of purification and treatment processes (such as desalination, chlorination, fluoridation) before it is delivered into the supply system. Chemists regularly monitor drinking water quality to ensure that it meets the regulations for safe levels of solutes. Heavy metal contamination in ground water is monitored to ensure that concentrations are at acceptable levels.</w:t>
      </w:r>
      <w:r>
        <w:t xml:space="preserve"> Several methods can be used to reduce heavy metal contamination; the method used is influenced by economic and social factors.</w:t>
      </w:r>
    </w:p>
    <w:p w14:paraId="1933811A" w14:textId="77777777" w:rsidR="00851AA8" w:rsidRPr="00F9670C" w:rsidRDefault="00851AA8" w:rsidP="00851AA8">
      <w:pPr>
        <w:pStyle w:val="Heading3"/>
        <w:spacing w:before="0" w:line="276" w:lineRule="auto"/>
        <w:rPr>
          <w:rFonts w:ascii="Arial" w:hAnsi="Arial" w:cs="Arial"/>
          <w:sz w:val="22"/>
          <w:szCs w:val="22"/>
        </w:rPr>
      </w:pPr>
      <w:r w:rsidRPr="00F9670C">
        <w:rPr>
          <w:rFonts w:ascii="Arial" w:hAnsi="Arial" w:cs="Arial"/>
          <w:sz w:val="22"/>
          <w:szCs w:val="22"/>
        </w:rPr>
        <w:lastRenderedPageBreak/>
        <w:t>Science Understanding</w:t>
      </w:r>
    </w:p>
    <w:p w14:paraId="57E5691C" w14:textId="77777777" w:rsidR="00592DAB" w:rsidRPr="00441FF9" w:rsidRDefault="00592DAB" w:rsidP="00592DAB">
      <w:pPr>
        <w:pStyle w:val="ListItem"/>
      </w:pPr>
      <w:r w:rsidRPr="00441FF9">
        <w:t>the unique physical properties of water</w:t>
      </w:r>
      <w:r>
        <w:t>,</w:t>
      </w:r>
      <w:r w:rsidRPr="00441FF9">
        <w:t xml:space="preserve"> including melting point, boiling point, density in solid and liquid phases and surface tension</w:t>
      </w:r>
      <w:r>
        <w:t>,</w:t>
      </w:r>
      <w:r w:rsidRPr="00441FF9">
        <w:t xml:space="preserve"> can be explained by its molecular shape and hydrogen bonding between molecules </w:t>
      </w:r>
    </w:p>
    <w:p w14:paraId="16FE41DF" w14:textId="77777777" w:rsidR="00592DAB" w:rsidRPr="00441FF9" w:rsidRDefault="00592DAB" w:rsidP="00592DAB">
      <w:pPr>
        <w:pStyle w:val="ListItem"/>
        <w:rPr>
          <w:color w:val="000000"/>
        </w:rPr>
      </w:pPr>
      <w:r w:rsidRPr="00441FF9">
        <w:t>solutions can be classified as saturated, unsaturated or supersaturated; the concentration of a solution is defined as the quantity of solute dissolved in a quantity of solution; this can be represented in a variety of ways</w:t>
      </w:r>
      <w:r>
        <w:t>,</w:t>
      </w:r>
      <w:r w:rsidRPr="00441FF9">
        <w:t xml:space="preserve"> including by the number of moles of the solute per litre of solution (mol L</w:t>
      </w:r>
      <w:r w:rsidRPr="00441FF9">
        <w:rPr>
          <w:vertAlign w:val="superscript"/>
        </w:rPr>
        <w:t>-1</w:t>
      </w:r>
      <w:r w:rsidRPr="00441FF9">
        <w:t>) and the mass of the solute per litre of solution (g L</w:t>
      </w:r>
      <w:r w:rsidRPr="00441FF9">
        <w:rPr>
          <w:vertAlign w:val="superscript"/>
        </w:rPr>
        <w:t>-1</w:t>
      </w:r>
      <w:r w:rsidRPr="00441FF9">
        <w:t>) or parts per million (ppm)</w:t>
      </w:r>
    </w:p>
    <w:p w14:paraId="3331D4AA" w14:textId="77777777" w:rsidR="00592DAB" w:rsidRPr="00441FF9" w:rsidRDefault="00592DAB" w:rsidP="00592DAB">
      <w:pPr>
        <w:pStyle w:val="ListItem"/>
        <w:rPr>
          <w:color w:val="000000"/>
        </w:rPr>
      </w:pPr>
      <w:r w:rsidRPr="00441FF9">
        <w:rPr>
          <w:color w:val="000000"/>
        </w:rPr>
        <w:t>the presence of specific ions in solutions can be identified by observing the colour of the solution, flame tests and observing various chemical reactions</w:t>
      </w:r>
      <w:r>
        <w:rPr>
          <w:color w:val="000000"/>
        </w:rPr>
        <w:t>,</w:t>
      </w:r>
      <w:r w:rsidRPr="00441FF9">
        <w:rPr>
          <w:color w:val="000000"/>
        </w:rPr>
        <w:t xml:space="preserve"> </w:t>
      </w:r>
      <w:r>
        <w:rPr>
          <w:color w:val="000000"/>
        </w:rPr>
        <w:t xml:space="preserve">including </w:t>
      </w:r>
      <w:r w:rsidRPr="00441FF9">
        <w:rPr>
          <w:color w:val="000000"/>
        </w:rPr>
        <w:t xml:space="preserve">precipitation and acid-base reactions </w:t>
      </w:r>
    </w:p>
    <w:p w14:paraId="19B850A2" w14:textId="77777777" w:rsidR="00592DAB" w:rsidRPr="00441FF9" w:rsidRDefault="00592DAB" w:rsidP="00592DAB">
      <w:pPr>
        <w:pStyle w:val="ListItem"/>
        <w:rPr>
          <w:color w:val="000000"/>
        </w:rPr>
      </w:pPr>
      <w:r w:rsidRPr="00441FF9">
        <w:rPr>
          <w:color w:val="000000"/>
        </w:rPr>
        <w:t xml:space="preserve">the solubility of substances in water, including ionic and </w:t>
      </w:r>
      <w:r w:rsidRPr="00441FF9">
        <w:t xml:space="preserve">polar and non-polar </w:t>
      </w:r>
      <w:r w:rsidRPr="00441FF9">
        <w:rPr>
          <w:color w:val="000000"/>
        </w:rPr>
        <w:t>molecular substances, can be explained by the intermolecular forces</w:t>
      </w:r>
      <w:r>
        <w:rPr>
          <w:color w:val="000000"/>
        </w:rPr>
        <w:t>,</w:t>
      </w:r>
      <w:r w:rsidRPr="00441FF9">
        <w:rPr>
          <w:color w:val="000000"/>
        </w:rPr>
        <w:t xml:space="preserve"> </w:t>
      </w:r>
      <w:r>
        <w:t>including</w:t>
      </w:r>
      <w:r w:rsidRPr="00441FF9">
        <w:t xml:space="preserve"> ion-dipole interactions </w:t>
      </w:r>
      <w:r w:rsidRPr="00441FF9">
        <w:rPr>
          <w:color w:val="000000"/>
        </w:rPr>
        <w:t xml:space="preserve">between species in the substances and water molecules, and is affected by changes in temperature </w:t>
      </w:r>
    </w:p>
    <w:p w14:paraId="4EFA0648" w14:textId="77777777" w:rsidR="00592DAB" w:rsidRPr="00441FF9" w:rsidRDefault="00592DAB" w:rsidP="00592DAB">
      <w:pPr>
        <w:pStyle w:val="ListItem"/>
        <w:rPr>
          <w:rFonts w:cs="Arial"/>
        </w:rPr>
      </w:pPr>
      <w:r w:rsidRPr="00441FF9">
        <w:t>the Arrhenius model can be used to explain the behaviour of strong and weak acids and bases</w:t>
      </w:r>
      <w:r>
        <w:t xml:space="preserve"> </w:t>
      </w:r>
      <w:r w:rsidRPr="00441FF9">
        <w:t>in aqueous solutions</w:t>
      </w:r>
      <w:r w:rsidRPr="00441FF9">
        <w:rPr>
          <w:rFonts w:cs="Arial"/>
        </w:rPr>
        <w:t xml:space="preserve"> </w:t>
      </w:r>
    </w:p>
    <w:p w14:paraId="68CFD12B" w14:textId="77777777" w:rsidR="00592DAB" w:rsidRPr="00441FF9" w:rsidRDefault="00592DAB" w:rsidP="00592DAB">
      <w:pPr>
        <w:pStyle w:val="ListItem"/>
      </w:pPr>
      <w:r w:rsidRPr="00441FF9">
        <w:t>indicator colour and the pH scale are</w:t>
      </w:r>
      <w:r w:rsidRPr="00441FF9">
        <w:rPr>
          <w:color w:val="FF0000"/>
        </w:rPr>
        <w:t xml:space="preserve"> </w:t>
      </w:r>
      <w:r w:rsidRPr="00441FF9">
        <w:t xml:space="preserve">used to classify aqueous solutions as acidic, basic or neutral </w:t>
      </w:r>
    </w:p>
    <w:p w14:paraId="079856BC" w14:textId="77777777" w:rsidR="00592DAB" w:rsidRPr="00441FF9" w:rsidRDefault="00592DAB" w:rsidP="00592DAB">
      <w:pPr>
        <w:pStyle w:val="ListItem"/>
      </w:pPr>
      <w:r w:rsidRPr="00441FF9">
        <w:t xml:space="preserve">pH is used as a measure of the acidity of solutions and is dependent on the concentration of hydrogen ions in the solution </w:t>
      </w:r>
    </w:p>
    <w:p w14:paraId="7A44244A" w14:textId="77777777" w:rsidR="00592DAB" w:rsidRPr="00441FF9" w:rsidRDefault="00592DAB" w:rsidP="00592DAB">
      <w:pPr>
        <w:pStyle w:val="ListItem"/>
      </w:pPr>
      <w:r w:rsidRPr="00441FF9">
        <w:t>patterns of the reactions of acids and bases</w:t>
      </w:r>
      <w:r>
        <w:t>,</w:t>
      </w:r>
      <w:r w:rsidRPr="00441FF9">
        <w:t xml:space="preserve"> including reactions of acids with bases, metals and carbonates and the reactions of bases with acids and ammonium salts</w:t>
      </w:r>
      <w:r>
        <w:t>,</w:t>
      </w:r>
      <w:r w:rsidRPr="00441FF9">
        <w:t xml:space="preserve"> allow products and observations to be predicted from reactants; ionic equations represent the reacting species and products in these reactions </w:t>
      </w:r>
    </w:p>
    <w:p w14:paraId="23311B5A" w14:textId="77777777" w:rsidR="00592DAB" w:rsidRPr="00441FF9" w:rsidRDefault="00592DAB" w:rsidP="00592DAB">
      <w:pPr>
        <w:pStyle w:val="ListItem"/>
      </w:pPr>
      <w:r w:rsidRPr="00441FF9">
        <w:t xml:space="preserve">the mole concept can be used to calculate the mass of </w:t>
      </w:r>
      <w:r>
        <w:t>solute</w:t>
      </w:r>
      <w:r w:rsidRPr="00441FF9">
        <w:t>, and solution concentration</w:t>
      </w:r>
      <w:r>
        <w:t>s</w:t>
      </w:r>
      <w:r w:rsidRPr="00441FF9">
        <w:t xml:space="preserve"> and volume</w:t>
      </w:r>
      <w:r>
        <w:t>s</w:t>
      </w:r>
      <w:r w:rsidRPr="00441FF9">
        <w:t xml:space="preserve"> involved in a chemical reaction </w:t>
      </w:r>
    </w:p>
    <w:p w14:paraId="2F4682A2" w14:textId="5A4D05D3" w:rsidR="00851AA8" w:rsidRPr="00F9670C" w:rsidRDefault="00851AA8" w:rsidP="00592DAB">
      <w:pPr>
        <w:pStyle w:val="Default"/>
        <w:widowControl/>
        <w:tabs>
          <w:tab w:val="left" w:pos="720"/>
          <w:tab w:val="left" w:pos="1440"/>
          <w:tab w:val="left" w:pos="2160"/>
          <w:tab w:val="left" w:pos="3282"/>
        </w:tabs>
        <w:autoSpaceDE/>
        <w:autoSpaceDN/>
        <w:adjustRightInd/>
        <w:spacing w:after="60" w:line="276" w:lineRule="auto"/>
        <w:rPr>
          <w:rFonts w:ascii="Arial" w:hAnsi="Arial" w:cs="Arial"/>
          <w:sz w:val="22"/>
          <w:szCs w:val="22"/>
        </w:rPr>
      </w:pPr>
    </w:p>
    <w:p w14:paraId="5139AA20" w14:textId="61E8A1FA" w:rsidR="00851AA8" w:rsidRPr="00A71912" w:rsidRDefault="00592DAB" w:rsidP="00851AA8">
      <w:pPr>
        <w:pStyle w:val="Heading5"/>
        <w:spacing w:before="0" w:after="120" w:line="276" w:lineRule="auto"/>
        <w:rPr>
          <w:rFonts w:ascii="Arial" w:hAnsi="Arial" w:cs="Arial"/>
          <w:i w:val="0"/>
          <w:sz w:val="32"/>
          <w:szCs w:val="22"/>
        </w:rPr>
      </w:pPr>
      <w:r>
        <w:rPr>
          <w:rFonts w:ascii="Arial" w:hAnsi="Arial" w:cs="Arial"/>
          <w:i w:val="0"/>
          <w:sz w:val="32"/>
          <w:szCs w:val="22"/>
        </w:rPr>
        <w:t>Rates of chemical reactions</w:t>
      </w:r>
    </w:p>
    <w:p w14:paraId="2C405F4C" w14:textId="77777777" w:rsidR="00851AA8" w:rsidRPr="00A71912" w:rsidRDefault="00851AA8" w:rsidP="00851AA8">
      <w:pPr>
        <w:pStyle w:val="Heading3"/>
        <w:spacing w:before="0" w:after="120" w:line="276" w:lineRule="auto"/>
        <w:rPr>
          <w:rFonts w:ascii="Arial" w:hAnsi="Arial" w:cs="Arial"/>
          <w:sz w:val="22"/>
          <w:szCs w:val="22"/>
        </w:rPr>
      </w:pPr>
      <w:r w:rsidRPr="00A71912">
        <w:rPr>
          <w:rFonts w:ascii="Arial" w:hAnsi="Arial" w:cs="Arial"/>
          <w:sz w:val="22"/>
          <w:szCs w:val="22"/>
        </w:rPr>
        <w:t>Science as a Human Endeavour</w:t>
      </w:r>
    </w:p>
    <w:p w14:paraId="34E9FA60" w14:textId="77777777" w:rsidR="00592DAB" w:rsidRPr="00441FF9" w:rsidRDefault="00592DAB" w:rsidP="00592DAB">
      <w:pPr>
        <w:pStyle w:val="Paragraph"/>
      </w:pPr>
      <w:r w:rsidRPr="00441FF9">
        <w:t xml:space="preserve">Catalysts are used in many industrial processes in order to increase the rates of reactions that would otherwise be uneconomically slow. </w:t>
      </w:r>
      <w:r>
        <w:t>Catalysts</w:t>
      </w:r>
      <w:r w:rsidRPr="00441FF9">
        <w:t xml:space="preserve"> are also used to reduce the emission of pollutants produced by car engines. </w:t>
      </w:r>
      <w:r>
        <w:t>M</w:t>
      </w:r>
      <w:r w:rsidRPr="00441FF9">
        <w:t xml:space="preserve">otor vehicles have catalytic converters which are used to catalyse reactions that reduce the amount of carbon monoxide, unburnt petrol and nitrogen oxides </w:t>
      </w:r>
      <w:r>
        <w:t>that are emitted.</w:t>
      </w:r>
    </w:p>
    <w:p w14:paraId="7F30C1C5" w14:textId="77777777" w:rsidR="00851AA8" w:rsidRPr="00A71912" w:rsidRDefault="00851AA8" w:rsidP="00851AA8">
      <w:pPr>
        <w:pStyle w:val="Heading3"/>
        <w:spacing w:before="0" w:after="120" w:line="276" w:lineRule="auto"/>
        <w:rPr>
          <w:rFonts w:ascii="Arial" w:hAnsi="Arial" w:cs="Arial"/>
          <w:sz w:val="22"/>
          <w:szCs w:val="22"/>
        </w:rPr>
      </w:pPr>
      <w:r w:rsidRPr="00A71912">
        <w:rPr>
          <w:rFonts w:ascii="Arial" w:hAnsi="Arial" w:cs="Arial"/>
          <w:sz w:val="22"/>
          <w:szCs w:val="22"/>
        </w:rPr>
        <w:t>Science Understanding</w:t>
      </w:r>
    </w:p>
    <w:p w14:paraId="5BD853C8" w14:textId="77777777" w:rsidR="00592DAB" w:rsidRPr="00441FF9" w:rsidRDefault="00592DAB" w:rsidP="00592DAB">
      <w:pPr>
        <w:pStyle w:val="ListItem"/>
      </w:pPr>
      <w:r w:rsidRPr="00441FF9">
        <w:t xml:space="preserve">varying the conditions </w:t>
      </w:r>
      <w:r>
        <w:t>under which</w:t>
      </w:r>
      <w:r w:rsidRPr="00441FF9">
        <w:t xml:space="preserve"> chemical reactions </w:t>
      </w:r>
      <w:r>
        <w:t xml:space="preserve">occur </w:t>
      </w:r>
      <w:r w:rsidRPr="00441FF9">
        <w:t xml:space="preserve">can affect the rate of the reaction </w:t>
      </w:r>
    </w:p>
    <w:p w14:paraId="1512F54D" w14:textId="77777777" w:rsidR="00592DAB" w:rsidRPr="00441FF9" w:rsidRDefault="00592DAB" w:rsidP="00592DAB">
      <w:pPr>
        <w:pStyle w:val="ListItem"/>
      </w:pPr>
      <w:r w:rsidRPr="00441FF9">
        <w:t xml:space="preserve">the rate of chemical reactions can be quantified by measuring the rate of formation of products or the depletion of reactants </w:t>
      </w:r>
    </w:p>
    <w:p w14:paraId="1359560E" w14:textId="77777777" w:rsidR="00592DAB" w:rsidRPr="00441FF9" w:rsidRDefault="00592DAB" w:rsidP="00592DAB">
      <w:pPr>
        <w:pStyle w:val="ListItem"/>
      </w:pPr>
      <w:r w:rsidRPr="00441FF9">
        <w:t>collision theory can be used to explain and predict the effect</w:t>
      </w:r>
      <w:r>
        <w:t>s</w:t>
      </w:r>
      <w:r w:rsidRPr="00441FF9">
        <w:t xml:space="preserve"> of concentration, temperature, pressure, the presence of catalysts and surface area on the rate of chemical reactions </w:t>
      </w:r>
    </w:p>
    <w:p w14:paraId="65470AB6" w14:textId="77777777" w:rsidR="00592DAB" w:rsidRPr="00441FF9" w:rsidRDefault="00592DAB" w:rsidP="00592DAB">
      <w:pPr>
        <w:pStyle w:val="ListItem"/>
      </w:pPr>
      <w:r w:rsidRPr="00441FF9">
        <w:t xml:space="preserve">the activation energy is the minimum energy required for a chemical reaction to occur and is related to the strength and number of the existing chemical bonds; the magnitude of the activation energy influences the rate of a chemical reaction </w:t>
      </w:r>
    </w:p>
    <w:p w14:paraId="7172C7B9" w14:textId="77777777" w:rsidR="00592DAB" w:rsidRPr="00441FF9" w:rsidRDefault="00592DAB" w:rsidP="00592DAB">
      <w:pPr>
        <w:pStyle w:val="ListItem"/>
      </w:pPr>
      <w:r w:rsidRPr="00441FF9">
        <w:t xml:space="preserve">energy profile diagrams, which can include the transition state and catalysed and </w:t>
      </w:r>
      <w:proofErr w:type="spellStart"/>
      <w:r w:rsidRPr="00441FF9">
        <w:t>uncatalysed</w:t>
      </w:r>
      <w:proofErr w:type="spellEnd"/>
      <w:r w:rsidRPr="00441FF9">
        <w:t xml:space="preserve"> pathways, can be used to represent the enthalpy changes and activation energy associated with a chemical reaction </w:t>
      </w:r>
    </w:p>
    <w:p w14:paraId="5B64FBB7" w14:textId="77777777" w:rsidR="00592DAB" w:rsidRPr="00441FF9" w:rsidRDefault="00592DAB" w:rsidP="00592DAB">
      <w:pPr>
        <w:pStyle w:val="ListItem"/>
        <w:rPr>
          <w:rFonts w:cs="Arial"/>
          <w:b/>
          <w:bCs/>
        </w:rPr>
      </w:pPr>
      <w:r w:rsidRPr="00441FF9">
        <w:lastRenderedPageBreak/>
        <w:t>catalysts, including enzymes and metal nanoparticles, affect the rate of certain reactions by providing an alternative reaction pathway with a reduced activation energy, hence increasing the proportion of collisions that lead to a chemical change</w:t>
      </w:r>
    </w:p>
    <w:p w14:paraId="7779257B" w14:textId="4250ED99" w:rsidR="00466514" w:rsidRPr="00466514" w:rsidRDefault="00466514" w:rsidP="00326E07">
      <w:pPr>
        <w:spacing w:after="120" w:line="276" w:lineRule="auto"/>
        <w:jc w:val="both"/>
        <w:rPr>
          <w:rFonts w:ascii="Trebuchet MS" w:hAnsi="Trebuchet MS" w:cs="Arial"/>
          <w:b/>
          <w:sz w:val="28"/>
          <w:szCs w:val="28"/>
          <w:u w:val="single"/>
        </w:rPr>
      </w:pPr>
      <w:r w:rsidRPr="00326E07">
        <w:rPr>
          <w:rFonts w:ascii="Arial" w:hAnsi="Arial" w:cs="Arial"/>
          <w:b/>
          <w:szCs w:val="22"/>
        </w:rPr>
        <w:br w:type="column"/>
      </w:r>
      <w:r w:rsidRPr="00466514">
        <w:rPr>
          <w:rFonts w:ascii="Trebuchet MS" w:hAnsi="Trebuchet MS" w:cs="Arial"/>
          <w:b/>
          <w:sz w:val="28"/>
          <w:szCs w:val="28"/>
          <w:u w:val="single"/>
        </w:rPr>
        <w:lastRenderedPageBreak/>
        <w:t>Assessment</w:t>
      </w:r>
      <w:r w:rsidR="00DE69D8">
        <w:rPr>
          <w:rFonts w:ascii="Trebuchet MS" w:hAnsi="Trebuchet MS" w:cs="Arial"/>
          <w:b/>
          <w:sz w:val="28"/>
          <w:szCs w:val="28"/>
          <w:u w:val="single"/>
        </w:rPr>
        <w:t>s</w:t>
      </w:r>
    </w:p>
    <w:p w14:paraId="7D9FC788" w14:textId="77777777" w:rsidR="00A71912" w:rsidRPr="00A71912" w:rsidRDefault="00A71912" w:rsidP="00A71912">
      <w:pPr>
        <w:spacing w:before="120" w:line="276" w:lineRule="auto"/>
        <w:rPr>
          <w:rFonts w:ascii="Arial" w:hAnsi="Arial" w:cs="Arial"/>
        </w:rPr>
      </w:pPr>
      <w:bookmarkStart w:id="0" w:name="_Toc347908210"/>
      <w:r w:rsidRPr="00A71912">
        <w:rPr>
          <w:rFonts w:ascii="Arial" w:hAnsi="Arial" w:cs="Arial"/>
        </w:rPr>
        <w:t>The Western Australian Certificate of Education (WACE) Manual contains essential information on principles, policies and procedures for school-based assessment that needs to be read in conjunction with this syllabus.</w:t>
      </w:r>
    </w:p>
    <w:bookmarkEnd w:id="0"/>
    <w:p w14:paraId="75B6A351" w14:textId="77777777" w:rsidR="00A71912" w:rsidRPr="00A71912" w:rsidRDefault="00A71912" w:rsidP="00A71912">
      <w:pPr>
        <w:spacing w:before="120" w:line="276" w:lineRule="auto"/>
        <w:rPr>
          <w:rFonts w:ascii="Arial" w:hAnsi="Arial" w:cs="Arial"/>
        </w:rPr>
      </w:pPr>
      <w:r w:rsidRPr="00A71912">
        <w:rPr>
          <w:rFonts w:ascii="Arial" w:hAnsi="Arial" w:cs="Arial"/>
        </w:rPr>
        <w:t>Teachers design school-based assessment tasks to meet the needs of students. The table below provides details of the assessment types for the Physics</w:t>
      </w:r>
      <w:r w:rsidRPr="00A71912">
        <w:rPr>
          <w:rFonts w:ascii="Arial" w:hAnsi="Arial" w:cs="Arial"/>
          <w:color w:val="FF0000"/>
        </w:rPr>
        <w:t xml:space="preserve"> </w:t>
      </w:r>
      <w:r w:rsidRPr="00A71912">
        <w:rPr>
          <w:rFonts w:ascii="Arial" w:hAnsi="Arial" w:cs="Arial"/>
        </w:rPr>
        <w:t>ATAR Year 11 syllabus and the weighting for each assessment type.</w:t>
      </w:r>
    </w:p>
    <w:p w14:paraId="7AA43E74" w14:textId="77777777" w:rsidR="007003FA" w:rsidRPr="00A71912" w:rsidRDefault="007003FA" w:rsidP="007003FA">
      <w:pPr>
        <w:pStyle w:val="Contentelaboration"/>
        <w:numPr>
          <w:ilvl w:val="0"/>
          <w:numId w:val="0"/>
        </w:numPr>
        <w:spacing w:after="0" w:line="240" w:lineRule="auto"/>
        <w:ind w:left="360" w:hanging="360"/>
        <w:rPr>
          <w:rFonts w:ascii="Arial" w:hAnsi="Arial" w:cs="Arial"/>
          <w:spacing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5"/>
        <w:gridCol w:w="8123"/>
      </w:tblGrid>
      <w:tr w:rsidR="007003FA" w:rsidRPr="0006146B" w14:paraId="52EF7A7D" w14:textId="77777777" w:rsidTr="00B26862">
        <w:trPr>
          <w:trHeight w:val="565"/>
        </w:trPr>
        <w:tc>
          <w:tcPr>
            <w:tcW w:w="994" w:type="pct"/>
            <w:vAlign w:val="center"/>
          </w:tcPr>
          <w:p w14:paraId="09FCD4DD" w14:textId="77777777" w:rsidR="007003FA" w:rsidRPr="0006146B" w:rsidRDefault="007003FA" w:rsidP="00B26862">
            <w:pPr>
              <w:keepNext/>
              <w:ind w:right="-57"/>
              <w:rPr>
                <w:rFonts w:ascii="Arial" w:hAnsi="Arial" w:cs="Arial"/>
                <w:b/>
                <w:sz w:val="16"/>
                <w:szCs w:val="16"/>
              </w:rPr>
            </w:pPr>
            <w:r w:rsidRPr="0006146B">
              <w:rPr>
                <w:rFonts w:ascii="Arial" w:hAnsi="Arial" w:cs="Arial"/>
                <w:b/>
                <w:sz w:val="16"/>
                <w:szCs w:val="16"/>
              </w:rPr>
              <w:t>Weighting</w:t>
            </w:r>
          </w:p>
          <w:p w14:paraId="437EEB57" w14:textId="77777777" w:rsidR="007003FA" w:rsidRPr="0006146B" w:rsidRDefault="00A71912" w:rsidP="00B26862">
            <w:pPr>
              <w:ind w:right="-57"/>
              <w:rPr>
                <w:rFonts w:ascii="Arial" w:hAnsi="Arial" w:cs="Arial"/>
                <w:b/>
                <w:sz w:val="18"/>
                <w:szCs w:val="18"/>
              </w:rPr>
            </w:pPr>
            <w:r>
              <w:rPr>
                <w:rFonts w:ascii="Arial" w:hAnsi="Arial" w:cs="Arial"/>
                <w:b/>
                <w:sz w:val="16"/>
                <w:szCs w:val="16"/>
              </w:rPr>
              <w:t>Unit 1 and</w:t>
            </w:r>
            <w:r w:rsidR="006C76C9">
              <w:rPr>
                <w:rFonts w:ascii="Arial" w:hAnsi="Arial" w:cs="Arial"/>
                <w:b/>
                <w:sz w:val="16"/>
                <w:szCs w:val="16"/>
              </w:rPr>
              <w:t xml:space="preserve"> Unit</w:t>
            </w:r>
            <w:r>
              <w:rPr>
                <w:rFonts w:ascii="Arial" w:hAnsi="Arial" w:cs="Arial"/>
                <w:b/>
                <w:sz w:val="16"/>
                <w:szCs w:val="16"/>
              </w:rPr>
              <w:t xml:space="preserve"> 2</w:t>
            </w:r>
          </w:p>
        </w:tc>
        <w:tc>
          <w:tcPr>
            <w:tcW w:w="4006" w:type="pct"/>
            <w:vAlign w:val="center"/>
          </w:tcPr>
          <w:p w14:paraId="77174643" w14:textId="77777777" w:rsidR="007003FA" w:rsidRPr="0006146B" w:rsidRDefault="007003FA" w:rsidP="00B26862">
            <w:pPr>
              <w:rPr>
                <w:rFonts w:ascii="Arial" w:hAnsi="Arial" w:cs="Arial"/>
                <w:b/>
                <w:sz w:val="18"/>
                <w:szCs w:val="18"/>
              </w:rPr>
            </w:pPr>
            <w:r w:rsidRPr="0006146B">
              <w:rPr>
                <w:rFonts w:ascii="Arial" w:hAnsi="Arial" w:cs="Arial"/>
                <w:b/>
                <w:sz w:val="18"/>
                <w:szCs w:val="18"/>
              </w:rPr>
              <w:t>Type of assessment</w:t>
            </w:r>
          </w:p>
        </w:tc>
      </w:tr>
      <w:tr w:rsidR="007003FA" w:rsidRPr="0006146B" w14:paraId="0E9C1589" w14:textId="77777777" w:rsidTr="00B26862">
        <w:trPr>
          <w:trHeight w:val="985"/>
        </w:trPr>
        <w:tc>
          <w:tcPr>
            <w:tcW w:w="994" w:type="pct"/>
            <w:vAlign w:val="center"/>
          </w:tcPr>
          <w:p w14:paraId="483AFAE1" w14:textId="40AB23E3" w:rsidR="007003FA" w:rsidRPr="006C76C9" w:rsidRDefault="00FF496B" w:rsidP="006C76C9">
            <w:pPr>
              <w:keepNext/>
              <w:spacing w:line="276" w:lineRule="auto"/>
              <w:jc w:val="center"/>
              <w:rPr>
                <w:rFonts w:ascii="Arial" w:hAnsi="Arial" w:cs="Arial"/>
                <w:sz w:val="20"/>
                <w:szCs w:val="20"/>
              </w:rPr>
            </w:pPr>
            <w:r>
              <w:rPr>
                <w:rFonts w:ascii="Arial" w:hAnsi="Arial" w:cs="Arial"/>
                <w:sz w:val="20"/>
                <w:szCs w:val="20"/>
              </w:rPr>
              <w:t>25</w:t>
            </w:r>
            <w:r w:rsidR="007003FA" w:rsidRPr="006C76C9">
              <w:rPr>
                <w:rFonts w:ascii="Arial" w:hAnsi="Arial" w:cs="Arial"/>
                <w:sz w:val="20"/>
                <w:szCs w:val="20"/>
              </w:rPr>
              <w:t>%</w:t>
            </w:r>
          </w:p>
        </w:tc>
        <w:tc>
          <w:tcPr>
            <w:tcW w:w="4006" w:type="pct"/>
          </w:tcPr>
          <w:p w14:paraId="19B7720B" w14:textId="77777777" w:rsidR="006C76C9" w:rsidRPr="006C76C9" w:rsidRDefault="006C76C9" w:rsidP="006C76C9">
            <w:pPr>
              <w:autoSpaceDE w:val="0"/>
              <w:autoSpaceDN w:val="0"/>
              <w:adjustRightInd w:val="0"/>
              <w:spacing w:line="276" w:lineRule="auto"/>
              <w:rPr>
                <w:rFonts w:ascii="Arial" w:hAnsi="Arial" w:cs="Arial"/>
                <w:b/>
                <w:sz w:val="20"/>
                <w:szCs w:val="20"/>
                <w:u w:val="single"/>
              </w:rPr>
            </w:pPr>
            <w:r w:rsidRPr="006C76C9">
              <w:rPr>
                <w:rFonts w:ascii="Arial" w:hAnsi="Arial" w:cs="Arial"/>
                <w:b/>
                <w:sz w:val="20"/>
                <w:szCs w:val="20"/>
                <w:u w:val="single"/>
              </w:rPr>
              <w:t>Science Inquiry</w:t>
            </w:r>
          </w:p>
          <w:p w14:paraId="3DD7D4FA" w14:textId="20CFBA51" w:rsidR="006C76C9" w:rsidRDefault="007C130A" w:rsidP="006C76C9">
            <w:pPr>
              <w:autoSpaceDE w:val="0"/>
              <w:autoSpaceDN w:val="0"/>
              <w:adjustRightInd w:val="0"/>
              <w:spacing w:line="276" w:lineRule="auto"/>
              <w:rPr>
                <w:rFonts w:ascii="Arial" w:hAnsi="Arial" w:cs="Arial"/>
                <w:sz w:val="20"/>
                <w:szCs w:val="20"/>
              </w:rPr>
            </w:pPr>
            <w:r>
              <w:rPr>
                <w:rFonts w:ascii="Arial" w:hAnsi="Arial" w:cs="Arial"/>
                <w:sz w:val="20"/>
                <w:szCs w:val="20"/>
              </w:rPr>
              <w:t>Involved identifying and posing questions; planning, conducting and reflecting on investigations; processing, analysing and interpreting data; and communicating findings</w:t>
            </w:r>
          </w:p>
          <w:p w14:paraId="060D3BD9" w14:textId="77777777" w:rsidR="007C130A" w:rsidRPr="007C130A" w:rsidRDefault="007C130A" w:rsidP="006C76C9">
            <w:pPr>
              <w:autoSpaceDE w:val="0"/>
              <w:autoSpaceDN w:val="0"/>
              <w:adjustRightInd w:val="0"/>
              <w:spacing w:line="276" w:lineRule="auto"/>
              <w:rPr>
                <w:rFonts w:ascii="Arial" w:hAnsi="Arial" w:cs="Arial"/>
                <w:b/>
                <w:i/>
                <w:sz w:val="20"/>
                <w:szCs w:val="20"/>
              </w:rPr>
            </w:pPr>
            <w:r w:rsidRPr="007C130A">
              <w:rPr>
                <w:rFonts w:ascii="Arial" w:hAnsi="Arial" w:cs="Arial"/>
                <w:b/>
                <w:i/>
                <w:sz w:val="20"/>
                <w:szCs w:val="20"/>
              </w:rPr>
              <w:t>Practical</w:t>
            </w:r>
          </w:p>
          <w:p w14:paraId="3B974A0F" w14:textId="77777777" w:rsidR="007C130A" w:rsidRDefault="007C130A" w:rsidP="006C76C9">
            <w:pPr>
              <w:autoSpaceDE w:val="0"/>
              <w:autoSpaceDN w:val="0"/>
              <w:adjustRightInd w:val="0"/>
              <w:spacing w:line="276" w:lineRule="auto"/>
              <w:rPr>
                <w:rFonts w:ascii="Arial" w:hAnsi="Arial" w:cs="Arial"/>
                <w:sz w:val="20"/>
                <w:szCs w:val="20"/>
              </w:rPr>
            </w:pPr>
            <w:r>
              <w:rPr>
                <w:rFonts w:ascii="Arial" w:hAnsi="Arial" w:cs="Arial"/>
                <w:sz w:val="20"/>
                <w:szCs w:val="20"/>
              </w:rPr>
              <w:t>Practical tests; modelling and simulations; quantitative and/or qualitative analysis of second-hand data, and brief summaries of practical activities</w:t>
            </w:r>
          </w:p>
          <w:p w14:paraId="602AC6BE" w14:textId="77777777" w:rsidR="007C130A" w:rsidRDefault="007C130A" w:rsidP="006C76C9">
            <w:pPr>
              <w:autoSpaceDE w:val="0"/>
              <w:autoSpaceDN w:val="0"/>
              <w:adjustRightInd w:val="0"/>
              <w:spacing w:line="276" w:lineRule="auto"/>
              <w:rPr>
                <w:rFonts w:ascii="Arial" w:hAnsi="Arial" w:cs="Arial"/>
                <w:b/>
                <w:bCs/>
                <w:i/>
                <w:sz w:val="20"/>
                <w:szCs w:val="20"/>
              </w:rPr>
            </w:pPr>
            <w:r>
              <w:rPr>
                <w:rFonts w:ascii="Arial" w:hAnsi="Arial" w:cs="Arial"/>
                <w:b/>
                <w:bCs/>
                <w:i/>
                <w:sz w:val="20"/>
                <w:szCs w:val="20"/>
              </w:rPr>
              <w:t>Investigation</w:t>
            </w:r>
          </w:p>
          <w:p w14:paraId="5C2B89A5" w14:textId="45E83777" w:rsidR="007C130A" w:rsidRPr="007C130A" w:rsidRDefault="007C130A" w:rsidP="006C76C9">
            <w:pPr>
              <w:autoSpaceDE w:val="0"/>
              <w:autoSpaceDN w:val="0"/>
              <w:adjustRightInd w:val="0"/>
              <w:spacing w:line="276" w:lineRule="auto"/>
              <w:rPr>
                <w:rFonts w:ascii="Arial" w:hAnsi="Arial" w:cs="Arial"/>
                <w:bCs/>
                <w:sz w:val="20"/>
                <w:szCs w:val="20"/>
              </w:rPr>
            </w:pPr>
            <w:r>
              <w:rPr>
                <w:rFonts w:ascii="Arial" w:hAnsi="Arial" w:cs="Arial"/>
                <w:bCs/>
                <w:sz w:val="20"/>
                <w:szCs w:val="20"/>
              </w:rPr>
              <w:t>More extensive activities, including experimental testing; chemical analyses; and comprehensive scientific reports.</w:t>
            </w:r>
          </w:p>
          <w:p w14:paraId="151981FA" w14:textId="78A4A8B8" w:rsidR="007003FA" w:rsidRPr="007C130A" w:rsidRDefault="007C130A" w:rsidP="006C76C9">
            <w:pPr>
              <w:spacing w:before="60" w:after="60" w:line="276" w:lineRule="auto"/>
              <w:jc w:val="both"/>
              <w:rPr>
                <w:rFonts w:ascii="Arial" w:hAnsi="Arial" w:cs="Arial"/>
                <w:iCs/>
                <w:sz w:val="20"/>
                <w:szCs w:val="20"/>
              </w:rPr>
            </w:pPr>
            <w:r>
              <w:rPr>
                <w:rFonts w:ascii="Arial" w:hAnsi="Arial" w:cs="Arial"/>
                <w:iCs/>
                <w:sz w:val="20"/>
                <w:szCs w:val="20"/>
              </w:rPr>
              <w:t>Students must complete at least one investigation in each unit</w:t>
            </w:r>
          </w:p>
        </w:tc>
      </w:tr>
      <w:tr w:rsidR="00FF496B" w:rsidRPr="0006146B" w14:paraId="0A46ABB1" w14:textId="77777777" w:rsidTr="00B26862">
        <w:trPr>
          <w:trHeight w:val="985"/>
        </w:trPr>
        <w:tc>
          <w:tcPr>
            <w:tcW w:w="994" w:type="pct"/>
            <w:vAlign w:val="center"/>
          </w:tcPr>
          <w:p w14:paraId="0368E686" w14:textId="0D4C5F14" w:rsidR="00FF496B" w:rsidRDefault="00FF496B" w:rsidP="006C76C9">
            <w:pPr>
              <w:keepNext/>
              <w:spacing w:line="276" w:lineRule="auto"/>
              <w:jc w:val="center"/>
              <w:rPr>
                <w:rFonts w:ascii="Arial" w:hAnsi="Arial" w:cs="Arial"/>
                <w:sz w:val="20"/>
                <w:szCs w:val="20"/>
              </w:rPr>
            </w:pPr>
            <w:r>
              <w:rPr>
                <w:rFonts w:ascii="Arial" w:hAnsi="Arial" w:cs="Arial"/>
                <w:sz w:val="20"/>
                <w:szCs w:val="20"/>
              </w:rPr>
              <w:t>10%</w:t>
            </w:r>
          </w:p>
        </w:tc>
        <w:tc>
          <w:tcPr>
            <w:tcW w:w="4006" w:type="pct"/>
          </w:tcPr>
          <w:p w14:paraId="205EBC27" w14:textId="77777777" w:rsidR="00FF496B" w:rsidRDefault="00FF496B" w:rsidP="006C76C9">
            <w:pPr>
              <w:autoSpaceDE w:val="0"/>
              <w:autoSpaceDN w:val="0"/>
              <w:adjustRightInd w:val="0"/>
              <w:spacing w:line="276" w:lineRule="auto"/>
              <w:rPr>
                <w:rFonts w:ascii="Arial" w:hAnsi="Arial" w:cs="Arial"/>
                <w:b/>
                <w:sz w:val="20"/>
                <w:szCs w:val="20"/>
                <w:u w:val="single"/>
              </w:rPr>
            </w:pPr>
            <w:r>
              <w:rPr>
                <w:rFonts w:ascii="Arial" w:hAnsi="Arial" w:cs="Arial"/>
                <w:b/>
                <w:sz w:val="20"/>
                <w:szCs w:val="20"/>
                <w:u w:val="single"/>
              </w:rPr>
              <w:t>Extended response</w:t>
            </w:r>
          </w:p>
          <w:p w14:paraId="53ED815E" w14:textId="5337E273" w:rsidR="00FF496B" w:rsidRDefault="00FF496B" w:rsidP="006C76C9">
            <w:pPr>
              <w:autoSpaceDE w:val="0"/>
              <w:autoSpaceDN w:val="0"/>
              <w:adjustRightInd w:val="0"/>
              <w:spacing w:line="276" w:lineRule="auto"/>
              <w:rPr>
                <w:rFonts w:ascii="Arial" w:hAnsi="Arial" w:cs="Arial"/>
                <w:sz w:val="20"/>
                <w:szCs w:val="20"/>
              </w:rPr>
            </w:pPr>
            <w:r>
              <w:rPr>
                <w:rFonts w:ascii="Arial" w:hAnsi="Arial" w:cs="Arial"/>
                <w:sz w:val="20"/>
                <w:szCs w:val="20"/>
              </w:rPr>
              <w:t>Involve selecting and integrating appropriate science concepts, models and theories to explain and predict phe</w:t>
            </w:r>
            <w:r w:rsidR="007C130A">
              <w:rPr>
                <w:rFonts w:ascii="Arial" w:hAnsi="Arial" w:cs="Arial"/>
                <w:sz w:val="20"/>
                <w:szCs w:val="20"/>
              </w:rPr>
              <w:t xml:space="preserve">nomena, and applying concepts, </w:t>
            </w:r>
            <w:r>
              <w:rPr>
                <w:rFonts w:ascii="Arial" w:hAnsi="Arial" w:cs="Arial"/>
                <w:sz w:val="20"/>
                <w:szCs w:val="20"/>
              </w:rPr>
              <w:t>models, and theories to new situations; interpreting scientific and media texts and evaluating processes, claims and conclusions by considering the quality of available evidence; and using reasoning to construct scientific arguments.</w:t>
            </w:r>
          </w:p>
          <w:p w14:paraId="6A604512" w14:textId="212A359A" w:rsidR="00FF496B" w:rsidRPr="00FF496B" w:rsidRDefault="007C130A" w:rsidP="006C76C9">
            <w:pPr>
              <w:autoSpaceDE w:val="0"/>
              <w:autoSpaceDN w:val="0"/>
              <w:adjustRightInd w:val="0"/>
              <w:spacing w:line="276" w:lineRule="auto"/>
              <w:rPr>
                <w:rFonts w:ascii="Arial" w:hAnsi="Arial" w:cs="Arial"/>
                <w:sz w:val="20"/>
                <w:szCs w:val="20"/>
              </w:rPr>
            </w:pPr>
            <w:r>
              <w:rPr>
                <w:rFonts w:ascii="Arial" w:hAnsi="Arial" w:cs="Arial"/>
                <w:sz w:val="20"/>
                <w:szCs w:val="20"/>
              </w:rPr>
              <w:t>Assessments take the form of answers to specific questions based on individual research and interpretation and evaluation of chemical information in scientific journals, media texts, and/or advertising.</w:t>
            </w:r>
          </w:p>
        </w:tc>
      </w:tr>
      <w:tr w:rsidR="006C76C9" w:rsidRPr="0006146B" w14:paraId="6F85AFDA" w14:textId="77777777" w:rsidTr="00B26862">
        <w:trPr>
          <w:trHeight w:val="985"/>
        </w:trPr>
        <w:tc>
          <w:tcPr>
            <w:tcW w:w="994" w:type="pct"/>
            <w:vAlign w:val="center"/>
          </w:tcPr>
          <w:p w14:paraId="14F2E7B6" w14:textId="5988CF16" w:rsidR="006C76C9" w:rsidRPr="006C76C9" w:rsidRDefault="00FF496B" w:rsidP="006C76C9">
            <w:pPr>
              <w:keepNext/>
              <w:spacing w:line="276" w:lineRule="auto"/>
              <w:jc w:val="center"/>
              <w:rPr>
                <w:rFonts w:ascii="Arial" w:hAnsi="Arial" w:cs="Arial"/>
                <w:sz w:val="20"/>
                <w:szCs w:val="20"/>
              </w:rPr>
            </w:pPr>
            <w:r>
              <w:rPr>
                <w:rFonts w:ascii="Arial" w:hAnsi="Arial" w:cs="Arial"/>
                <w:sz w:val="20"/>
                <w:szCs w:val="20"/>
              </w:rPr>
              <w:t>15</w:t>
            </w:r>
            <w:r w:rsidR="006C76C9" w:rsidRPr="006C76C9">
              <w:rPr>
                <w:rFonts w:ascii="Arial" w:hAnsi="Arial" w:cs="Arial"/>
                <w:sz w:val="20"/>
                <w:szCs w:val="20"/>
              </w:rPr>
              <w:t>%</w:t>
            </w:r>
          </w:p>
        </w:tc>
        <w:tc>
          <w:tcPr>
            <w:tcW w:w="4006" w:type="pct"/>
          </w:tcPr>
          <w:p w14:paraId="45AFFAC6" w14:textId="77777777" w:rsidR="006C76C9" w:rsidRPr="006C76C9" w:rsidRDefault="006C76C9" w:rsidP="006C76C9">
            <w:pPr>
              <w:spacing w:line="276" w:lineRule="auto"/>
              <w:rPr>
                <w:rFonts w:ascii="Arial" w:hAnsi="Arial" w:cs="Arial"/>
                <w:b/>
                <w:sz w:val="20"/>
                <w:szCs w:val="20"/>
                <w:u w:val="single"/>
              </w:rPr>
            </w:pPr>
            <w:r w:rsidRPr="006C76C9">
              <w:rPr>
                <w:rFonts w:ascii="Arial" w:hAnsi="Arial" w:cs="Arial"/>
                <w:b/>
                <w:sz w:val="20"/>
                <w:szCs w:val="20"/>
                <w:u w:val="single"/>
              </w:rPr>
              <w:t>Test</w:t>
            </w:r>
          </w:p>
          <w:p w14:paraId="0B34469D" w14:textId="77777777" w:rsidR="006C76C9" w:rsidRPr="006C76C9" w:rsidRDefault="006C76C9" w:rsidP="006C76C9">
            <w:pPr>
              <w:autoSpaceDE w:val="0"/>
              <w:autoSpaceDN w:val="0"/>
              <w:adjustRightInd w:val="0"/>
              <w:spacing w:line="276" w:lineRule="auto"/>
              <w:rPr>
                <w:rFonts w:ascii="Arial" w:hAnsi="Arial" w:cs="Arial"/>
                <w:sz w:val="20"/>
                <w:szCs w:val="20"/>
              </w:rPr>
            </w:pPr>
            <w:r w:rsidRPr="006C76C9">
              <w:rPr>
                <w:rFonts w:ascii="Arial" w:hAnsi="Arial" w:cs="Arial"/>
                <w:sz w:val="20"/>
                <w:szCs w:val="20"/>
              </w:rPr>
              <w:t>Tests typically consist of questions requiring short answers, extended answers and problem solving.</w:t>
            </w:r>
            <w:r w:rsidRPr="006C76C9">
              <w:rPr>
                <w:rFonts w:ascii="Arial" w:hAnsi="Arial" w:cs="Arial"/>
                <w:sz w:val="20"/>
                <w:szCs w:val="20"/>
              </w:rPr>
              <w:br/>
              <w:t>This assessment type is conducted in supervised classroom settings.</w:t>
            </w:r>
          </w:p>
        </w:tc>
      </w:tr>
      <w:tr w:rsidR="007003FA" w:rsidRPr="0006146B" w14:paraId="354F3101" w14:textId="77777777" w:rsidTr="00B26862">
        <w:trPr>
          <w:trHeight w:val="1118"/>
        </w:trPr>
        <w:tc>
          <w:tcPr>
            <w:tcW w:w="994" w:type="pct"/>
            <w:vAlign w:val="center"/>
          </w:tcPr>
          <w:p w14:paraId="76B82E96" w14:textId="5ADAB9E0" w:rsidR="007003FA" w:rsidRPr="006C76C9" w:rsidRDefault="00FF496B" w:rsidP="006C76C9">
            <w:pPr>
              <w:spacing w:line="276" w:lineRule="auto"/>
              <w:jc w:val="center"/>
              <w:rPr>
                <w:rFonts w:ascii="Arial" w:hAnsi="Arial" w:cs="Arial"/>
                <w:sz w:val="20"/>
                <w:szCs w:val="20"/>
              </w:rPr>
            </w:pPr>
            <w:r>
              <w:rPr>
                <w:rFonts w:ascii="Arial" w:hAnsi="Arial" w:cs="Arial"/>
                <w:sz w:val="20"/>
                <w:szCs w:val="20"/>
              </w:rPr>
              <w:t>50</w:t>
            </w:r>
            <w:r w:rsidR="007003FA" w:rsidRPr="006C76C9">
              <w:rPr>
                <w:rFonts w:ascii="Arial" w:hAnsi="Arial" w:cs="Arial"/>
                <w:sz w:val="20"/>
                <w:szCs w:val="20"/>
              </w:rPr>
              <w:t>%</w:t>
            </w:r>
          </w:p>
        </w:tc>
        <w:tc>
          <w:tcPr>
            <w:tcW w:w="4006" w:type="pct"/>
          </w:tcPr>
          <w:p w14:paraId="12E01C04" w14:textId="77777777" w:rsidR="006C76C9" w:rsidRPr="006C76C9" w:rsidRDefault="006C76C9" w:rsidP="006C76C9">
            <w:pPr>
              <w:spacing w:line="276" w:lineRule="auto"/>
              <w:rPr>
                <w:rFonts w:ascii="Arial" w:hAnsi="Arial" w:cs="Arial"/>
                <w:b/>
                <w:sz w:val="20"/>
                <w:szCs w:val="20"/>
                <w:u w:val="single"/>
              </w:rPr>
            </w:pPr>
            <w:r w:rsidRPr="006C76C9">
              <w:rPr>
                <w:rFonts w:ascii="Arial" w:hAnsi="Arial" w:cs="Arial"/>
                <w:b/>
                <w:sz w:val="20"/>
                <w:szCs w:val="20"/>
                <w:u w:val="single"/>
              </w:rPr>
              <w:t>Examination</w:t>
            </w:r>
          </w:p>
          <w:p w14:paraId="16B4E8AF" w14:textId="1419A6D0" w:rsidR="007003FA" w:rsidRPr="006C76C9" w:rsidRDefault="006C76C9" w:rsidP="00FF496B">
            <w:pPr>
              <w:pStyle w:val="BodyText"/>
              <w:spacing w:before="60" w:line="276" w:lineRule="auto"/>
              <w:jc w:val="both"/>
              <w:rPr>
                <w:rFonts w:ascii="Arial" w:hAnsi="Arial" w:cs="Arial"/>
                <w:b/>
                <w:sz w:val="20"/>
              </w:rPr>
            </w:pPr>
            <w:r w:rsidRPr="006C76C9">
              <w:rPr>
                <w:rFonts w:ascii="Arial" w:hAnsi="Arial" w:cs="Arial"/>
                <w:sz w:val="20"/>
              </w:rPr>
              <w:t xml:space="preserve">Examinations require students to demonstrate use of terminology, understanding and application of concepts and knowledge of factual information. It is expected that questions would allow students to respond at their highest level of understanding. </w:t>
            </w:r>
            <w:r w:rsidRPr="006C76C9">
              <w:rPr>
                <w:rFonts w:ascii="Arial" w:hAnsi="Arial" w:cs="Arial"/>
                <w:sz w:val="20"/>
              </w:rPr>
              <w:br/>
              <w:t xml:space="preserve">Typically conducted at the end of each semester and/or unit. In preparation for Unit 3 and Unit 4, the examination should reflect the examination design brief included in the ATAR Year 12 syllabus for this course. </w:t>
            </w:r>
          </w:p>
        </w:tc>
      </w:tr>
    </w:tbl>
    <w:p w14:paraId="65C981E7" w14:textId="3C4C92F8" w:rsidR="00555C33" w:rsidRDefault="00555C33">
      <w:pPr>
        <w:rPr>
          <w:rFonts w:ascii="Trebuchet MS" w:hAnsi="Trebuchet MS" w:cs="Arial"/>
          <w:sz w:val="20"/>
          <w:szCs w:val="20"/>
        </w:rPr>
      </w:pPr>
    </w:p>
    <w:p w14:paraId="60AF0DB5" w14:textId="36ADBBE3" w:rsidR="00555C33" w:rsidRDefault="00555C33" w:rsidP="00555C33">
      <w:pPr>
        <w:rPr>
          <w:rFonts w:ascii="Trebuchet MS" w:hAnsi="Trebuchet MS" w:cs="Arial"/>
          <w:sz w:val="20"/>
          <w:szCs w:val="20"/>
        </w:rPr>
      </w:pPr>
    </w:p>
    <w:p w14:paraId="075751B7" w14:textId="77777777" w:rsidR="00AE464F" w:rsidRDefault="00AE464F" w:rsidP="00555C33">
      <w:pPr>
        <w:rPr>
          <w:rFonts w:ascii="Trebuchet MS" w:hAnsi="Trebuchet MS" w:cs="Arial"/>
          <w:sz w:val="20"/>
          <w:szCs w:val="20"/>
        </w:rPr>
      </w:pPr>
    </w:p>
    <w:p w14:paraId="2F976001" w14:textId="5FE9888A" w:rsidR="007C130A" w:rsidRDefault="007C130A">
      <w:pPr>
        <w:rPr>
          <w:rFonts w:ascii="Calibri" w:hAnsi="Calibri" w:cs="Arial"/>
          <w:b/>
          <w:sz w:val="28"/>
          <w:szCs w:val="28"/>
        </w:rPr>
      </w:pPr>
      <w:r>
        <w:rPr>
          <w:rFonts w:ascii="Calibri" w:hAnsi="Calibri" w:cs="Arial"/>
          <w:b/>
          <w:sz w:val="28"/>
          <w:szCs w:val="28"/>
        </w:rPr>
        <w:br w:type="page"/>
      </w:r>
    </w:p>
    <w:p w14:paraId="1D27ECFA" w14:textId="77777777" w:rsidR="00555C33" w:rsidRPr="00DE69D8" w:rsidRDefault="00555C33" w:rsidP="00555C33">
      <w:pPr>
        <w:rPr>
          <w:rFonts w:ascii="Calibri" w:hAnsi="Calibri" w:cs="Arial"/>
          <w:b/>
          <w:sz w:val="28"/>
          <w:szCs w:val="28"/>
        </w:rPr>
      </w:pPr>
    </w:p>
    <w:p w14:paraId="163E1540" w14:textId="77777777" w:rsidR="00DE69D8" w:rsidRDefault="00DE69D8" w:rsidP="00555C33">
      <w:pPr>
        <w:tabs>
          <w:tab w:val="left" w:pos="1086"/>
        </w:tabs>
        <w:rPr>
          <w:rFonts w:ascii="Trebuchet MS" w:hAnsi="Trebuchet MS" w:cs="Arial"/>
          <w:b/>
          <w:sz w:val="28"/>
          <w:szCs w:val="28"/>
          <w:u w:val="single"/>
        </w:rPr>
      </w:pPr>
      <w:r w:rsidRPr="00466514">
        <w:rPr>
          <w:rFonts w:ascii="Trebuchet MS" w:hAnsi="Trebuchet MS" w:cs="Arial"/>
          <w:b/>
          <w:sz w:val="28"/>
          <w:szCs w:val="28"/>
          <w:u w:val="single"/>
        </w:rPr>
        <w:t>Assessment</w:t>
      </w:r>
      <w:r>
        <w:rPr>
          <w:rFonts w:ascii="Trebuchet MS" w:hAnsi="Trebuchet MS" w:cs="Arial"/>
          <w:b/>
          <w:sz w:val="28"/>
          <w:szCs w:val="28"/>
          <w:u w:val="single"/>
        </w:rPr>
        <w:t xml:space="preserve"> Outline</w:t>
      </w:r>
    </w:p>
    <w:p w14:paraId="338EC4AE" w14:textId="66C207D2" w:rsidR="00555C33" w:rsidRPr="00555C33" w:rsidRDefault="00555C33" w:rsidP="00555C33">
      <w:pPr>
        <w:tabs>
          <w:tab w:val="left" w:pos="1086"/>
        </w:tabs>
        <w:rPr>
          <w:rFonts w:ascii="Trebuchet MS" w:hAnsi="Trebuchet MS" w:cs="Arial"/>
          <w:sz w:val="20"/>
          <w:szCs w:val="20"/>
        </w:rPr>
      </w:pPr>
      <w:r>
        <w:rPr>
          <w:rFonts w:ascii="Trebuchet MS" w:hAnsi="Trebuchet MS" w:cs="Arial"/>
          <w:sz w:val="20"/>
          <w:szCs w:val="20"/>
        </w:rPr>
        <w:tab/>
      </w:r>
    </w:p>
    <w:tbl>
      <w:tblPr>
        <w:tblW w:w="10060" w:type="dxa"/>
        <w:tblLayout w:type="fixed"/>
        <w:tblCellMar>
          <w:top w:w="28" w:type="dxa"/>
          <w:left w:w="28" w:type="dxa"/>
          <w:bottom w:w="28" w:type="dxa"/>
          <w:right w:w="28" w:type="dxa"/>
        </w:tblCellMar>
        <w:tblLook w:val="0000" w:firstRow="0" w:lastRow="0" w:firstColumn="0" w:lastColumn="0" w:noHBand="0" w:noVBand="0"/>
      </w:tblPr>
      <w:tblGrid>
        <w:gridCol w:w="728"/>
        <w:gridCol w:w="5646"/>
        <w:gridCol w:w="2410"/>
        <w:gridCol w:w="1276"/>
      </w:tblGrid>
      <w:tr w:rsidR="00555C33" w:rsidRPr="00DE69D8" w14:paraId="2132C8E2" w14:textId="77777777" w:rsidTr="00FF496B">
        <w:trPr>
          <w:trHeight w:val="166"/>
        </w:trPr>
        <w:tc>
          <w:tcPr>
            <w:tcW w:w="728" w:type="dxa"/>
            <w:tcBorders>
              <w:top w:val="single" w:sz="4" w:space="0" w:color="auto"/>
              <w:left w:val="single" w:sz="4" w:space="0" w:color="auto"/>
              <w:bottom w:val="single" w:sz="4" w:space="0" w:color="auto"/>
              <w:right w:val="single" w:sz="4" w:space="0" w:color="auto"/>
            </w:tcBorders>
            <w:shd w:val="clear" w:color="auto" w:fill="DDDDDD"/>
          </w:tcPr>
          <w:p w14:paraId="071C0422" w14:textId="77777777" w:rsidR="00555C33" w:rsidRPr="00DE69D8" w:rsidRDefault="00555C33" w:rsidP="00FF496B">
            <w:pPr>
              <w:tabs>
                <w:tab w:val="left" w:pos="6379"/>
              </w:tabs>
              <w:snapToGrid w:val="0"/>
              <w:rPr>
                <w:rFonts w:ascii="Calibri" w:hAnsi="Calibri"/>
                <w:b/>
              </w:rPr>
            </w:pPr>
            <w:r w:rsidRPr="00DE69D8">
              <w:rPr>
                <w:rFonts w:ascii="Calibri" w:hAnsi="Calibri"/>
                <w:b/>
              </w:rPr>
              <w:t>Task</w:t>
            </w:r>
          </w:p>
        </w:tc>
        <w:tc>
          <w:tcPr>
            <w:tcW w:w="5646" w:type="dxa"/>
            <w:tcBorders>
              <w:top w:val="single" w:sz="4" w:space="0" w:color="auto"/>
              <w:left w:val="single" w:sz="4" w:space="0" w:color="auto"/>
              <w:bottom w:val="single" w:sz="4" w:space="0" w:color="auto"/>
              <w:right w:val="single" w:sz="4" w:space="0" w:color="auto"/>
            </w:tcBorders>
            <w:shd w:val="clear" w:color="auto" w:fill="DDDDDD"/>
          </w:tcPr>
          <w:p w14:paraId="58D73350" w14:textId="720FF87E" w:rsidR="00555C33" w:rsidRPr="00DE69D8" w:rsidRDefault="000B219B" w:rsidP="00FF496B">
            <w:pPr>
              <w:tabs>
                <w:tab w:val="left" w:pos="6379"/>
              </w:tabs>
              <w:snapToGrid w:val="0"/>
              <w:rPr>
                <w:rFonts w:ascii="Calibri" w:hAnsi="Calibri"/>
                <w:b/>
              </w:rPr>
            </w:pPr>
            <w:r w:rsidRPr="00DE69D8">
              <w:rPr>
                <w:rFonts w:ascii="Calibri" w:hAnsi="Calibri"/>
                <w:b/>
              </w:rPr>
              <w:t xml:space="preserve">Task </w:t>
            </w:r>
            <w:r w:rsidR="00555C33" w:rsidRPr="00DE69D8">
              <w:rPr>
                <w:rFonts w:ascii="Calibri" w:hAnsi="Calibri"/>
                <w:b/>
              </w:rPr>
              <w:t>Description and Content</w:t>
            </w:r>
          </w:p>
        </w:tc>
        <w:tc>
          <w:tcPr>
            <w:tcW w:w="2410" w:type="dxa"/>
            <w:tcBorders>
              <w:top w:val="single" w:sz="4" w:space="0" w:color="auto"/>
              <w:left w:val="single" w:sz="4" w:space="0" w:color="auto"/>
              <w:bottom w:val="single" w:sz="4" w:space="0" w:color="auto"/>
              <w:right w:val="single" w:sz="4" w:space="0" w:color="auto"/>
            </w:tcBorders>
            <w:shd w:val="clear" w:color="auto" w:fill="DDDDDD"/>
          </w:tcPr>
          <w:p w14:paraId="52D86F49" w14:textId="77777777" w:rsidR="00555C33" w:rsidRPr="00DE69D8" w:rsidRDefault="00555C33" w:rsidP="00FF496B">
            <w:pPr>
              <w:tabs>
                <w:tab w:val="left" w:pos="6379"/>
              </w:tabs>
              <w:snapToGrid w:val="0"/>
              <w:jc w:val="center"/>
              <w:rPr>
                <w:rFonts w:ascii="Calibri" w:hAnsi="Calibri"/>
                <w:b/>
              </w:rPr>
            </w:pPr>
            <w:r w:rsidRPr="00DE69D8">
              <w:rPr>
                <w:rFonts w:ascii="Calibri" w:hAnsi="Calibri"/>
                <w:b/>
              </w:rPr>
              <w:t>When</w:t>
            </w:r>
          </w:p>
        </w:tc>
        <w:tc>
          <w:tcPr>
            <w:tcW w:w="1276" w:type="dxa"/>
            <w:tcBorders>
              <w:top w:val="single" w:sz="4" w:space="0" w:color="auto"/>
              <w:left w:val="single" w:sz="4" w:space="0" w:color="auto"/>
              <w:bottom w:val="single" w:sz="4" w:space="0" w:color="auto"/>
              <w:right w:val="single" w:sz="4" w:space="0" w:color="auto"/>
            </w:tcBorders>
            <w:shd w:val="clear" w:color="auto" w:fill="DDDDDD"/>
          </w:tcPr>
          <w:p w14:paraId="54321A96" w14:textId="77777777" w:rsidR="00555C33" w:rsidRPr="00DE69D8" w:rsidRDefault="00555C33" w:rsidP="00FF496B">
            <w:pPr>
              <w:tabs>
                <w:tab w:val="left" w:pos="6379"/>
              </w:tabs>
              <w:snapToGrid w:val="0"/>
              <w:jc w:val="center"/>
              <w:rPr>
                <w:rFonts w:ascii="Calibri" w:hAnsi="Calibri"/>
              </w:rPr>
            </w:pPr>
            <w:r w:rsidRPr="00DE69D8">
              <w:rPr>
                <w:rFonts w:ascii="Calibri" w:hAnsi="Calibri"/>
                <w:b/>
              </w:rPr>
              <w:t>% Weight</w:t>
            </w:r>
          </w:p>
        </w:tc>
      </w:tr>
      <w:tr w:rsidR="00555C33" w:rsidRPr="00DE69D8" w14:paraId="7DE3A4C3" w14:textId="77777777" w:rsidTr="00FF496B">
        <w:trPr>
          <w:trHeight w:val="536"/>
        </w:trPr>
        <w:tc>
          <w:tcPr>
            <w:tcW w:w="728" w:type="dxa"/>
            <w:tcBorders>
              <w:top w:val="single" w:sz="4" w:space="0" w:color="auto"/>
              <w:left w:val="single" w:sz="4" w:space="0" w:color="000000"/>
              <w:bottom w:val="single" w:sz="4" w:space="0" w:color="000000"/>
            </w:tcBorders>
            <w:shd w:val="clear" w:color="auto" w:fill="auto"/>
          </w:tcPr>
          <w:p w14:paraId="34513828"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top w:val="single" w:sz="4" w:space="0" w:color="auto"/>
              <w:left w:val="single" w:sz="4" w:space="0" w:color="000000"/>
              <w:bottom w:val="single" w:sz="4" w:space="0" w:color="000000"/>
            </w:tcBorders>
            <w:shd w:val="clear" w:color="auto" w:fill="auto"/>
          </w:tcPr>
          <w:p w14:paraId="2AE416E5" w14:textId="77777777" w:rsidR="00555C33" w:rsidRPr="00DE69D8" w:rsidRDefault="00555C33" w:rsidP="00FF496B">
            <w:pPr>
              <w:tabs>
                <w:tab w:val="left" w:pos="6379"/>
              </w:tabs>
              <w:rPr>
                <w:rFonts w:ascii="Calibri" w:hAnsi="Calibri"/>
                <w:b/>
              </w:rPr>
            </w:pPr>
            <w:r w:rsidRPr="00DE69D8">
              <w:rPr>
                <w:rFonts w:ascii="Calibri" w:hAnsi="Calibri"/>
                <w:b/>
              </w:rPr>
              <w:t>Test #1</w:t>
            </w:r>
          </w:p>
          <w:p w14:paraId="0B4F2A28" w14:textId="77777777" w:rsidR="00555C33" w:rsidRPr="00DE69D8" w:rsidRDefault="00555C33" w:rsidP="00FF496B">
            <w:pPr>
              <w:tabs>
                <w:tab w:val="left" w:pos="6379"/>
              </w:tabs>
              <w:rPr>
                <w:rFonts w:ascii="Calibri" w:hAnsi="Calibri"/>
              </w:rPr>
            </w:pPr>
            <w:r w:rsidRPr="00DE69D8">
              <w:rPr>
                <w:rFonts w:ascii="Calibri" w:hAnsi="Calibri"/>
              </w:rPr>
              <w:t>Properties and Structure of Atoms</w:t>
            </w:r>
          </w:p>
        </w:tc>
        <w:tc>
          <w:tcPr>
            <w:tcW w:w="2410" w:type="dxa"/>
            <w:tcBorders>
              <w:top w:val="single" w:sz="4" w:space="0" w:color="auto"/>
              <w:left w:val="single" w:sz="4" w:space="0" w:color="000000"/>
              <w:bottom w:val="single" w:sz="4" w:space="0" w:color="000000"/>
            </w:tcBorders>
            <w:shd w:val="clear" w:color="auto" w:fill="auto"/>
          </w:tcPr>
          <w:p w14:paraId="771107A3"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3</w:t>
            </w:r>
          </w:p>
        </w:tc>
        <w:tc>
          <w:tcPr>
            <w:tcW w:w="1276" w:type="dxa"/>
            <w:tcBorders>
              <w:top w:val="single" w:sz="4" w:space="0" w:color="auto"/>
              <w:left w:val="single" w:sz="4" w:space="0" w:color="000000"/>
              <w:bottom w:val="single" w:sz="4" w:space="0" w:color="000000"/>
              <w:right w:val="single" w:sz="4" w:space="0" w:color="000000"/>
            </w:tcBorders>
            <w:shd w:val="clear" w:color="auto" w:fill="auto"/>
          </w:tcPr>
          <w:p w14:paraId="635EE083"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2.5</w:t>
            </w:r>
          </w:p>
          <w:p w14:paraId="49D7FBCC" w14:textId="77777777" w:rsidR="00555C33" w:rsidRPr="00DE69D8" w:rsidRDefault="00555C33" w:rsidP="00FF496B">
            <w:pPr>
              <w:tabs>
                <w:tab w:val="left" w:pos="6379"/>
              </w:tabs>
              <w:snapToGrid w:val="0"/>
              <w:jc w:val="center"/>
              <w:rPr>
                <w:rFonts w:ascii="Calibri" w:hAnsi="Calibri"/>
              </w:rPr>
            </w:pPr>
          </w:p>
        </w:tc>
      </w:tr>
      <w:tr w:rsidR="00555C33" w:rsidRPr="00DE69D8" w14:paraId="3F926AB3" w14:textId="77777777" w:rsidTr="00FF496B">
        <w:trPr>
          <w:trHeight w:val="826"/>
        </w:trPr>
        <w:tc>
          <w:tcPr>
            <w:tcW w:w="728" w:type="dxa"/>
            <w:tcBorders>
              <w:left w:val="single" w:sz="4" w:space="0" w:color="000000"/>
              <w:bottom w:val="single" w:sz="4" w:space="0" w:color="000000"/>
            </w:tcBorders>
            <w:shd w:val="clear" w:color="auto" w:fill="auto"/>
          </w:tcPr>
          <w:p w14:paraId="2134BD02"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7F43CC6A" w14:textId="77777777" w:rsidR="00555C33" w:rsidRPr="00DE69D8" w:rsidRDefault="00555C33" w:rsidP="00FF496B">
            <w:pPr>
              <w:tabs>
                <w:tab w:val="left" w:pos="6379"/>
              </w:tabs>
              <w:rPr>
                <w:rFonts w:ascii="Calibri" w:hAnsi="Calibri"/>
                <w:b/>
              </w:rPr>
            </w:pPr>
            <w:r w:rsidRPr="00DE69D8">
              <w:rPr>
                <w:rFonts w:ascii="Calibri" w:hAnsi="Calibri"/>
                <w:b/>
              </w:rPr>
              <w:t>Test #2</w:t>
            </w:r>
          </w:p>
          <w:p w14:paraId="670604C7" w14:textId="77777777" w:rsidR="00555C33" w:rsidRPr="00DE69D8" w:rsidRDefault="00555C33" w:rsidP="00FF496B">
            <w:pPr>
              <w:tabs>
                <w:tab w:val="left" w:pos="6379"/>
              </w:tabs>
              <w:rPr>
                <w:rFonts w:ascii="Calibri" w:hAnsi="Calibri"/>
              </w:rPr>
            </w:pPr>
            <w:r w:rsidRPr="00DE69D8">
              <w:rPr>
                <w:rFonts w:ascii="Calibri" w:hAnsi="Calibri"/>
              </w:rPr>
              <w:t>Pure Substances and Mixtures</w:t>
            </w:r>
          </w:p>
          <w:p w14:paraId="6CF23350" w14:textId="77777777" w:rsidR="00555C33" w:rsidRPr="00DE69D8" w:rsidRDefault="00555C33" w:rsidP="00FF496B">
            <w:pPr>
              <w:tabs>
                <w:tab w:val="left" w:pos="6379"/>
              </w:tabs>
              <w:rPr>
                <w:rFonts w:ascii="Calibri" w:hAnsi="Calibri"/>
              </w:rPr>
            </w:pPr>
            <w:r w:rsidRPr="00DE69D8">
              <w:rPr>
                <w:rFonts w:ascii="Calibri" w:hAnsi="Calibri"/>
              </w:rPr>
              <w:t>Ionic, Metallic and Covalent Bonding</w:t>
            </w:r>
          </w:p>
        </w:tc>
        <w:tc>
          <w:tcPr>
            <w:tcW w:w="2410" w:type="dxa"/>
            <w:tcBorders>
              <w:left w:val="single" w:sz="4" w:space="0" w:color="000000"/>
              <w:bottom w:val="single" w:sz="4" w:space="0" w:color="000000"/>
            </w:tcBorders>
            <w:shd w:val="clear" w:color="auto" w:fill="auto"/>
          </w:tcPr>
          <w:p w14:paraId="22A768EB"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8</w:t>
            </w:r>
          </w:p>
        </w:tc>
        <w:tc>
          <w:tcPr>
            <w:tcW w:w="1276" w:type="dxa"/>
            <w:tcBorders>
              <w:left w:val="single" w:sz="4" w:space="0" w:color="000000"/>
              <w:bottom w:val="single" w:sz="4" w:space="0" w:color="000000"/>
              <w:right w:val="single" w:sz="4" w:space="0" w:color="000000"/>
            </w:tcBorders>
            <w:shd w:val="clear" w:color="auto" w:fill="auto"/>
          </w:tcPr>
          <w:p w14:paraId="0B70C5BB"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2.5</w:t>
            </w:r>
          </w:p>
          <w:p w14:paraId="005E5FEB" w14:textId="77777777" w:rsidR="00555C33" w:rsidRPr="00DE69D8" w:rsidRDefault="00555C33" w:rsidP="00FF496B">
            <w:pPr>
              <w:tabs>
                <w:tab w:val="left" w:pos="6379"/>
              </w:tabs>
              <w:snapToGrid w:val="0"/>
              <w:jc w:val="center"/>
              <w:rPr>
                <w:rFonts w:ascii="Calibri" w:hAnsi="Calibri"/>
              </w:rPr>
            </w:pPr>
          </w:p>
        </w:tc>
      </w:tr>
      <w:tr w:rsidR="00555C33" w:rsidRPr="00DE69D8" w14:paraId="10E9CCE5" w14:textId="77777777" w:rsidTr="00FF496B">
        <w:trPr>
          <w:trHeight w:val="536"/>
        </w:trPr>
        <w:tc>
          <w:tcPr>
            <w:tcW w:w="728" w:type="dxa"/>
            <w:tcBorders>
              <w:left w:val="single" w:sz="4" w:space="0" w:color="000000"/>
              <w:bottom w:val="single" w:sz="4" w:space="0" w:color="000000"/>
            </w:tcBorders>
            <w:shd w:val="clear" w:color="auto" w:fill="auto"/>
          </w:tcPr>
          <w:p w14:paraId="6F1434EF" w14:textId="77777777" w:rsidR="00555C33" w:rsidRPr="00DE69D8" w:rsidRDefault="00555C33" w:rsidP="00555C33">
            <w:pPr>
              <w:pStyle w:val="ListParagraph"/>
              <w:numPr>
                <w:ilvl w:val="0"/>
                <w:numId w:val="52"/>
              </w:numPr>
              <w:tabs>
                <w:tab w:val="left" w:pos="6379"/>
              </w:tabs>
              <w:snapToGrid w:val="0"/>
              <w:contextualSpacing/>
              <w:rPr>
                <w:rFonts w:ascii="Calibri" w:hAnsi="Calibri"/>
              </w:rPr>
            </w:pPr>
          </w:p>
        </w:tc>
        <w:tc>
          <w:tcPr>
            <w:tcW w:w="5646" w:type="dxa"/>
            <w:tcBorders>
              <w:left w:val="single" w:sz="4" w:space="0" w:color="000000"/>
              <w:bottom w:val="single" w:sz="4" w:space="0" w:color="000000"/>
            </w:tcBorders>
            <w:shd w:val="clear" w:color="auto" w:fill="auto"/>
          </w:tcPr>
          <w:p w14:paraId="753FB03A" w14:textId="77777777" w:rsidR="00555C33" w:rsidRPr="00DE69D8" w:rsidRDefault="00555C33" w:rsidP="00FF496B">
            <w:pPr>
              <w:tabs>
                <w:tab w:val="left" w:pos="6379"/>
              </w:tabs>
              <w:rPr>
                <w:rFonts w:ascii="Calibri" w:hAnsi="Calibri"/>
                <w:b/>
              </w:rPr>
            </w:pPr>
            <w:r w:rsidRPr="00DE69D8">
              <w:rPr>
                <w:rFonts w:ascii="Calibri" w:hAnsi="Calibri"/>
                <w:b/>
              </w:rPr>
              <w:t>Investigation #1</w:t>
            </w:r>
          </w:p>
          <w:p w14:paraId="2758A792" w14:textId="77777777" w:rsidR="00555C33" w:rsidRPr="00DE69D8" w:rsidRDefault="00555C33" w:rsidP="00FF496B">
            <w:pPr>
              <w:tabs>
                <w:tab w:val="left" w:pos="6379"/>
              </w:tabs>
              <w:rPr>
                <w:rFonts w:ascii="Calibri" w:hAnsi="Calibri"/>
                <w:b/>
              </w:rPr>
            </w:pPr>
            <w:r w:rsidRPr="00DE69D8">
              <w:rPr>
                <w:rFonts w:ascii="Calibri" w:hAnsi="Calibri"/>
              </w:rPr>
              <w:t>Calculating waters of crystallisation</w:t>
            </w:r>
          </w:p>
        </w:tc>
        <w:tc>
          <w:tcPr>
            <w:tcW w:w="2410" w:type="dxa"/>
            <w:tcBorders>
              <w:left w:val="single" w:sz="4" w:space="0" w:color="000000"/>
              <w:bottom w:val="single" w:sz="4" w:space="0" w:color="000000"/>
            </w:tcBorders>
            <w:shd w:val="clear" w:color="auto" w:fill="auto"/>
          </w:tcPr>
          <w:p w14:paraId="0F214151"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9</w:t>
            </w:r>
          </w:p>
        </w:tc>
        <w:tc>
          <w:tcPr>
            <w:tcW w:w="1276" w:type="dxa"/>
            <w:tcBorders>
              <w:left w:val="single" w:sz="4" w:space="0" w:color="000000"/>
              <w:bottom w:val="single" w:sz="4" w:space="0" w:color="000000"/>
              <w:right w:val="single" w:sz="4" w:space="0" w:color="000000"/>
            </w:tcBorders>
            <w:shd w:val="clear" w:color="auto" w:fill="auto"/>
          </w:tcPr>
          <w:p w14:paraId="09D37986"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3</w:t>
            </w:r>
          </w:p>
        </w:tc>
      </w:tr>
      <w:tr w:rsidR="00555C33" w:rsidRPr="00DE69D8" w14:paraId="28273F08" w14:textId="77777777" w:rsidTr="00FF496B">
        <w:trPr>
          <w:trHeight w:val="536"/>
        </w:trPr>
        <w:tc>
          <w:tcPr>
            <w:tcW w:w="728" w:type="dxa"/>
            <w:tcBorders>
              <w:left w:val="single" w:sz="4" w:space="0" w:color="000000"/>
              <w:bottom w:val="single" w:sz="4" w:space="0" w:color="000000"/>
            </w:tcBorders>
            <w:shd w:val="clear" w:color="auto" w:fill="auto"/>
          </w:tcPr>
          <w:p w14:paraId="74661E0B"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0C9B7653" w14:textId="77777777" w:rsidR="00555C33" w:rsidRPr="00DE69D8" w:rsidRDefault="00555C33" w:rsidP="00FF496B">
            <w:pPr>
              <w:tabs>
                <w:tab w:val="left" w:pos="6379"/>
              </w:tabs>
              <w:rPr>
                <w:rFonts w:ascii="Calibri" w:hAnsi="Calibri"/>
                <w:b/>
              </w:rPr>
            </w:pPr>
            <w:r w:rsidRPr="00DE69D8">
              <w:rPr>
                <w:rFonts w:ascii="Calibri" w:hAnsi="Calibri"/>
                <w:b/>
              </w:rPr>
              <w:t>Test #3</w:t>
            </w:r>
          </w:p>
          <w:p w14:paraId="4316F80A" w14:textId="77777777" w:rsidR="00555C33" w:rsidRPr="00DE69D8" w:rsidRDefault="00555C33" w:rsidP="00FF496B">
            <w:pPr>
              <w:tabs>
                <w:tab w:val="left" w:pos="6379"/>
              </w:tabs>
              <w:rPr>
                <w:rFonts w:ascii="Calibri" w:hAnsi="Calibri"/>
              </w:rPr>
            </w:pPr>
            <w:r w:rsidRPr="00DE69D8">
              <w:rPr>
                <w:rFonts w:ascii="Calibri" w:hAnsi="Calibri"/>
              </w:rPr>
              <w:t>Introduction to Calculations</w:t>
            </w:r>
          </w:p>
          <w:p w14:paraId="63365FB6" w14:textId="77777777" w:rsidR="00555C33" w:rsidRPr="00DE69D8" w:rsidRDefault="00555C33" w:rsidP="00FF496B">
            <w:pPr>
              <w:tabs>
                <w:tab w:val="left" w:pos="6379"/>
              </w:tabs>
              <w:rPr>
                <w:rFonts w:ascii="Calibri" w:hAnsi="Calibri"/>
              </w:rPr>
            </w:pPr>
            <w:r w:rsidRPr="00DE69D8">
              <w:rPr>
                <w:rFonts w:ascii="Calibri" w:hAnsi="Calibri"/>
              </w:rPr>
              <w:t>Hydrocarbons</w:t>
            </w:r>
          </w:p>
        </w:tc>
        <w:tc>
          <w:tcPr>
            <w:tcW w:w="2410" w:type="dxa"/>
            <w:tcBorders>
              <w:left w:val="single" w:sz="4" w:space="0" w:color="000000"/>
              <w:bottom w:val="single" w:sz="4" w:space="0" w:color="000000"/>
            </w:tcBorders>
            <w:shd w:val="clear" w:color="auto" w:fill="auto"/>
          </w:tcPr>
          <w:p w14:paraId="3802BF48" w14:textId="15A3B1FA" w:rsidR="00555C33" w:rsidRPr="00DE69D8" w:rsidRDefault="00555C33" w:rsidP="00FF496B">
            <w:pPr>
              <w:tabs>
                <w:tab w:val="left" w:pos="6379"/>
              </w:tabs>
              <w:snapToGrid w:val="0"/>
              <w:jc w:val="center"/>
              <w:rPr>
                <w:rFonts w:ascii="Calibri" w:hAnsi="Calibri"/>
              </w:rPr>
            </w:pPr>
            <w:r w:rsidRPr="00DE69D8">
              <w:rPr>
                <w:rFonts w:ascii="Calibri" w:hAnsi="Calibri"/>
              </w:rPr>
              <w:t>Week 1</w:t>
            </w:r>
            <w:r w:rsidR="006244CB">
              <w:rPr>
                <w:rFonts w:ascii="Calibri" w:hAnsi="Calibri"/>
              </w:rPr>
              <w:t>0 (Term 2 Week 1)</w:t>
            </w:r>
          </w:p>
        </w:tc>
        <w:tc>
          <w:tcPr>
            <w:tcW w:w="1276" w:type="dxa"/>
            <w:tcBorders>
              <w:left w:val="single" w:sz="4" w:space="0" w:color="000000"/>
              <w:bottom w:val="single" w:sz="4" w:space="0" w:color="000000"/>
              <w:right w:val="single" w:sz="4" w:space="0" w:color="000000"/>
            </w:tcBorders>
            <w:shd w:val="clear" w:color="auto" w:fill="auto"/>
          </w:tcPr>
          <w:p w14:paraId="5C70F1CA"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2.5</w:t>
            </w:r>
          </w:p>
          <w:p w14:paraId="73F8BAE8" w14:textId="77777777" w:rsidR="00555C33" w:rsidRPr="00DE69D8" w:rsidRDefault="00555C33" w:rsidP="00FF496B">
            <w:pPr>
              <w:tabs>
                <w:tab w:val="left" w:pos="6379"/>
              </w:tabs>
              <w:snapToGrid w:val="0"/>
              <w:jc w:val="center"/>
              <w:rPr>
                <w:rFonts w:ascii="Calibri" w:hAnsi="Calibri"/>
              </w:rPr>
            </w:pPr>
          </w:p>
        </w:tc>
      </w:tr>
      <w:tr w:rsidR="00555C33" w:rsidRPr="00DE69D8" w14:paraId="12D99CF5" w14:textId="77777777" w:rsidTr="00FF496B">
        <w:trPr>
          <w:trHeight w:val="468"/>
        </w:trPr>
        <w:tc>
          <w:tcPr>
            <w:tcW w:w="728" w:type="dxa"/>
            <w:tcBorders>
              <w:left w:val="single" w:sz="4" w:space="0" w:color="000000"/>
              <w:bottom w:val="single" w:sz="4" w:space="0" w:color="000000"/>
            </w:tcBorders>
            <w:shd w:val="clear" w:color="auto" w:fill="auto"/>
          </w:tcPr>
          <w:p w14:paraId="04A9ED5A"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06034833" w14:textId="03683702" w:rsidR="00555C33" w:rsidRPr="00DE69D8" w:rsidRDefault="00555C33" w:rsidP="00FF496B">
            <w:pPr>
              <w:tabs>
                <w:tab w:val="left" w:pos="6379"/>
              </w:tabs>
              <w:rPr>
                <w:rFonts w:ascii="Calibri" w:hAnsi="Calibri"/>
                <w:b/>
              </w:rPr>
            </w:pPr>
            <w:r w:rsidRPr="00DE69D8">
              <w:rPr>
                <w:rFonts w:ascii="Calibri" w:hAnsi="Calibri"/>
                <w:b/>
              </w:rPr>
              <w:t>Extended response #1</w:t>
            </w:r>
          </w:p>
          <w:p w14:paraId="46F59056" w14:textId="77777777" w:rsidR="00555C33" w:rsidRPr="00DE69D8" w:rsidRDefault="00555C33" w:rsidP="00FF496B">
            <w:pPr>
              <w:tabs>
                <w:tab w:val="left" w:pos="6379"/>
              </w:tabs>
              <w:rPr>
                <w:rFonts w:ascii="Calibri" w:hAnsi="Calibri"/>
              </w:rPr>
            </w:pPr>
            <w:r w:rsidRPr="00DE69D8">
              <w:rPr>
                <w:rFonts w:ascii="Calibri" w:hAnsi="Calibri"/>
              </w:rPr>
              <w:t xml:space="preserve">Bonding </w:t>
            </w:r>
          </w:p>
        </w:tc>
        <w:tc>
          <w:tcPr>
            <w:tcW w:w="2410" w:type="dxa"/>
            <w:tcBorders>
              <w:left w:val="single" w:sz="4" w:space="0" w:color="000000"/>
              <w:bottom w:val="single" w:sz="4" w:space="0" w:color="000000"/>
            </w:tcBorders>
            <w:shd w:val="clear" w:color="auto" w:fill="auto"/>
          </w:tcPr>
          <w:p w14:paraId="55AF1BD7"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Given out approx. week 5. Due Week 12</w:t>
            </w:r>
          </w:p>
        </w:tc>
        <w:tc>
          <w:tcPr>
            <w:tcW w:w="1276" w:type="dxa"/>
            <w:tcBorders>
              <w:left w:val="single" w:sz="4" w:space="0" w:color="000000"/>
              <w:bottom w:val="single" w:sz="4" w:space="0" w:color="000000"/>
              <w:right w:val="single" w:sz="4" w:space="0" w:color="000000"/>
            </w:tcBorders>
            <w:shd w:val="clear" w:color="auto" w:fill="auto"/>
          </w:tcPr>
          <w:p w14:paraId="39CBF6D3"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5</w:t>
            </w:r>
          </w:p>
          <w:p w14:paraId="60C8CFD2" w14:textId="77777777" w:rsidR="00555C33" w:rsidRPr="00DE69D8" w:rsidRDefault="00555C33" w:rsidP="00FF496B">
            <w:pPr>
              <w:tabs>
                <w:tab w:val="left" w:pos="6379"/>
              </w:tabs>
              <w:snapToGrid w:val="0"/>
              <w:jc w:val="center"/>
              <w:rPr>
                <w:rFonts w:ascii="Calibri" w:hAnsi="Calibri"/>
              </w:rPr>
            </w:pPr>
          </w:p>
        </w:tc>
      </w:tr>
      <w:tr w:rsidR="00555C33" w:rsidRPr="00DE69D8" w14:paraId="1CD615AA" w14:textId="77777777" w:rsidTr="00FF496B">
        <w:trPr>
          <w:trHeight w:val="536"/>
        </w:trPr>
        <w:tc>
          <w:tcPr>
            <w:tcW w:w="728" w:type="dxa"/>
            <w:tcBorders>
              <w:left w:val="single" w:sz="4" w:space="0" w:color="000000"/>
              <w:bottom w:val="single" w:sz="4" w:space="0" w:color="000000"/>
            </w:tcBorders>
            <w:shd w:val="clear" w:color="auto" w:fill="auto"/>
          </w:tcPr>
          <w:p w14:paraId="41672B89"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2DFDFA04" w14:textId="77777777" w:rsidR="00555C33" w:rsidRPr="00DE69D8" w:rsidRDefault="00555C33" w:rsidP="00FF496B">
            <w:pPr>
              <w:tabs>
                <w:tab w:val="left" w:pos="6379"/>
              </w:tabs>
              <w:rPr>
                <w:rFonts w:ascii="Calibri" w:hAnsi="Calibri"/>
                <w:b/>
              </w:rPr>
            </w:pPr>
            <w:r w:rsidRPr="00DE69D8">
              <w:rPr>
                <w:rFonts w:ascii="Calibri" w:hAnsi="Calibri"/>
                <w:b/>
              </w:rPr>
              <w:t>Investigation #2</w:t>
            </w:r>
          </w:p>
          <w:p w14:paraId="036D3DBA" w14:textId="77777777" w:rsidR="00555C33" w:rsidRPr="00DE69D8" w:rsidRDefault="00555C33" w:rsidP="00FF496B">
            <w:pPr>
              <w:tabs>
                <w:tab w:val="left" w:pos="6379"/>
              </w:tabs>
              <w:rPr>
                <w:rFonts w:ascii="Calibri" w:hAnsi="Calibri"/>
              </w:rPr>
            </w:pPr>
            <w:r w:rsidRPr="00DE69D8">
              <w:rPr>
                <w:rFonts w:ascii="Calibri" w:hAnsi="Calibri"/>
              </w:rPr>
              <w:t>Multi-lesson investigation involving energy output of fuels</w:t>
            </w:r>
          </w:p>
        </w:tc>
        <w:tc>
          <w:tcPr>
            <w:tcW w:w="2410" w:type="dxa"/>
            <w:tcBorders>
              <w:left w:val="single" w:sz="4" w:space="0" w:color="000000"/>
              <w:bottom w:val="single" w:sz="4" w:space="0" w:color="000000"/>
            </w:tcBorders>
            <w:shd w:val="clear" w:color="auto" w:fill="auto"/>
          </w:tcPr>
          <w:p w14:paraId="10E5CCFC"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13/14</w:t>
            </w:r>
          </w:p>
        </w:tc>
        <w:tc>
          <w:tcPr>
            <w:tcW w:w="1276" w:type="dxa"/>
            <w:tcBorders>
              <w:left w:val="single" w:sz="4" w:space="0" w:color="000000"/>
              <w:bottom w:val="single" w:sz="4" w:space="0" w:color="000000"/>
              <w:right w:val="single" w:sz="4" w:space="0" w:color="000000"/>
            </w:tcBorders>
            <w:shd w:val="clear" w:color="auto" w:fill="auto"/>
          </w:tcPr>
          <w:p w14:paraId="5AF58CCD"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6</w:t>
            </w:r>
          </w:p>
          <w:p w14:paraId="19278997" w14:textId="77777777" w:rsidR="00555C33" w:rsidRPr="00DE69D8" w:rsidRDefault="00555C33" w:rsidP="00FF496B">
            <w:pPr>
              <w:tabs>
                <w:tab w:val="left" w:pos="6379"/>
              </w:tabs>
              <w:snapToGrid w:val="0"/>
              <w:jc w:val="center"/>
              <w:rPr>
                <w:rFonts w:ascii="Calibri" w:hAnsi="Calibri"/>
              </w:rPr>
            </w:pPr>
          </w:p>
        </w:tc>
      </w:tr>
      <w:tr w:rsidR="00555C33" w:rsidRPr="00DE69D8" w14:paraId="2C764629" w14:textId="77777777" w:rsidTr="00FF496B">
        <w:trPr>
          <w:trHeight w:val="826"/>
        </w:trPr>
        <w:tc>
          <w:tcPr>
            <w:tcW w:w="728" w:type="dxa"/>
            <w:tcBorders>
              <w:left w:val="single" w:sz="4" w:space="0" w:color="000000"/>
              <w:bottom w:val="single" w:sz="4" w:space="0" w:color="000000"/>
            </w:tcBorders>
            <w:shd w:val="clear" w:color="auto" w:fill="auto"/>
          </w:tcPr>
          <w:p w14:paraId="5C09C9E3"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7E92ECF7" w14:textId="77777777" w:rsidR="00555C33" w:rsidRPr="00DE69D8" w:rsidRDefault="00555C33" w:rsidP="00FF496B">
            <w:pPr>
              <w:tabs>
                <w:tab w:val="left" w:pos="6379"/>
              </w:tabs>
              <w:rPr>
                <w:rFonts w:ascii="Calibri" w:hAnsi="Calibri"/>
                <w:b/>
              </w:rPr>
            </w:pPr>
            <w:r w:rsidRPr="00DE69D8">
              <w:rPr>
                <w:rFonts w:ascii="Calibri" w:hAnsi="Calibri"/>
                <w:b/>
              </w:rPr>
              <w:t>Semester 1 practicals</w:t>
            </w:r>
          </w:p>
          <w:p w14:paraId="6599C853" w14:textId="77777777" w:rsidR="00555C33" w:rsidRPr="00DE69D8" w:rsidRDefault="00555C33" w:rsidP="00FF496B">
            <w:pPr>
              <w:tabs>
                <w:tab w:val="left" w:pos="6379"/>
              </w:tabs>
              <w:rPr>
                <w:rFonts w:ascii="Calibri" w:hAnsi="Calibri"/>
              </w:rPr>
            </w:pPr>
            <w:r w:rsidRPr="00DE69D8">
              <w:rPr>
                <w:rFonts w:ascii="Calibri" w:hAnsi="Calibri"/>
              </w:rPr>
              <w:t>Results sheets and discussion questions for various practical experiments completed in Semester 1</w:t>
            </w:r>
          </w:p>
        </w:tc>
        <w:tc>
          <w:tcPr>
            <w:tcW w:w="2410" w:type="dxa"/>
            <w:tcBorders>
              <w:left w:val="single" w:sz="4" w:space="0" w:color="000000"/>
              <w:bottom w:val="single" w:sz="4" w:space="0" w:color="000000"/>
            </w:tcBorders>
            <w:shd w:val="clear" w:color="auto" w:fill="auto"/>
          </w:tcPr>
          <w:p w14:paraId="57A6F716"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 xml:space="preserve">Throughout </w:t>
            </w:r>
            <w:r w:rsidRPr="00DE69D8">
              <w:rPr>
                <w:rFonts w:ascii="Calibri" w:hAnsi="Calibri"/>
              </w:rPr>
              <w:br/>
              <w:t>Semester 1</w:t>
            </w:r>
          </w:p>
          <w:p w14:paraId="3B61E627"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15</w:t>
            </w:r>
          </w:p>
        </w:tc>
        <w:tc>
          <w:tcPr>
            <w:tcW w:w="1276" w:type="dxa"/>
            <w:tcBorders>
              <w:left w:val="single" w:sz="4" w:space="0" w:color="000000"/>
              <w:bottom w:val="single" w:sz="4" w:space="0" w:color="000000"/>
              <w:right w:val="single" w:sz="4" w:space="0" w:color="000000"/>
            </w:tcBorders>
            <w:shd w:val="clear" w:color="auto" w:fill="auto"/>
          </w:tcPr>
          <w:p w14:paraId="35C733DF"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3.5</w:t>
            </w:r>
          </w:p>
          <w:p w14:paraId="361DB35A" w14:textId="77777777" w:rsidR="00555C33" w:rsidRPr="00DE69D8" w:rsidRDefault="00555C33" w:rsidP="00FF496B">
            <w:pPr>
              <w:tabs>
                <w:tab w:val="left" w:pos="6379"/>
              </w:tabs>
              <w:snapToGrid w:val="0"/>
              <w:jc w:val="center"/>
              <w:rPr>
                <w:rFonts w:ascii="Calibri" w:hAnsi="Calibri"/>
              </w:rPr>
            </w:pPr>
          </w:p>
        </w:tc>
      </w:tr>
      <w:tr w:rsidR="00555C33" w:rsidRPr="00DE69D8" w14:paraId="40E860A3" w14:textId="77777777" w:rsidTr="00FF496B">
        <w:trPr>
          <w:trHeight w:val="536"/>
        </w:trPr>
        <w:tc>
          <w:tcPr>
            <w:tcW w:w="728" w:type="dxa"/>
            <w:tcBorders>
              <w:left w:val="single" w:sz="4" w:space="0" w:color="000000"/>
              <w:bottom w:val="single" w:sz="4" w:space="0" w:color="000000"/>
            </w:tcBorders>
            <w:shd w:val="clear" w:color="auto" w:fill="auto"/>
          </w:tcPr>
          <w:p w14:paraId="506E4ACA"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3238148E" w14:textId="77777777" w:rsidR="00555C33" w:rsidRPr="00DE69D8" w:rsidRDefault="00555C33" w:rsidP="00FF496B">
            <w:pPr>
              <w:tabs>
                <w:tab w:val="left" w:pos="6379"/>
              </w:tabs>
              <w:rPr>
                <w:rFonts w:ascii="Calibri" w:hAnsi="Calibri"/>
                <w:b/>
              </w:rPr>
            </w:pPr>
            <w:r w:rsidRPr="00DE69D8">
              <w:rPr>
                <w:rFonts w:ascii="Calibri" w:hAnsi="Calibri"/>
                <w:b/>
              </w:rPr>
              <w:t>Semester 1 examination</w:t>
            </w:r>
          </w:p>
          <w:p w14:paraId="2C795804" w14:textId="77777777" w:rsidR="00555C33" w:rsidRPr="00DE69D8" w:rsidRDefault="00555C33" w:rsidP="00FF496B">
            <w:pPr>
              <w:tabs>
                <w:tab w:val="left" w:pos="6379"/>
              </w:tabs>
              <w:rPr>
                <w:rFonts w:ascii="Calibri" w:hAnsi="Calibri"/>
              </w:rPr>
            </w:pPr>
            <w:proofErr w:type="gramStart"/>
            <w:r w:rsidRPr="00DE69D8">
              <w:rPr>
                <w:rFonts w:ascii="Calibri" w:hAnsi="Calibri"/>
              </w:rPr>
              <w:t>3 hour</w:t>
            </w:r>
            <w:proofErr w:type="gramEnd"/>
            <w:r w:rsidRPr="00DE69D8">
              <w:rPr>
                <w:rFonts w:ascii="Calibri" w:hAnsi="Calibri"/>
              </w:rPr>
              <w:t xml:space="preserve"> examination covering all content from Unit 1</w:t>
            </w:r>
          </w:p>
        </w:tc>
        <w:tc>
          <w:tcPr>
            <w:tcW w:w="2410" w:type="dxa"/>
            <w:tcBorders>
              <w:left w:val="single" w:sz="4" w:space="0" w:color="000000"/>
              <w:bottom w:val="single" w:sz="4" w:space="0" w:color="000000"/>
            </w:tcBorders>
            <w:shd w:val="clear" w:color="auto" w:fill="auto"/>
          </w:tcPr>
          <w:p w14:paraId="46324F6B"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Weeks 16-17</w:t>
            </w:r>
          </w:p>
        </w:tc>
        <w:tc>
          <w:tcPr>
            <w:tcW w:w="1276" w:type="dxa"/>
            <w:tcBorders>
              <w:left w:val="single" w:sz="4" w:space="0" w:color="000000"/>
              <w:bottom w:val="single" w:sz="4" w:space="0" w:color="000000"/>
              <w:right w:val="single" w:sz="4" w:space="0" w:color="000000"/>
            </w:tcBorders>
            <w:shd w:val="clear" w:color="auto" w:fill="auto"/>
          </w:tcPr>
          <w:p w14:paraId="131D9E08"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20</w:t>
            </w:r>
          </w:p>
          <w:p w14:paraId="72444A6E" w14:textId="77777777" w:rsidR="00555C33" w:rsidRPr="00DE69D8" w:rsidRDefault="00555C33" w:rsidP="00FF496B">
            <w:pPr>
              <w:tabs>
                <w:tab w:val="left" w:pos="6379"/>
              </w:tabs>
              <w:snapToGrid w:val="0"/>
              <w:jc w:val="center"/>
              <w:rPr>
                <w:rFonts w:ascii="Calibri" w:hAnsi="Calibri"/>
              </w:rPr>
            </w:pPr>
          </w:p>
        </w:tc>
      </w:tr>
      <w:tr w:rsidR="00555C33" w:rsidRPr="00DE69D8" w14:paraId="5E142750" w14:textId="77777777" w:rsidTr="00FF496B">
        <w:trPr>
          <w:trHeight w:val="551"/>
        </w:trPr>
        <w:tc>
          <w:tcPr>
            <w:tcW w:w="728" w:type="dxa"/>
            <w:tcBorders>
              <w:left w:val="single" w:sz="4" w:space="0" w:color="000000"/>
              <w:bottom w:val="single" w:sz="4" w:space="0" w:color="000000"/>
            </w:tcBorders>
            <w:shd w:val="clear" w:color="auto" w:fill="auto"/>
          </w:tcPr>
          <w:p w14:paraId="2DD01EAA"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2435243F" w14:textId="77777777" w:rsidR="00555C33" w:rsidRPr="00DE69D8" w:rsidRDefault="00555C33" w:rsidP="00FF496B">
            <w:pPr>
              <w:tabs>
                <w:tab w:val="left" w:pos="6379"/>
              </w:tabs>
              <w:rPr>
                <w:rFonts w:ascii="Calibri" w:hAnsi="Calibri"/>
                <w:b/>
              </w:rPr>
            </w:pPr>
            <w:r w:rsidRPr="00DE69D8">
              <w:rPr>
                <w:rFonts w:ascii="Calibri" w:hAnsi="Calibri"/>
                <w:b/>
              </w:rPr>
              <w:t>Extended response #2</w:t>
            </w:r>
          </w:p>
          <w:p w14:paraId="25BC391D" w14:textId="77777777" w:rsidR="00555C33" w:rsidRPr="00DE69D8" w:rsidRDefault="00555C33" w:rsidP="00FF496B">
            <w:pPr>
              <w:tabs>
                <w:tab w:val="left" w:pos="6379"/>
              </w:tabs>
              <w:rPr>
                <w:rFonts w:ascii="Calibri" w:hAnsi="Calibri"/>
              </w:rPr>
            </w:pPr>
            <w:r w:rsidRPr="00DE69D8">
              <w:rPr>
                <w:rFonts w:ascii="Calibri" w:hAnsi="Calibri"/>
              </w:rPr>
              <w:t>Intermolecular forces</w:t>
            </w:r>
          </w:p>
        </w:tc>
        <w:tc>
          <w:tcPr>
            <w:tcW w:w="2410" w:type="dxa"/>
            <w:tcBorders>
              <w:left w:val="single" w:sz="4" w:space="0" w:color="000000"/>
              <w:bottom w:val="single" w:sz="4" w:space="0" w:color="000000"/>
            </w:tcBorders>
            <w:shd w:val="clear" w:color="auto" w:fill="auto"/>
          </w:tcPr>
          <w:p w14:paraId="40E7D82A"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Given out late Term 2. Due Week 21</w:t>
            </w:r>
          </w:p>
        </w:tc>
        <w:tc>
          <w:tcPr>
            <w:tcW w:w="1276" w:type="dxa"/>
            <w:tcBorders>
              <w:left w:val="single" w:sz="4" w:space="0" w:color="000000"/>
              <w:bottom w:val="single" w:sz="4" w:space="0" w:color="000000"/>
              <w:right w:val="single" w:sz="4" w:space="0" w:color="000000"/>
            </w:tcBorders>
            <w:shd w:val="clear" w:color="auto" w:fill="auto"/>
          </w:tcPr>
          <w:p w14:paraId="195C99CD"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5</w:t>
            </w:r>
          </w:p>
          <w:p w14:paraId="10851F73" w14:textId="77777777" w:rsidR="00555C33" w:rsidRPr="00DE69D8" w:rsidRDefault="00555C33" w:rsidP="00FF496B">
            <w:pPr>
              <w:tabs>
                <w:tab w:val="left" w:pos="6379"/>
              </w:tabs>
              <w:snapToGrid w:val="0"/>
              <w:jc w:val="center"/>
              <w:rPr>
                <w:rFonts w:ascii="Calibri" w:hAnsi="Calibri"/>
              </w:rPr>
            </w:pPr>
          </w:p>
        </w:tc>
      </w:tr>
      <w:tr w:rsidR="00555C33" w:rsidRPr="00DE69D8" w14:paraId="2304D78F" w14:textId="77777777" w:rsidTr="00FF496B">
        <w:trPr>
          <w:trHeight w:val="536"/>
        </w:trPr>
        <w:tc>
          <w:tcPr>
            <w:tcW w:w="728" w:type="dxa"/>
            <w:tcBorders>
              <w:left w:val="single" w:sz="4" w:space="0" w:color="000000"/>
              <w:bottom w:val="single" w:sz="4" w:space="0" w:color="000000"/>
            </w:tcBorders>
            <w:shd w:val="clear" w:color="auto" w:fill="auto"/>
          </w:tcPr>
          <w:p w14:paraId="46350C2B"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7C209ADE" w14:textId="77777777" w:rsidR="00555C33" w:rsidRPr="00DE69D8" w:rsidRDefault="00555C33" w:rsidP="00FF496B">
            <w:pPr>
              <w:tabs>
                <w:tab w:val="left" w:pos="6379"/>
              </w:tabs>
              <w:rPr>
                <w:rFonts w:ascii="Calibri" w:hAnsi="Calibri"/>
                <w:b/>
              </w:rPr>
            </w:pPr>
            <w:r w:rsidRPr="00DE69D8">
              <w:rPr>
                <w:rFonts w:ascii="Calibri" w:hAnsi="Calibri"/>
                <w:b/>
              </w:rPr>
              <w:t>Test #4</w:t>
            </w:r>
          </w:p>
          <w:p w14:paraId="09E24145" w14:textId="77777777" w:rsidR="00555C33" w:rsidRPr="00DE69D8" w:rsidRDefault="00555C33" w:rsidP="00FF496B">
            <w:pPr>
              <w:tabs>
                <w:tab w:val="left" w:pos="6379"/>
              </w:tabs>
              <w:rPr>
                <w:rFonts w:ascii="Calibri" w:hAnsi="Calibri"/>
              </w:rPr>
            </w:pPr>
            <w:r w:rsidRPr="00DE69D8">
              <w:rPr>
                <w:rFonts w:ascii="Calibri" w:hAnsi="Calibri"/>
              </w:rPr>
              <w:t>Intermolecular forces</w:t>
            </w:r>
          </w:p>
          <w:p w14:paraId="47EEA90A" w14:textId="77777777" w:rsidR="00555C33" w:rsidRPr="00DE69D8" w:rsidRDefault="00555C33" w:rsidP="00FF496B">
            <w:pPr>
              <w:tabs>
                <w:tab w:val="left" w:pos="6379"/>
              </w:tabs>
              <w:rPr>
                <w:rFonts w:ascii="Calibri" w:hAnsi="Calibri"/>
              </w:rPr>
            </w:pPr>
            <w:r w:rsidRPr="00DE69D8">
              <w:rPr>
                <w:rFonts w:ascii="Calibri" w:hAnsi="Calibri"/>
              </w:rPr>
              <w:t>Solutions</w:t>
            </w:r>
          </w:p>
        </w:tc>
        <w:tc>
          <w:tcPr>
            <w:tcW w:w="2410" w:type="dxa"/>
            <w:tcBorders>
              <w:left w:val="single" w:sz="4" w:space="0" w:color="000000"/>
              <w:bottom w:val="single" w:sz="4" w:space="0" w:color="000000"/>
            </w:tcBorders>
            <w:shd w:val="clear" w:color="auto" w:fill="auto"/>
          </w:tcPr>
          <w:p w14:paraId="29D7CE95"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24</w:t>
            </w:r>
          </w:p>
        </w:tc>
        <w:tc>
          <w:tcPr>
            <w:tcW w:w="1276" w:type="dxa"/>
            <w:tcBorders>
              <w:left w:val="single" w:sz="4" w:space="0" w:color="000000"/>
              <w:bottom w:val="single" w:sz="4" w:space="0" w:color="000000"/>
              <w:right w:val="single" w:sz="4" w:space="0" w:color="000000"/>
            </w:tcBorders>
            <w:shd w:val="clear" w:color="auto" w:fill="auto"/>
          </w:tcPr>
          <w:p w14:paraId="571CFDD3"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3.75</w:t>
            </w:r>
          </w:p>
          <w:p w14:paraId="0E425D60" w14:textId="77777777" w:rsidR="00555C33" w:rsidRPr="00DE69D8" w:rsidRDefault="00555C33" w:rsidP="00FF496B">
            <w:pPr>
              <w:tabs>
                <w:tab w:val="left" w:pos="6379"/>
              </w:tabs>
              <w:snapToGrid w:val="0"/>
              <w:jc w:val="center"/>
              <w:rPr>
                <w:rFonts w:ascii="Calibri" w:hAnsi="Calibri"/>
              </w:rPr>
            </w:pPr>
          </w:p>
        </w:tc>
      </w:tr>
      <w:tr w:rsidR="00555C33" w:rsidRPr="00DE69D8" w14:paraId="52E505C9" w14:textId="77777777" w:rsidTr="00FF496B">
        <w:trPr>
          <w:trHeight w:val="826"/>
        </w:trPr>
        <w:tc>
          <w:tcPr>
            <w:tcW w:w="728" w:type="dxa"/>
            <w:tcBorders>
              <w:left w:val="single" w:sz="4" w:space="0" w:color="000000"/>
              <w:bottom w:val="single" w:sz="4" w:space="0" w:color="000000"/>
            </w:tcBorders>
            <w:shd w:val="clear" w:color="auto" w:fill="auto"/>
          </w:tcPr>
          <w:p w14:paraId="0BCE5ED2"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071857EA" w14:textId="77777777" w:rsidR="00555C33" w:rsidRPr="00DE69D8" w:rsidRDefault="00555C33" w:rsidP="00FF496B">
            <w:pPr>
              <w:tabs>
                <w:tab w:val="left" w:pos="6379"/>
              </w:tabs>
              <w:rPr>
                <w:rFonts w:ascii="Calibri" w:hAnsi="Calibri"/>
                <w:b/>
              </w:rPr>
            </w:pPr>
            <w:r w:rsidRPr="00DE69D8">
              <w:rPr>
                <w:rFonts w:ascii="Calibri" w:hAnsi="Calibri"/>
                <w:b/>
              </w:rPr>
              <w:t>Practical Test</w:t>
            </w:r>
          </w:p>
          <w:p w14:paraId="4BF15345" w14:textId="77777777" w:rsidR="00555C33" w:rsidRPr="00DE69D8" w:rsidRDefault="00555C33" w:rsidP="00FF496B">
            <w:pPr>
              <w:tabs>
                <w:tab w:val="left" w:pos="6379"/>
              </w:tabs>
              <w:rPr>
                <w:rFonts w:ascii="Calibri" w:hAnsi="Calibri"/>
              </w:rPr>
            </w:pPr>
            <w:r w:rsidRPr="00DE69D8">
              <w:rPr>
                <w:rFonts w:ascii="Calibri" w:hAnsi="Calibri"/>
              </w:rPr>
              <w:t>Identification of unknown substances using chemical reactions and flame tests</w:t>
            </w:r>
          </w:p>
        </w:tc>
        <w:tc>
          <w:tcPr>
            <w:tcW w:w="2410" w:type="dxa"/>
            <w:tcBorders>
              <w:left w:val="single" w:sz="4" w:space="0" w:color="000000"/>
              <w:bottom w:val="single" w:sz="4" w:space="0" w:color="000000"/>
            </w:tcBorders>
            <w:shd w:val="clear" w:color="auto" w:fill="auto"/>
          </w:tcPr>
          <w:p w14:paraId="04145ECE"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25</w:t>
            </w:r>
          </w:p>
        </w:tc>
        <w:tc>
          <w:tcPr>
            <w:tcW w:w="1276" w:type="dxa"/>
            <w:tcBorders>
              <w:left w:val="single" w:sz="4" w:space="0" w:color="000000"/>
              <w:bottom w:val="single" w:sz="4" w:space="0" w:color="000000"/>
              <w:right w:val="single" w:sz="4" w:space="0" w:color="000000"/>
            </w:tcBorders>
            <w:shd w:val="clear" w:color="auto" w:fill="auto"/>
          </w:tcPr>
          <w:p w14:paraId="1C85A50F"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3</w:t>
            </w:r>
          </w:p>
          <w:p w14:paraId="4E19E7F8" w14:textId="77777777" w:rsidR="00555C33" w:rsidRPr="00DE69D8" w:rsidRDefault="00555C33" w:rsidP="00FF496B">
            <w:pPr>
              <w:tabs>
                <w:tab w:val="left" w:pos="6379"/>
              </w:tabs>
              <w:snapToGrid w:val="0"/>
              <w:jc w:val="center"/>
              <w:rPr>
                <w:rFonts w:ascii="Calibri" w:hAnsi="Calibri"/>
              </w:rPr>
            </w:pPr>
          </w:p>
        </w:tc>
      </w:tr>
      <w:tr w:rsidR="00555C33" w:rsidRPr="00DE69D8" w14:paraId="42637913" w14:textId="77777777" w:rsidTr="00DE69D8">
        <w:trPr>
          <w:trHeight w:val="826"/>
        </w:trPr>
        <w:tc>
          <w:tcPr>
            <w:tcW w:w="728" w:type="dxa"/>
            <w:tcBorders>
              <w:left w:val="single" w:sz="4" w:space="0" w:color="000000"/>
              <w:bottom w:val="single" w:sz="4" w:space="0" w:color="000000"/>
            </w:tcBorders>
            <w:shd w:val="clear" w:color="auto" w:fill="auto"/>
          </w:tcPr>
          <w:p w14:paraId="371BD10D"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412FC22E" w14:textId="77777777" w:rsidR="00555C33" w:rsidRPr="00DE69D8" w:rsidRDefault="00555C33" w:rsidP="00FF496B">
            <w:pPr>
              <w:tabs>
                <w:tab w:val="left" w:pos="6379"/>
              </w:tabs>
              <w:rPr>
                <w:rFonts w:ascii="Calibri" w:hAnsi="Calibri"/>
                <w:b/>
              </w:rPr>
            </w:pPr>
            <w:r w:rsidRPr="00DE69D8">
              <w:rPr>
                <w:rFonts w:ascii="Calibri" w:hAnsi="Calibri"/>
                <w:b/>
              </w:rPr>
              <w:t>Test #5</w:t>
            </w:r>
          </w:p>
          <w:p w14:paraId="60392C1C" w14:textId="77777777" w:rsidR="00555C33" w:rsidRPr="00DE69D8" w:rsidRDefault="00555C33" w:rsidP="00FF496B">
            <w:pPr>
              <w:tabs>
                <w:tab w:val="left" w:pos="6379"/>
              </w:tabs>
              <w:rPr>
                <w:rFonts w:ascii="Calibri" w:hAnsi="Calibri"/>
              </w:rPr>
            </w:pPr>
            <w:r w:rsidRPr="00DE69D8">
              <w:rPr>
                <w:rFonts w:ascii="Calibri" w:hAnsi="Calibri"/>
              </w:rPr>
              <w:t>Acids &amp; Bases</w:t>
            </w:r>
          </w:p>
          <w:p w14:paraId="0C5E205E" w14:textId="77777777" w:rsidR="00555C33" w:rsidRPr="00DE69D8" w:rsidRDefault="00555C33" w:rsidP="00FF496B">
            <w:pPr>
              <w:tabs>
                <w:tab w:val="left" w:pos="6379"/>
              </w:tabs>
              <w:rPr>
                <w:rFonts w:ascii="Calibri" w:hAnsi="Calibri"/>
              </w:rPr>
            </w:pPr>
            <w:r w:rsidRPr="00DE69D8">
              <w:rPr>
                <w:rFonts w:ascii="Calibri" w:hAnsi="Calibri"/>
              </w:rPr>
              <w:t>Gases</w:t>
            </w:r>
          </w:p>
        </w:tc>
        <w:tc>
          <w:tcPr>
            <w:tcW w:w="2410" w:type="dxa"/>
            <w:tcBorders>
              <w:left w:val="single" w:sz="4" w:space="0" w:color="000000"/>
              <w:bottom w:val="single" w:sz="4" w:space="0" w:color="000000"/>
            </w:tcBorders>
            <w:shd w:val="clear" w:color="auto" w:fill="auto"/>
          </w:tcPr>
          <w:p w14:paraId="120C62BC"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28</w:t>
            </w:r>
          </w:p>
        </w:tc>
        <w:tc>
          <w:tcPr>
            <w:tcW w:w="1276" w:type="dxa"/>
            <w:tcBorders>
              <w:left w:val="single" w:sz="4" w:space="0" w:color="000000"/>
              <w:bottom w:val="single" w:sz="4" w:space="0" w:color="000000"/>
              <w:right w:val="single" w:sz="4" w:space="0" w:color="000000"/>
            </w:tcBorders>
            <w:shd w:val="clear" w:color="auto" w:fill="auto"/>
          </w:tcPr>
          <w:p w14:paraId="00347CB3"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3.75</w:t>
            </w:r>
          </w:p>
          <w:p w14:paraId="78A08D8E" w14:textId="77777777" w:rsidR="00555C33" w:rsidRPr="00DE69D8" w:rsidRDefault="00555C33" w:rsidP="00FF496B">
            <w:pPr>
              <w:tabs>
                <w:tab w:val="left" w:pos="6379"/>
              </w:tabs>
              <w:snapToGrid w:val="0"/>
              <w:jc w:val="center"/>
              <w:rPr>
                <w:rFonts w:ascii="Calibri" w:hAnsi="Calibri"/>
              </w:rPr>
            </w:pPr>
          </w:p>
        </w:tc>
      </w:tr>
      <w:tr w:rsidR="00555C33" w:rsidRPr="00DE69D8" w14:paraId="695B4D4A" w14:textId="77777777" w:rsidTr="00FF496B">
        <w:trPr>
          <w:trHeight w:val="551"/>
        </w:trPr>
        <w:tc>
          <w:tcPr>
            <w:tcW w:w="728" w:type="dxa"/>
            <w:tcBorders>
              <w:left w:val="single" w:sz="4" w:space="0" w:color="000000"/>
              <w:bottom w:val="single" w:sz="4" w:space="0" w:color="000000"/>
            </w:tcBorders>
            <w:shd w:val="clear" w:color="auto" w:fill="auto"/>
          </w:tcPr>
          <w:p w14:paraId="7D2892C2"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189319E9" w14:textId="77777777" w:rsidR="00555C33" w:rsidRPr="00DE69D8" w:rsidRDefault="00555C33" w:rsidP="00FF496B">
            <w:pPr>
              <w:tabs>
                <w:tab w:val="left" w:pos="6379"/>
              </w:tabs>
              <w:rPr>
                <w:rFonts w:ascii="Calibri" w:hAnsi="Calibri"/>
                <w:b/>
              </w:rPr>
            </w:pPr>
            <w:r w:rsidRPr="00DE69D8">
              <w:rPr>
                <w:rFonts w:ascii="Calibri" w:hAnsi="Calibri"/>
                <w:b/>
              </w:rPr>
              <w:t>Investigation #3</w:t>
            </w:r>
          </w:p>
          <w:p w14:paraId="5E55B5D1" w14:textId="77777777" w:rsidR="00555C33" w:rsidRPr="00DE69D8" w:rsidRDefault="00555C33" w:rsidP="00FF496B">
            <w:pPr>
              <w:tabs>
                <w:tab w:val="left" w:pos="6379"/>
              </w:tabs>
              <w:rPr>
                <w:rFonts w:ascii="Calibri" w:hAnsi="Calibri"/>
              </w:rPr>
            </w:pPr>
            <w:r w:rsidRPr="00DE69D8">
              <w:rPr>
                <w:rFonts w:ascii="Calibri" w:hAnsi="Calibri"/>
              </w:rPr>
              <w:t>Factors affecting reaction rates</w:t>
            </w:r>
          </w:p>
        </w:tc>
        <w:tc>
          <w:tcPr>
            <w:tcW w:w="2410" w:type="dxa"/>
            <w:tcBorders>
              <w:left w:val="single" w:sz="4" w:space="0" w:color="000000"/>
              <w:bottom w:val="single" w:sz="4" w:space="0" w:color="000000"/>
            </w:tcBorders>
            <w:shd w:val="clear" w:color="auto" w:fill="auto"/>
          </w:tcPr>
          <w:p w14:paraId="192CF948"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31-33</w:t>
            </w:r>
          </w:p>
        </w:tc>
        <w:tc>
          <w:tcPr>
            <w:tcW w:w="1276" w:type="dxa"/>
            <w:tcBorders>
              <w:left w:val="single" w:sz="4" w:space="0" w:color="000000"/>
              <w:bottom w:val="single" w:sz="4" w:space="0" w:color="000000"/>
              <w:right w:val="single" w:sz="4" w:space="0" w:color="000000"/>
            </w:tcBorders>
            <w:shd w:val="clear" w:color="auto" w:fill="auto"/>
          </w:tcPr>
          <w:p w14:paraId="6D63F746"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6</w:t>
            </w:r>
          </w:p>
          <w:p w14:paraId="2F123A82" w14:textId="77777777" w:rsidR="00555C33" w:rsidRPr="00DE69D8" w:rsidRDefault="00555C33" w:rsidP="00FF496B">
            <w:pPr>
              <w:tabs>
                <w:tab w:val="left" w:pos="6379"/>
              </w:tabs>
              <w:snapToGrid w:val="0"/>
              <w:jc w:val="center"/>
              <w:rPr>
                <w:rFonts w:ascii="Calibri" w:hAnsi="Calibri"/>
              </w:rPr>
            </w:pPr>
          </w:p>
        </w:tc>
      </w:tr>
      <w:tr w:rsidR="00555C33" w:rsidRPr="00DE69D8" w14:paraId="3EF766A5" w14:textId="77777777" w:rsidTr="00FF496B">
        <w:trPr>
          <w:trHeight w:val="826"/>
        </w:trPr>
        <w:tc>
          <w:tcPr>
            <w:tcW w:w="728" w:type="dxa"/>
            <w:tcBorders>
              <w:left w:val="single" w:sz="4" w:space="0" w:color="000000"/>
              <w:bottom w:val="single" w:sz="4" w:space="0" w:color="000000"/>
            </w:tcBorders>
            <w:shd w:val="clear" w:color="auto" w:fill="auto"/>
          </w:tcPr>
          <w:p w14:paraId="6EB0F555"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15C0BBD6" w14:textId="77777777" w:rsidR="00555C33" w:rsidRPr="00DE69D8" w:rsidRDefault="00555C33" w:rsidP="00FF496B">
            <w:pPr>
              <w:tabs>
                <w:tab w:val="left" w:pos="6379"/>
              </w:tabs>
              <w:rPr>
                <w:rFonts w:ascii="Calibri" w:hAnsi="Calibri"/>
                <w:b/>
              </w:rPr>
            </w:pPr>
            <w:r w:rsidRPr="00DE69D8">
              <w:rPr>
                <w:rFonts w:ascii="Calibri" w:hAnsi="Calibri"/>
                <w:b/>
              </w:rPr>
              <w:t>Semester 2 practicals</w:t>
            </w:r>
          </w:p>
          <w:p w14:paraId="1DF2C142" w14:textId="77777777" w:rsidR="00555C33" w:rsidRPr="00DE69D8" w:rsidRDefault="00555C33" w:rsidP="00FF496B">
            <w:pPr>
              <w:tabs>
                <w:tab w:val="left" w:pos="6379"/>
              </w:tabs>
              <w:rPr>
                <w:rFonts w:ascii="Calibri" w:hAnsi="Calibri"/>
              </w:rPr>
            </w:pPr>
            <w:r w:rsidRPr="00DE69D8">
              <w:rPr>
                <w:rFonts w:ascii="Calibri" w:hAnsi="Calibri"/>
              </w:rPr>
              <w:t>Results sheets and discussion questions for various practical experiments completed in Semester 2</w:t>
            </w:r>
          </w:p>
        </w:tc>
        <w:tc>
          <w:tcPr>
            <w:tcW w:w="2410" w:type="dxa"/>
            <w:tcBorders>
              <w:left w:val="single" w:sz="4" w:space="0" w:color="000000"/>
              <w:bottom w:val="single" w:sz="4" w:space="0" w:color="000000"/>
            </w:tcBorders>
            <w:shd w:val="clear" w:color="auto" w:fill="auto"/>
          </w:tcPr>
          <w:p w14:paraId="04ECC384"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 xml:space="preserve">Throughout </w:t>
            </w:r>
            <w:r w:rsidRPr="00DE69D8">
              <w:rPr>
                <w:rFonts w:ascii="Calibri" w:hAnsi="Calibri"/>
              </w:rPr>
              <w:br/>
              <w:t>Semester 2</w:t>
            </w:r>
          </w:p>
          <w:p w14:paraId="0A155DD2"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 32</w:t>
            </w:r>
          </w:p>
        </w:tc>
        <w:tc>
          <w:tcPr>
            <w:tcW w:w="1276" w:type="dxa"/>
            <w:tcBorders>
              <w:left w:val="single" w:sz="4" w:space="0" w:color="000000"/>
              <w:bottom w:val="single" w:sz="4" w:space="0" w:color="000000"/>
              <w:right w:val="single" w:sz="4" w:space="0" w:color="000000"/>
            </w:tcBorders>
            <w:shd w:val="clear" w:color="auto" w:fill="auto"/>
          </w:tcPr>
          <w:p w14:paraId="70BD03F9"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3.5</w:t>
            </w:r>
          </w:p>
          <w:p w14:paraId="1E4E5AA0" w14:textId="77777777" w:rsidR="00555C33" w:rsidRPr="00DE69D8" w:rsidRDefault="00555C33" w:rsidP="00FF496B">
            <w:pPr>
              <w:tabs>
                <w:tab w:val="left" w:pos="6379"/>
              </w:tabs>
              <w:snapToGrid w:val="0"/>
              <w:jc w:val="center"/>
              <w:rPr>
                <w:rFonts w:ascii="Calibri" w:hAnsi="Calibri"/>
              </w:rPr>
            </w:pPr>
          </w:p>
        </w:tc>
      </w:tr>
      <w:tr w:rsidR="00555C33" w:rsidRPr="00DE69D8" w14:paraId="617D09E2" w14:textId="77777777" w:rsidTr="00FF496B">
        <w:trPr>
          <w:trHeight w:val="536"/>
        </w:trPr>
        <w:tc>
          <w:tcPr>
            <w:tcW w:w="728" w:type="dxa"/>
            <w:tcBorders>
              <w:left w:val="single" w:sz="4" w:space="0" w:color="000000"/>
              <w:bottom w:val="single" w:sz="4" w:space="0" w:color="000000"/>
            </w:tcBorders>
            <w:shd w:val="clear" w:color="auto" w:fill="auto"/>
          </w:tcPr>
          <w:p w14:paraId="34299C76" w14:textId="77777777" w:rsidR="00555C33" w:rsidRPr="00DE69D8" w:rsidRDefault="00555C33" w:rsidP="00555C33">
            <w:pPr>
              <w:pStyle w:val="ListParagraph"/>
              <w:numPr>
                <w:ilvl w:val="0"/>
                <w:numId w:val="52"/>
              </w:numPr>
              <w:tabs>
                <w:tab w:val="left" w:pos="6379"/>
              </w:tabs>
              <w:snapToGrid w:val="0"/>
              <w:contextualSpacing/>
              <w:rPr>
                <w:rFonts w:ascii="Calibri" w:hAnsi="Calibri"/>
                <w:b/>
              </w:rPr>
            </w:pPr>
          </w:p>
        </w:tc>
        <w:tc>
          <w:tcPr>
            <w:tcW w:w="5646" w:type="dxa"/>
            <w:tcBorders>
              <w:left w:val="single" w:sz="4" w:space="0" w:color="000000"/>
              <w:bottom w:val="single" w:sz="4" w:space="0" w:color="000000"/>
            </w:tcBorders>
            <w:shd w:val="clear" w:color="auto" w:fill="auto"/>
          </w:tcPr>
          <w:p w14:paraId="3B643083" w14:textId="77777777" w:rsidR="00555C33" w:rsidRPr="00DE69D8" w:rsidRDefault="00555C33" w:rsidP="00FF496B">
            <w:pPr>
              <w:tabs>
                <w:tab w:val="left" w:pos="6379"/>
              </w:tabs>
              <w:rPr>
                <w:rFonts w:ascii="Calibri" w:hAnsi="Calibri"/>
                <w:b/>
              </w:rPr>
            </w:pPr>
            <w:r w:rsidRPr="00DE69D8">
              <w:rPr>
                <w:rFonts w:ascii="Calibri" w:hAnsi="Calibri"/>
                <w:b/>
              </w:rPr>
              <w:t>Semester 2 examination</w:t>
            </w:r>
          </w:p>
          <w:p w14:paraId="0DA5DCAC" w14:textId="77777777" w:rsidR="00555C33" w:rsidRPr="00DE69D8" w:rsidRDefault="00555C33" w:rsidP="00FF496B">
            <w:pPr>
              <w:tabs>
                <w:tab w:val="left" w:pos="6379"/>
              </w:tabs>
              <w:rPr>
                <w:rFonts w:ascii="Calibri" w:hAnsi="Calibri"/>
              </w:rPr>
            </w:pPr>
            <w:proofErr w:type="gramStart"/>
            <w:r w:rsidRPr="00DE69D8">
              <w:rPr>
                <w:rFonts w:ascii="Calibri" w:hAnsi="Calibri"/>
              </w:rPr>
              <w:t>3 hour</w:t>
            </w:r>
            <w:proofErr w:type="gramEnd"/>
            <w:r w:rsidRPr="00DE69D8">
              <w:rPr>
                <w:rFonts w:ascii="Calibri" w:hAnsi="Calibri"/>
              </w:rPr>
              <w:t xml:space="preserve"> examination covering all content from Units 1 and 2</w:t>
            </w:r>
          </w:p>
        </w:tc>
        <w:tc>
          <w:tcPr>
            <w:tcW w:w="2410" w:type="dxa"/>
            <w:tcBorders>
              <w:left w:val="single" w:sz="4" w:space="0" w:color="000000"/>
              <w:bottom w:val="single" w:sz="4" w:space="0" w:color="000000"/>
            </w:tcBorders>
            <w:shd w:val="clear" w:color="auto" w:fill="auto"/>
          </w:tcPr>
          <w:p w14:paraId="2F0F661D"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Weeks 35</w:t>
            </w:r>
          </w:p>
        </w:tc>
        <w:tc>
          <w:tcPr>
            <w:tcW w:w="1276" w:type="dxa"/>
            <w:tcBorders>
              <w:left w:val="single" w:sz="4" w:space="0" w:color="000000"/>
              <w:bottom w:val="single" w:sz="4" w:space="0" w:color="000000"/>
              <w:right w:val="single" w:sz="4" w:space="0" w:color="000000"/>
            </w:tcBorders>
            <w:shd w:val="clear" w:color="auto" w:fill="auto"/>
          </w:tcPr>
          <w:p w14:paraId="7CCD1FC7" w14:textId="77777777" w:rsidR="00555C33" w:rsidRPr="00DE69D8" w:rsidRDefault="00555C33" w:rsidP="00FF496B">
            <w:pPr>
              <w:tabs>
                <w:tab w:val="left" w:pos="6379"/>
              </w:tabs>
              <w:snapToGrid w:val="0"/>
              <w:jc w:val="center"/>
              <w:rPr>
                <w:rFonts w:ascii="Calibri" w:hAnsi="Calibri"/>
              </w:rPr>
            </w:pPr>
            <w:r w:rsidRPr="00DE69D8">
              <w:rPr>
                <w:rFonts w:ascii="Calibri" w:hAnsi="Calibri"/>
              </w:rPr>
              <w:t>30</w:t>
            </w:r>
          </w:p>
          <w:p w14:paraId="64490CCD" w14:textId="77777777" w:rsidR="00555C33" w:rsidRPr="00DE69D8" w:rsidRDefault="00555C33" w:rsidP="00FF496B">
            <w:pPr>
              <w:tabs>
                <w:tab w:val="left" w:pos="6379"/>
              </w:tabs>
              <w:snapToGrid w:val="0"/>
              <w:jc w:val="center"/>
              <w:rPr>
                <w:rFonts w:ascii="Calibri" w:hAnsi="Calibri"/>
              </w:rPr>
            </w:pPr>
          </w:p>
        </w:tc>
      </w:tr>
      <w:tr w:rsidR="00555C33" w:rsidRPr="00DE69D8" w14:paraId="300B870D" w14:textId="77777777" w:rsidTr="00FF496B">
        <w:trPr>
          <w:trHeight w:val="551"/>
        </w:trPr>
        <w:tc>
          <w:tcPr>
            <w:tcW w:w="728" w:type="dxa"/>
            <w:tcBorders>
              <w:left w:val="single" w:sz="4" w:space="0" w:color="000000"/>
              <w:bottom w:val="single" w:sz="4" w:space="0" w:color="000000"/>
            </w:tcBorders>
            <w:shd w:val="clear" w:color="auto" w:fill="DDDDDD"/>
          </w:tcPr>
          <w:p w14:paraId="14F11525" w14:textId="77777777" w:rsidR="00555C33" w:rsidRPr="00DE69D8" w:rsidRDefault="00555C33" w:rsidP="00FF496B">
            <w:pPr>
              <w:tabs>
                <w:tab w:val="left" w:pos="6379"/>
              </w:tabs>
              <w:snapToGrid w:val="0"/>
              <w:rPr>
                <w:rFonts w:ascii="Calibri" w:hAnsi="Calibri"/>
              </w:rPr>
            </w:pPr>
          </w:p>
        </w:tc>
        <w:tc>
          <w:tcPr>
            <w:tcW w:w="5646" w:type="dxa"/>
            <w:tcBorders>
              <w:left w:val="single" w:sz="4" w:space="0" w:color="000000"/>
              <w:bottom w:val="single" w:sz="4" w:space="0" w:color="000000"/>
            </w:tcBorders>
            <w:shd w:val="clear" w:color="auto" w:fill="DDDDDD"/>
          </w:tcPr>
          <w:p w14:paraId="7FC4F172" w14:textId="77777777" w:rsidR="00555C33" w:rsidRPr="00DE69D8" w:rsidRDefault="00555C33" w:rsidP="00FF496B">
            <w:pPr>
              <w:tabs>
                <w:tab w:val="left" w:pos="6379"/>
              </w:tabs>
              <w:snapToGrid w:val="0"/>
              <w:rPr>
                <w:rFonts w:ascii="Calibri" w:hAnsi="Calibri"/>
                <w:b/>
              </w:rPr>
            </w:pPr>
            <w:r w:rsidRPr="00DE69D8">
              <w:rPr>
                <w:rFonts w:ascii="Calibri" w:hAnsi="Calibri"/>
                <w:b/>
              </w:rPr>
              <w:t>Total/Cumulative Mark</w:t>
            </w:r>
          </w:p>
        </w:tc>
        <w:tc>
          <w:tcPr>
            <w:tcW w:w="2410" w:type="dxa"/>
            <w:tcBorders>
              <w:left w:val="single" w:sz="4" w:space="0" w:color="000000"/>
              <w:bottom w:val="single" w:sz="4" w:space="0" w:color="000000"/>
            </w:tcBorders>
            <w:shd w:val="clear" w:color="auto" w:fill="DDDDDD"/>
          </w:tcPr>
          <w:p w14:paraId="416FADC8" w14:textId="77777777" w:rsidR="00555C33" w:rsidRPr="00DE69D8" w:rsidRDefault="00555C33" w:rsidP="00FF496B">
            <w:pPr>
              <w:tabs>
                <w:tab w:val="left" w:pos="6379"/>
              </w:tabs>
              <w:snapToGrid w:val="0"/>
              <w:rPr>
                <w:rFonts w:ascii="Calibri" w:hAnsi="Calibri"/>
                <w:b/>
              </w:rPr>
            </w:pPr>
          </w:p>
        </w:tc>
        <w:tc>
          <w:tcPr>
            <w:tcW w:w="1276" w:type="dxa"/>
            <w:tcBorders>
              <w:left w:val="single" w:sz="4" w:space="0" w:color="000000"/>
              <w:bottom w:val="single" w:sz="4" w:space="0" w:color="000000"/>
              <w:right w:val="single" w:sz="4" w:space="0" w:color="000000"/>
            </w:tcBorders>
            <w:shd w:val="clear" w:color="auto" w:fill="DDDDDD"/>
          </w:tcPr>
          <w:p w14:paraId="746AA5CC" w14:textId="77777777" w:rsidR="00555C33" w:rsidRPr="00DE69D8" w:rsidRDefault="00555C33" w:rsidP="00FF496B">
            <w:pPr>
              <w:tabs>
                <w:tab w:val="left" w:pos="6379"/>
              </w:tabs>
              <w:snapToGrid w:val="0"/>
              <w:jc w:val="center"/>
              <w:rPr>
                <w:rFonts w:ascii="Calibri" w:hAnsi="Calibri"/>
                <w:b/>
              </w:rPr>
            </w:pPr>
            <w:r w:rsidRPr="00DE69D8">
              <w:rPr>
                <w:rFonts w:ascii="Calibri" w:hAnsi="Calibri"/>
                <w:b/>
              </w:rPr>
              <w:t>100</w:t>
            </w:r>
          </w:p>
          <w:p w14:paraId="3A6782A3" w14:textId="77777777" w:rsidR="00555C33" w:rsidRPr="00DE69D8" w:rsidRDefault="00555C33" w:rsidP="00FF496B">
            <w:pPr>
              <w:tabs>
                <w:tab w:val="left" w:pos="6379"/>
              </w:tabs>
              <w:snapToGrid w:val="0"/>
              <w:jc w:val="center"/>
              <w:rPr>
                <w:rFonts w:ascii="Calibri" w:hAnsi="Calibri"/>
                <w:b/>
              </w:rPr>
            </w:pPr>
          </w:p>
        </w:tc>
      </w:tr>
    </w:tbl>
    <w:p w14:paraId="0CEA76C6" w14:textId="2BA6A82E" w:rsidR="00555C33" w:rsidRPr="00555C33" w:rsidRDefault="00555C33" w:rsidP="00555C33">
      <w:pPr>
        <w:tabs>
          <w:tab w:val="left" w:pos="1086"/>
        </w:tabs>
        <w:rPr>
          <w:rFonts w:ascii="Trebuchet MS" w:hAnsi="Trebuchet MS" w:cs="Arial"/>
          <w:sz w:val="20"/>
          <w:szCs w:val="20"/>
        </w:rPr>
        <w:sectPr w:rsidR="00555C33" w:rsidRPr="00555C33" w:rsidSect="00C87B61">
          <w:pgSz w:w="11907" w:h="16840" w:code="9"/>
          <w:pgMar w:top="851" w:right="992" w:bottom="709" w:left="993" w:header="357" w:footer="44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1CDC2042" w14:textId="69BCF57A" w:rsidR="000B219B" w:rsidRDefault="000B219B" w:rsidP="00555C33">
      <w:pPr>
        <w:tabs>
          <w:tab w:val="left" w:pos="4013"/>
        </w:tabs>
        <w:rPr>
          <w:rFonts w:ascii="Trebuchet MS" w:hAnsi="Trebuchet MS" w:cs="Arial"/>
          <w:szCs w:val="22"/>
        </w:rPr>
      </w:pPr>
    </w:p>
    <w:p w14:paraId="11224554" w14:textId="6837CA1D" w:rsidR="000B219B" w:rsidRDefault="00DE69D8" w:rsidP="000B219B">
      <w:pPr>
        <w:rPr>
          <w:rFonts w:ascii="Trebuchet MS" w:hAnsi="Trebuchet MS" w:cs="Arial"/>
          <w:b/>
          <w:sz w:val="28"/>
          <w:szCs w:val="28"/>
          <w:u w:val="single"/>
        </w:rPr>
      </w:pPr>
      <w:r>
        <w:rPr>
          <w:rFonts w:ascii="Trebuchet MS" w:hAnsi="Trebuchet MS" w:cs="Arial"/>
          <w:b/>
          <w:sz w:val="28"/>
          <w:szCs w:val="28"/>
          <w:u w:val="single"/>
        </w:rPr>
        <w:t>Program</w:t>
      </w:r>
    </w:p>
    <w:p w14:paraId="045912ED" w14:textId="77777777" w:rsidR="00DE69D8" w:rsidRDefault="00DE69D8" w:rsidP="000B219B">
      <w:pPr>
        <w:rPr>
          <w:rFonts w:ascii="Trebuchet MS" w:hAnsi="Trebuchet MS" w:cs="Arial"/>
          <w:szCs w:val="22"/>
        </w:rPr>
      </w:pPr>
    </w:p>
    <w:tbl>
      <w:tblPr>
        <w:tblStyle w:val="TableGrid"/>
        <w:tblW w:w="14711" w:type="dxa"/>
        <w:tblLook w:val="04A0" w:firstRow="1" w:lastRow="0" w:firstColumn="1" w:lastColumn="0" w:noHBand="0" w:noVBand="1"/>
      </w:tblPr>
      <w:tblGrid>
        <w:gridCol w:w="870"/>
        <w:gridCol w:w="918"/>
        <w:gridCol w:w="11505"/>
        <w:gridCol w:w="1418"/>
      </w:tblGrid>
      <w:tr w:rsidR="00DE69D8" w:rsidRPr="00DE69D8" w14:paraId="7D0DA60A" w14:textId="77777777" w:rsidTr="00DE69D8">
        <w:trPr>
          <w:trHeight w:val="319"/>
        </w:trPr>
        <w:tc>
          <w:tcPr>
            <w:tcW w:w="870" w:type="dxa"/>
            <w:vAlign w:val="center"/>
          </w:tcPr>
          <w:p w14:paraId="2DEFE35A" w14:textId="77777777" w:rsidR="000B219B" w:rsidRPr="00DE69D8" w:rsidRDefault="000B219B" w:rsidP="00FF496B">
            <w:pPr>
              <w:jc w:val="center"/>
              <w:rPr>
                <w:rFonts w:ascii="Calibri" w:hAnsi="Calibri"/>
                <w:b/>
                <w:sz w:val="20"/>
                <w:szCs w:val="20"/>
              </w:rPr>
            </w:pPr>
            <w:r w:rsidRPr="00DE69D8">
              <w:rPr>
                <w:rFonts w:ascii="Calibri" w:hAnsi="Calibri"/>
                <w:b/>
                <w:sz w:val="20"/>
                <w:szCs w:val="20"/>
              </w:rPr>
              <w:t>Term</w:t>
            </w:r>
          </w:p>
        </w:tc>
        <w:tc>
          <w:tcPr>
            <w:tcW w:w="918" w:type="dxa"/>
            <w:vAlign w:val="center"/>
          </w:tcPr>
          <w:p w14:paraId="66F1C72A" w14:textId="77777777" w:rsidR="000B219B" w:rsidRPr="00DE69D8" w:rsidRDefault="000B219B" w:rsidP="00FF496B">
            <w:pPr>
              <w:jc w:val="center"/>
              <w:rPr>
                <w:rFonts w:ascii="Calibri" w:hAnsi="Calibri"/>
                <w:b/>
                <w:sz w:val="20"/>
                <w:szCs w:val="20"/>
              </w:rPr>
            </w:pPr>
            <w:r w:rsidRPr="00DE69D8">
              <w:rPr>
                <w:rFonts w:ascii="Calibri" w:hAnsi="Calibri"/>
                <w:b/>
                <w:sz w:val="20"/>
                <w:szCs w:val="20"/>
              </w:rPr>
              <w:t>Week</w:t>
            </w:r>
          </w:p>
        </w:tc>
        <w:tc>
          <w:tcPr>
            <w:tcW w:w="11505" w:type="dxa"/>
            <w:vAlign w:val="center"/>
          </w:tcPr>
          <w:p w14:paraId="64727D6F" w14:textId="77777777" w:rsidR="000B219B" w:rsidRPr="00DE69D8" w:rsidRDefault="000B219B" w:rsidP="00FF496B">
            <w:pPr>
              <w:jc w:val="center"/>
              <w:rPr>
                <w:rFonts w:ascii="Calibri" w:hAnsi="Calibri"/>
                <w:b/>
                <w:sz w:val="20"/>
                <w:szCs w:val="20"/>
              </w:rPr>
            </w:pPr>
            <w:r w:rsidRPr="00DE69D8">
              <w:rPr>
                <w:rFonts w:ascii="Calibri" w:hAnsi="Calibri"/>
                <w:b/>
                <w:sz w:val="20"/>
                <w:szCs w:val="20"/>
              </w:rPr>
              <w:t>Content covered</w:t>
            </w:r>
          </w:p>
        </w:tc>
        <w:tc>
          <w:tcPr>
            <w:tcW w:w="1418" w:type="dxa"/>
            <w:vAlign w:val="center"/>
          </w:tcPr>
          <w:p w14:paraId="1742E9BD" w14:textId="77777777" w:rsidR="000B219B" w:rsidRPr="00DE69D8" w:rsidRDefault="000B219B" w:rsidP="00FF496B">
            <w:pPr>
              <w:jc w:val="center"/>
              <w:rPr>
                <w:rFonts w:ascii="Calibri" w:hAnsi="Calibri"/>
                <w:b/>
                <w:sz w:val="20"/>
                <w:szCs w:val="20"/>
              </w:rPr>
            </w:pPr>
            <w:r w:rsidRPr="00DE69D8">
              <w:rPr>
                <w:rFonts w:ascii="Calibri" w:hAnsi="Calibri"/>
                <w:b/>
                <w:sz w:val="20"/>
                <w:szCs w:val="20"/>
              </w:rPr>
              <w:t>Assessments</w:t>
            </w:r>
          </w:p>
        </w:tc>
      </w:tr>
      <w:tr w:rsidR="00DE69D8" w:rsidRPr="00DE69D8" w14:paraId="2CE9F32D" w14:textId="77777777" w:rsidTr="00DE69D8">
        <w:trPr>
          <w:trHeight w:val="104"/>
        </w:trPr>
        <w:tc>
          <w:tcPr>
            <w:tcW w:w="870" w:type="dxa"/>
            <w:vMerge w:val="restart"/>
            <w:vAlign w:val="center"/>
          </w:tcPr>
          <w:p w14:paraId="0FA7B82F" w14:textId="77777777" w:rsidR="000B219B" w:rsidRPr="00DE69D8" w:rsidRDefault="000B219B" w:rsidP="00FF496B">
            <w:pPr>
              <w:jc w:val="center"/>
              <w:rPr>
                <w:rFonts w:ascii="Calibri" w:hAnsi="Calibri"/>
                <w:sz w:val="20"/>
                <w:szCs w:val="20"/>
              </w:rPr>
            </w:pPr>
            <w:r w:rsidRPr="00DE69D8">
              <w:rPr>
                <w:rFonts w:ascii="Calibri" w:hAnsi="Calibri"/>
                <w:sz w:val="20"/>
                <w:szCs w:val="20"/>
              </w:rPr>
              <w:t>1</w:t>
            </w:r>
          </w:p>
        </w:tc>
        <w:tc>
          <w:tcPr>
            <w:tcW w:w="918" w:type="dxa"/>
            <w:vAlign w:val="center"/>
          </w:tcPr>
          <w:p w14:paraId="3051A1F1" w14:textId="509125DB" w:rsidR="000B219B" w:rsidRPr="00DE69D8" w:rsidRDefault="00B832AE" w:rsidP="00FF496B">
            <w:pPr>
              <w:jc w:val="center"/>
              <w:rPr>
                <w:rFonts w:ascii="Calibri" w:hAnsi="Calibri"/>
                <w:sz w:val="20"/>
                <w:szCs w:val="20"/>
              </w:rPr>
            </w:pPr>
            <w:r>
              <w:rPr>
                <w:rFonts w:ascii="Calibri" w:hAnsi="Calibri"/>
                <w:sz w:val="20"/>
                <w:szCs w:val="20"/>
              </w:rPr>
              <w:t>2</w:t>
            </w:r>
          </w:p>
        </w:tc>
        <w:tc>
          <w:tcPr>
            <w:tcW w:w="11505" w:type="dxa"/>
            <w:vMerge w:val="restart"/>
            <w:vAlign w:val="center"/>
          </w:tcPr>
          <w:p w14:paraId="46BE5D3D" w14:textId="5103C773" w:rsidR="00DE69D8" w:rsidRPr="00DE69D8" w:rsidRDefault="00DE69D8" w:rsidP="00DE69D8">
            <w:pPr>
              <w:jc w:val="center"/>
              <w:rPr>
                <w:rFonts w:ascii="Calibri" w:hAnsi="Calibri"/>
                <w:sz w:val="20"/>
                <w:szCs w:val="20"/>
              </w:rPr>
            </w:pPr>
            <w:r>
              <w:rPr>
                <w:rFonts w:ascii="Calibri" w:hAnsi="Calibri"/>
                <w:sz w:val="20"/>
                <w:szCs w:val="20"/>
              </w:rPr>
              <w:t>Atomic structure</w:t>
            </w:r>
          </w:p>
        </w:tc>
        <w:tc>
          <w:tcPr>
            <w:tcW w:w="1418" w:type="dxa"/>
            <w:vAlign w:val="center"/>
          </w:tcPr>
          <w:p w14:paraId="100BB9F7" w14:textId="77777777" w:rsidR="000B219B" w:rsidRPr="00DE69D8" w:rsidRDefault="000B219B" w:rsidP="00FF496B">
            <w:pPr>
              <w:jc w:val="center"/>
              <w:rPr>
                <w:rFonts w:ascii="Calibri" w:hAnsi="Calibri"/>
                <w:sz w:val="20"/>
                <w:szCs w:val="20"/>
              </w:rPr>
            </w:pPr>
          </w:p>
        </w:tc>
      </w:tr>
      <w:tr w:rsidR="00DE69D8" w:rsidRPr="00DE69D8" w14:paraId="098EDC60" w14:textId="77777777" w:rsidTr="00DE69D8">
        <w:trPr>
          <w:trHeight w:val="336"/>
        </w:trPr>
        <w:tc>
          <w:tcPr>
            <w:tcW w:w="870" w:type="dxa"/>
            <w:vMerge/>
            <w:vAlign w:val="center"/>
          </w:tcPr>
          <w:p w14:paraId="2622D2E6" w14:textId="77777777" w:rsidR="000B219B" w:rsidRPr="00DE69D8" w:rsidRDefault="000B219B" w:rsidP="00FF496B">
            <w:pPr>
              <w:jc w:val="center"/>
              <w:rPr>
                <w:rFonts w:ascii="Calibri" w:hAnsi="Calibri"/>
                <w:sz w:val="20"/>
                <w:szCs w:val="20"/>
              </w:rPr>
            </w:pPr>
          </w:p>
        </w:tc>
        <w:tc>
          <w:tcPr>
            <w:tcW w:w="918" w:type="dxa"/>
            <w:vAlign w:val="center"/>
          </w:tcPr>
          <w:p w14:paraId="21019B52" w14:textId="0EB98AF6" w:rsidR="000B219B" w:rsidRPr="00DE69D8" w:rsidRDefault="00B832AE" w:rsidP="00FF496B">
            <w:pPr>
              <w:jc w:val="center"/>
              <w:rPr>
                <w:rFonts w:ascii="Calibri" w:hAnsi="Calibri"/>
                <w:sz w:val="20"/>
                <w:szCs w:val="20"/>
              </w:rPr>
            </w:pPr>
            <w:r>
              <w:rPr>
                <w:rFonts w:ascii="Calibri" w:hAnsi="Calibri"/>
                <w:sz w:val="20"/>
                <w:szCs w:val="20"/>
              </w:rPr>
              <w:t>3</w:t>
            </w:r>
          </w:p>
        </w:tc>
        <w:tc>
          <w:tcPr>
            <w:tcW w:w="11505" w:type="dxa"/>
            <w:vMerge/>
            <w:vAlign w:val="center"/>
          </w:tcPr>
          <w:p w14:paraId="55B0637E" w14:textId="77777777" w:rsidR="000B219B" w:rsidRPr="00DE69D8" w:rsidRDefault="000B219B" w:rsidP="00FF496B">
            <w:pPr>
              <w:jc w:val="center"/>
              <w:rPr>
                <w:rFonts w:ascii="Calibri" w:hAnsi="Calibri"/>
                <w:sz w:val="20"/>
                <w:szCs w:val="20"/>
              </w:rPr>
            </w:pPr>
          </w:p>
        </w:tc>
        <w:tc>
          <w:tcPr>
            <w:tcW w:w="1418" w:type="dxa"/>
            <w:vAlign w:val="center"/>
          </w:tcPr>
          <w:p w14:paraId="6AE5B648" w14:textId="77777777" w:rsidR="000B219B" w:rsidRPr="00DE69D8" w:rsidRDefault="000B219B" w:rsidP="00FF496B">
            <w:pPr>
              <w:jc w:val="center"/>
              <w:rPr>
                <w:rFonts w:ascii="Calibri" w:hAnsi="Calibri"/>
                <w:sz w:val="20"/>
                <w:szCs w:val="20"/>
              </w:rPr>
            </w:pPr>
          </w:p>
        </w:tc>
      </w:tr>
      <w:tr w:rsidR="00DE69D8" w:rsidRPr="00DE69D8" w14:paraId="3A8BA884" w14:textId="77777777" w:rsidTr="00DE69D8">
        <w:trPr>
          <w:trHeight w:val="336"/>
        </w:trPr>
        <w:tc>
          <w:tcPr>
            <w:tcW w:w="870" w:type="dxa"/>
            <w:vMerge/>
            <w:vAlign w:val="center"/>
          </w:tcPr>
          <w:p w14:paraId="48A8F7DC" w14:textId="77777777" w:rsidR="000B219B" w:rsidRPr="00DE69D8" w:rsidRDefault="000B219B" w:rsidP="00FF496B">
            <w:pPr>
              <w:jc w:val="center"/>
              <w:rPr>
                <w:rFonts w:ascii="Calibri" w:hAnsi="Calibri"/>
                <w:sz w:val="20"/>
                <w:szCs w:val="20"/>
              </w:rPr>
            </w:pPr>
          </w:p>
        </w:tc>
        <w:tc>
          <w:tcPr>
            <w:tcW w:w="918" w:type="dxa"/>
            <w:vAlign w:val="center"/>
          </w:tcPr>
          <w:p w14:paraId="15399A7A" w14:textId="5765E26B" w:rsidR="000B219B" w:rsidRPr="00DE69D8" w:rsidRDefault="00B832AE" w:rsidP="00FF496B">
            <w:pPr>
              <w:jc w:val="center"/>
              <w:rPr>
                <w:rFonts w:ascii="Calibri" w:hAnsi="Calibri"/>
                <w:sz w:val="20"/>
                <w:szCs w:val="20"/>
              </w:rPr>
            </w:pPr>
            <w:r>
              <w:rPr>
                <w:rFonts w:ascii="Calibri" w:hAnsi="Calibri"/>
                <w:sz w:val="20"/>
                <w:szCs w:val="20"/>
              </w:rPr>
              <w:t>4</w:t>
            </w:r>
          </w:p>
        </w:tc>
        <w:tc>
          <w:tcPr>
            <w:tcW w:w="11505" w:type="dxa"/>
            <w:vAlign w:val="center"/>
          </w:tcPr>
          <w:p w14:paraId="5DE7EED8" w14:textId="77777777" w:rsidR="000B219B" w:rsidRPr="00DE69D8" w:rsidRDefault="000B219B" w:rsidP="00FF496B">
            <w:pPr>
              <w:jc w:val="center"/>
              <w:rPr>
                <w:rFonts w:ascii="Calibri" w:hAnsi="Calibri"/>
                <w:sz w:val="20"/>
                <w:szCs w:val="20"/>
              </w:rPr>
            </w:pPr>
            <w:r w:rsidRPr="00DE69D8">
              <w:rPr>
                <w:rFonts w:ascii="Calibri" w:hAnsi="Calibri"/>
                <w:sz w:val="20"/>
                <w:szCs w:val="20"/>
              </w:rPr>
              <w:t>Pure substances and mixtures</w:t>
            </w:r>
          </w:p>
        </w:tc>
        <w:tc>
          <w:tcPr>
            <w:tcW w:w="1418" w:type="dxa"/>
            <w:vAlign w:val="center"/>
          </w:tcPr>
          <w:p w14:paraId="25C2BAF9" w14:textId="77777777" w:rsidR="000B219B" w:rsidRPr="00DE69D8" w:rsidRDefault="000B219B" w:rsidP="00FF496B">
            <w:pPr>
              <w:jc w:val="center"/>
              <w:rPr>
                <w:rFonts w:ascii="Calibri" w:hAnsi="Calibri"/>
                <w:sz w:val="20"/>
                <w:szCs w:val="20"/>
              </w:rPr>
            </w:pPr>
            <w:r w:rsidRPr="00DE69D8">
              <w:rPr>
                <w:rFonts w:ascii="Calibri" w:hAnsi="Calibri"/>
                <w:sz w:val="20"/>
                <w:szCs w:val="20"/>
              </w:rPr>
              <w:t>Test #1</w:t>
            </w:r>
          </w:p>
        </w:tc>
      </w:tr>
      <w:tr w:rsidR="00DE69D8" w:rsidRPr="00DE69D8" w14:paraId="4D341811" w14:textId="77777777" w:rsidTr="00DE69D8">
        <w:trPr>
          <w:trHeight w:val="353"/>
        </w:trPr>
        <w:tc>
          <w:tcPr>
            <w:tcW w:w="870" w:type="dxa"/>
            <w:vMerge/>
            <w:vAlign w:val="center"/>
          </w:tcPr>
          <w:p w14:paraId="1ACCA36D" w14:textId="77777777" w:rsidR="000B219B" w:rsidRPr="00DE69D8" w:rsidRDefault="000B219B" w:rsidP="00FF496B">
            <w:pPr>
              <w:jc w:val="center"/>
              <w:rPr>
                <w:rFonts w:ascii="Calibri" w:hAnsi="Calibri"/>
                <w:sz w:val="20"/>
                <w:szCs w:val="20"/>
              </w:rPr>
            </w:pPr>
          </w:p>
        </w:tc>
        <w:tc>
          <w:tcPr>
            <w:tcW w:w="918" w:type="dxa"/>
            <w:vAlign w:val="center"/>
          </w:tcPr>
          <w:p w14:paraId="37A64D69" w14:textId="32472C96" w:rsidR="000B219B" w:rsidRPr="00DE69D8" w:rsidRDefault="00B832AE" w:rsidP="00FF496B">
            <w:pPr>
              <w:jc w:val="center"/>
              <w:rPr>
                <w:rFonts w:ascii="Calibri" w:hAnsi="Calibri"/>
                <w:sz w:val="20"/>
                <w:szCs w:val="20"/>
              </w:rPr>
            </w:pPr>
            <w:r>
              <w:rPr>
                <w:rFonts w:ascii="Calibri" w:hAnsi="Calibri"/>
                <w:sz w:val="20"/>
                <w:szCs w:val="20"/>
              </w:rPr>
              <w:t>5</w:t>
            </w:r>
          </w:p>
        </w:tc>
        <w:tc>
          <w:tcPr>
            <w:tcW w:w="11505" w:type="dxa"/>
            <w:vMerge w:val="restart"/>
            <w:vAlign w:val="center"/>
          </w:tcPr>
          <w:p w14:paraId="01F4938F" w14:textId="77777777" w:rsidR="000B219B" w:rsidRPr="00DE69D8" w:rsidRDefault="000B219B" w:rsidP="00FF496B">
            <w:pPr>
              <w:jc w:val="center"/>
              <w:rPr>
                <w:rFonts w:ascii="Calibri" w:hAnsi="Calibri"/>
                <w:sz w:val="20"/>
                <w:szCs w:val="20"/>
              </w:rPr>
            </w:pPr>
            <w:r w:rsidRPr="00DE69D8">
              <w:rPr>
                <w:rFonts w:ascii="Calibri" w:hAnsi="Calibri"/>
                <w:sz w:val="20"/>
                <w:szCs w:val="20"/>
              </w:rPr>
              <w:t>Types of bonding</w:t>
            </w:r>
          </w:p>
        </w:tc>
        <w:tc>
          <w:tcPr>
            <w:tcW w:w="1418" w:type="dxa"/>
            <w:vAlign w:val="center"/>
          </w:tcPr>
          <w:p w14:paraId="1ECD8355" w14:textId="77777777" w:rsidR="000B219B" w:rsidRPr="00DE69D8" w:rsidRDefault="000B219B" w:rsidP="00FF496B">
            <w:pPr>
              <w:jc w:val="center"/>
              <w:rPr>
                <w:rFonts w:ascii="Calibri" w:hAnsi="Calibri"/>
                <w:sz w:val="20"/>
                <w:szCs w:val="20"/>
              </w:rPr>
            </w:pPr>
          </w:p>
        </w:tc>
      </w:tr>
      <w:tr w:rsidR="00DE69D8" w:rsidRPr="00DE69D8" w14:paraId="2ABE26BF" w14:textId="77777777" w:rsidTr="00DE69D8">
        <w:trPr>
          <w:trHeight w:val="336"/>
        </w:trPr>
        <w:tc>
          <w:tcPr>
            <w:tcW w:w="870" w:type="dxa"/>
            <w:vMerge/>
            <w:vAlign w:val="center"/>
          </w:tcPr>
          <w:p w14:paraId="628C19E4" w14:textId="77777777" w:rsidR="000B219B" w:rsidRPr="00DE69D8" w:rsidRDefault="000B219B" w:rsidP="00FF496B">
            <w:pPr>
              <w:jc w:val="center"/>
              <w:rPr>
                <w:rFonts w:ascii="Calibri" w:hAnsi="Calibri"/>
                <w:sz w:val="20"/>
                <w:szCs w:val="20"/>
              </w:rPr>
            </w:pPr>
          </w:p>
        </w:tc>
        <w:tc>
          <w:tcPr>
            <w:tcW w:w="918" w:type="dxa"/>
            <w:vAlign w:val="center"/>
          </w:tcPr>
          <w:p w14:paraId="33CA383D" w14:textId="0AB9CD1D" w:rsidR="000B219B" w:rsidRPr="00DE69D8" w:rsidRDefault="00B832AE" w:rsidP="00FF496B">
            <w:pPr>
              <w:jc w:val="center"/>
              <w:rPr>
                <w:rFonts w:ascii="Calibri" w:hAnsi="Calibri"/>
                <w:sz w:val="20"/>
                <w:szCs w:val="20"/>
              </w:rPr>
            </w:pPr>
            <w:r>
              <w:rPr>
                <w:rFonts w:ascii="Calibri" w:hAnsi="Calibri"/>
                <w:sz w:val="20"/>
                <w:szCs w:val="20"/>
              </w:rPr>
              <w:t>6</w:t>
            </w:r>
          </w:p>
        </w:tc>
        <w:tc>
          <w:tcPr>
            <w:tcW w:w="11505" w:type="dxa"/>
            <w:vMerge/>
            <w:vAlign w:val="center"/>
          </w:tcPr>
          <w:p w14:paraId="6FDC5206" w14:textId="77777777" w:rsidR="000B219B" w:rsidRPr="00DE69D8" w:rsidRDefault="000B219B" w:rsidP="00FF496B">
            <w:pPr>
              <w:jc w:val="center"/>
              <w:rPr>
                <w:rFonts w:ascii="Calibri" w:hAnsi="Calibri"/>
                <w:sz w:val="20"/>
                <w:szCs w:val="20"/>
              </w:rPr>
            </w:pPr>
          </w:p>
        </w:tc>
        <w:tc>
          <w:tcPr>
            <w:tcW w:w="1418" w:type="dxa"/>
            <w:vAlign w:val="center"/>
          </w:tcPr>
          <w:p w14:paraId="7243B686" w14:textId="77777777" w:rsidR="000B219B" w:rsidRPr="00DE69D8" w:rsidRDefault="000B219B" w:rsidP="00FF496B">
            <w:pPr>
              <w:jc w:val="center"/>
              <w:rPr>
                <w:rFonts w:ascii="Calibri" w:hAnsi="Calibri"/>
                <w:sz w:val="20"/>
                <w:szCs w:val="20"/>
              </w:rPr>
            </w:pPr>
          </w:p>
        </w:tc>
      </w:tr>
      <w:tr w:rsidR="00DE69D8" w:rsidRPr="00DE69D8" w14:paraId="4A5588C2" w14:textId="77777777" w:rsidTr="00DE69D8">
        <w:trPr>
          <w:trHeight w:val="353"/>
        </w:trPr>
        <w:tc>
          <w:tcPr>
            <w:tcW w:w="870" w:type="dxa"/>
            <w:vMerge/>
            <w:vAlign w:val="center"/>
          </w:tcPr>
          <w:p w14:paraId="5BE12ECC" w14:textId="77777777" w:rsidR="000B219B" w:rsidRPr="00DE69D8" w:rsidRDefault="000B219B" w:rsidP="00FF496B">
            <w:pPr>
              <w:jc w:val="center"/>
              <w:rPr>
                <w:rFonts w:ascii="Calibri" w:hAnsi="Calibri"/>
                <w:sz w:val="20"/>
                <w:szCs w:val="20"/>
              </w:rPr>
            </w:pPr>
          </w:p>
        </w:tc>
        <w:tc>
          <w:tcPr>
            <w:tcW w:w="918" w:type="dxa"/>
            <w:vAlign w:val="center"/>
          </w:tcPr>
          <w:p w14:paraId="68CD37E6" w14:textId="01532C03" w:rsidR="000B219B" w:rsidRPr="00DE69D8" w:rsidRDefault="00B832AE" w:rsidP="00FF496B">
            <w:pPr>
              <w:jc w:val="center"/>
              <w:rPr>
                <w:rFonts w:ascii="Calibri" w:hAnsi="Calibri"/>
                <w:sz w:val="20"/>
                <w:szCs w:val="20"/>
              </w:rPr>
            </w:pPr>
            <w:r>
              <w:rPr>
                <w:rFonts w:ascii="Calibri" w:hAnsi="Calibri"/>
                <w:sz w:val="20"/>
                <w:szCs w:val="20"/>
              </w:rPr>
              <w:t>7</w:t>
            </w:r>
          </w:p>
        </w:tc>
        <w:tc>
          <w:tcPr>
            <w:tcW w:w="11505" w:type="dxa"/>
            <w:vMerge w:val="restart"/>
            <w:vAlign w:val="center"/>
          </w:tcPr>
          <w:p w14:paraId="23E6730F" w14:textId="77777777" w:rsidR="000B219B" w:rsidRPr="00DE69D8" w:rsidRDefault="000B219B" w:rsidP="00FF496B">
            <w:pPr>
              <w:jc w:val="center"/>
              <w:rPr>
                <w:rFonts w:ascii="Calibri" w:hAnsi="Calibri"/>
                <w:sz w:val="20"/>
                <w:szCs w:val="20"/>
              </w:rPr>
            </w:pPr>
            <w:r w:rsidRPr="00DE69D8">
              <w:rPr>
                <w:rFonts w:ascii="Calibri" w:hAnsi="Calibri"/>
                <w:sz w:val="20"/>
                <w:szCs w:val="20"/>
              </w:rPr>
              <w:t>Calculations</w:t>
            </w:r>
          </w:p>
        </w:tc>
        <w:tc>
          <w:tcPr>
            <w:tcW w:w="1418" w:type="dxa"/>
            <w:vAlign w:val="center"/>
          </w:tcPr>
          <w:p w14:paraId="5AD8CDA1" w14:textId="77777777" w:rsidR="000B219B" w:rsidRPr="00DE69D8" w:rsidRDefault="000B219B" w:rsidP="00FF496B">
            <w:pPr>
              <w:jc w:val="center"/>
              <w:rPr>
                <w:rFonts w:ascii="Calibri" w:hAnsi="Calibri"/>
                <w:sz w:val="20"/>
                <w:szCs w:val="20"/>
              </w:rPr>
            </w:pPr>
          </w:p>
        </w:tc>
      </w:tr>
      <w:tr w:rsidR="00DE69D8" w:rsidRPr="00DE69D8" w14:paraId="08802904" w14:textId="77777777" w:rsidTr="00DE69D8">
        <w:trPr>
          <w:trHeight w:val="336"/>
        </w:trPr>
        <w:tc>
          <w:tcPr>
            <w:tcW w:w="870" w:type="dxa"/>
            <w:vMerge/>
            <w:vAlign w:val="center"/>
          </w:tcPr>
          <w:p w14:paraId="4E6C4A33" w14:textId="77777777" w:rsidR="000B219B" w:rsidRPr="00DE69D8" w:rsidRDefault="000B219B" w:rsidP="00FF496B">
            <w:pPr>
              <w:jc w:val="center"/>
              <w:rPr>
                <w:rFonts w:ascii="Calibri" w:hAnsi="Calibri"/>
                <w:sz w:val="20"/>
                <w:szCs w:val="20"/>
              </w:rPr>
            </w:pPr>
          </w:p>
        </w:tc>
        <w:tc>
          <w:tcPr>
            <w:tcW w:w="918" w:type="dxa"/>
            <w:vAlign w:val="center"/>
          </w:tcPr>
          <w:p w14:paraId="2B676A8F" w14:textId="254349C9" w:rsidR="000B219B" w:rsidRPr="00DE69D8" w:rsidRDefault="00B832AE" w:rsidP="00FF496B">
            <w:pPr>
              <w:jc w:val="center"/>
              <w:rPr>
                <w:rFonts w:ascii="Calibri" w:hAnsi="Calibri"/>
                <w:sz w:val="20"/>
                <w:szCs w:val="20"/>
              </w:rPr>
            </w:pPr>
            <w:r>
              <w:rPr>
                <w:rFonts w:ascii="Calibri" w:hAnsi="Calibri"/>
                <w:sz w:val="20"/>
                <w:szCs w:val="20"/>
              </w:rPr>
              <w:t>8</w:t>
            </w:r>
          </w:p>
        </w:tc>
        <w:tc>
          <w:tcPr>
            <w:tcW w:w="11505" w:type="dxa"/>
            <w:vMerge/>
            <w:vAlign w:val="center"/>
          </w:tcPr>
          <w:p w14:paraId="396FB63C" w14:textId="77777777" w:rsidR="000B219B" w:rsidRPr="00DE69D8" w:rsidRDefault="000B219B" w:rsidP="00FF496B">
            <w:pPr>
              <w:jc w:val="center"/>
              <w:rPr>
                <w:rFonts w:ascii="Calibri" w:hAnsi="Calibri"/>
                <w:sz w:val="20"/>
                <w:szCs w:val="20"/>
              </w:rPr>
            </w:pPr>
          </w:p>
        </w:tc>
        <w:tc>
          <w:tcPr>
            <w:tcW w:w="1418" w:type="dxa"/>
            <w:vAlign w:val="center"/>
          </w:tcPr>
          <w:p w14:paraId="0DAEDDD0" w14:textId="4F1C7C05" w:rsidR="000B219B" w:rsidRPr="00DE69D8" w:rsidRDefault="00DA18B0" w:rsidP="00FF496B">
            <w:pPr>
              <w:jc w:val="center"/>
              <w:rPr>
                <w:rFonts w:ascii="Calibri" w:hAnsi="Calibri"/>
                <w:sz w:val="20"/>
                <w:szCs w:val="20"/>
              </w:rPr>
            </w:pPr>
            <w:r w:rsidRPr="00DE69D8">
              <w:rPr>
                <w:rFonts w:ascii="Calibri" w:hAnsi="Calibri"/>
                <w:sz w:val="20"/>
                <w:szCs w:val="20"/>
              </w:rPr>
              <w:t>Test #2</w:t>
            </w:r>
          </w:p>
        </w:tc>
      </w:tr>
      <w:tr w:rsidR="00DE69D8" w:rsidRPr="00DE69D8" w14:paraId="4765C40C" w14:textId="77777777" w:rsidTr="00DE69D8">
        <w:trPr>
          <w:trHeight w:val="336"/>
        </w:trPr>
        <w:tc>
          <w:tcPr>
            <w:tcW w:w="870" w:type="dxa"/>
            <w:vMerge/>
            <w:vAlign w:val="center"/>
          </w:tcPr>
          <w:p w14:paraId="37B237A0" w14:textId="77777777" w:rsidR="000B219B" w:rsidRPr="00DE69D8" w:rsidRDefault="000B219B" w:rsidP="00FF496B">
            <w:pPr>
              <w:jc w:val="center"/>
              <w:rPr>
                <w:rFonts w:ascii="Calibri" w:hAnsi="Calibri"/>
                <w:sz w:val="20"/>
                <w:szCs w:val="20"/>
              </w:rPr>
            </w:pPr>
          </w:p>
        </w:tc>
        <w:tc>
          <w:tcPr>
            <w:tcW w:w="918" w:type="dxa"/>
            <w:vAlign w:val="center"/>
          </w:tcPr>
          <w:p w14:paraId="4B0CBF4E" w14:textId="3EBB04F5" w:rsidR="000B219B" w:rsidRPr="00DE69D8" w:rsidRDefault="00B832AE" w:rsidP="00FF496B">
            <w:pPr>
              <w:jc w:val="center"/>
              <w:rPr>
                <w:rFonts w:ascii="Calibri" w:hAnsi="Calibri"/>
                <w:sz w:val="20"/>
                <w:szCs w:val="20"/>
              </w:rPr>
            </w:pPr>
            <w:r>
              <w:rPr>
                <w:rFonts w:ascii="Calibri" w:hAnsi="Calibri"/>
                <w:sz w:val="20"/>
                <w:szCs w:val="20"/>
              </w:rPr>
              <w:t>9</w:t>
            </w:r>
          </w:p>
        </w:tc>
        <w:tc>
          <w:tcPr>
            <w:tcW w:w="11505" w:type="dxa"/>
            <w:vMerge/>
            <w:vAlign w:val="center"/>
          </w:tcPr>
          <w:p w14:paraId="4313E66E" w14:textId="77777777" w:rsidR="000B219B" w:rsidRPr="00DE69D8" w:rsidRDefault="000B219B" w:rsidP="00FF496B">
            <w:pPr>
              <w:jc w:val="center"/>
              <w:rPr>
                <w:rFonts w:ascii="Calibri" w:hAnsi="Calibri"/>
                <w:sz w:val="20"/>
                <w:szCs w:val="20"/>
              </w:rPr>
            </w:pPr>
          </w:p>
        </w:tc>
        <w:tc>
          <w:tcPr>
            <w:tcW w:w="1418" w:type="dxa"/>
            <w:vAlign w:val="center"/>
          </w:tcPr>
          <w:p w14:paraId="6D7BF4A8" w14:textId="13C6DD17" w:rsidR="000B219B" w:rsidRPr="00DE69D8" w:rsidRDefault="000B219B" w:rsidP="00FF496B">
            <w:pPr>
              <w:jc w:val="center"/>
              <w:rPr>
                <w:rFonts w:ascii="Calibri" w:hAnsi="Calibri"/>
                <w:sz w:val="20"/>
                <w:szCs w:val="20"/>
              </w:rPr>
            </w:pPr>
          </w:p>
        </w:tc>
      </w:tr>
      <w:tr w:rsidR="00B832AE" w:rsidRPr="00DE69D8" w14:paraId="02383F26" w14:textId="77777777" w:rsidTr="00DE69D8">
        <w:trPr>
          <w:trHeight w:val="353"/>
        </w:trPr>
        <w:tc>
          <w:tcPr>
            <w:tcW w:w="870" w:type="dxa"/>
            <w:vMerge w:val="restart"/>
            <w:vAlign w:val="center"/>
          </w:tcPr>
          <w:p w14:paraId="640D7CCC" w14:textId="06831490" w:rsidR="00B832AE" w:rsidRPr="00DE69D8" w:rsidRDefault="00B832AE" w:rsidP="00B832AE">
            <w:pPr>
              <w:jc w:val="center"/>
              <w:rPr>
                <w:rFonts w:ascii="Calibri" w:hAnsi="Calibri"/>
                <w:sz w:val="20"/>
                <w:szCs w:val="20"/>
              </w:rPr>
            </w:pPr>
            <w:r w:rsidRPr="00DE69D8">
              <w:rPr>
                <w:rFonts w:ascii="Calibri" w:hAnsi="Calibri"/>
                <w:sz w:val="20"/>
                <w:szCs w:val="20"/>
              </w:rPr>
              <w:t>2</w:t>
            </w:r>
          </w:p>
        </w:tc>
        <w:tc>
          <w:tcPr>
            <w:tcW w:w="918" w:type="dxa"/>
            <w:vAlign w:val="center"/>
          </w:tcPr>
          <w:p w14:paraId="7479795F" w14:textId="79E61A3A" w:rsidR="00B832AE" w:rsidRPr="00DE69D8" w:rsidRDefault="00552533" w:rsidP="00B832AE">
            <w:pPr>
              <w:jc w:val="center"/>
              <w:rPr>
                <w:rFonts w:ascii="Calibri" w:hAnsi="Calibri"/>
                <w:sz w:val="20"/>
                <w:szCs w:val="20"/>
              </w:rPr>
            </w:pPr>
            <w:r>
              <w:rPr>
                <w:rFonts w:ascii="Calibri" w:hAnsi="Calibri"/>
                <w:sz w:val="20"/>
                <w:szCs w:val="20"/>
              </w:rPr>
              <w:t>1(</w:t>
            </w:r>
            <w:r w:rsidR="00B832AE">
              <w:rPr>
                <w:rFonts w:ascii="Calibri" w:hAnsi="Calibri"/>
                <w:sz w:val="20"/>
                <w:szCs w:val="20"/>
              </w:rPr>
              <w:t>10</w:t>
            </w:r>
            <w:r>
              <w:rPr>
                <w:rFonts w:ascii="Calibri" w:hAnsi="Calibri"/>
                <w:sz w:val="20"/>
                <w:szCs w:val="20"/>
              </w:rPr>
              <w:t>)</w:t>
            </w:r>
          </w:p>
        </w:tc>
        <w:tc>
          <w:tcPr>
            <w:tcW w:w="11505" w:type="dxa"/>
            <w:vAlign w:val="center"/>
          </w:tcPr>
          <w:p w14:paraId="7332147D" w14:textId="3CF50759" w:rsidR="00B832AE" w:rsidRPr="00DE69D8" w:rsidRDefault="00B832AE" w:rsidP="00B832AE">
            <w:pPr>
              <w:jc w:val="center"/>
              <w:rPr>
                <w:rFonts w:ascii="Calibri" w:hAnsi="Calibri"/>
                <w:sz w:val="20"/>
                <w:szCs w:val="20"/>
              </w:rPr>
            </w:pPr>
            <w:r w:rsidRPr="00DE69D8">
              <w:rPr>
                <w:rFonts w:ascii="Calibri" w:hAnsi="Calibri"/>
                <w:sz w:val="20"/>
                <w:szCs w:val="20"/>
              </w:rPr>
              <w:t>Hydrocarbons</w:t>
            </w:r>
          </w:p>
        </w:tc>
        <w:tc>
          <w:tcPr>
            <w:tcW w:w="1418" w:type="dxa"/>
            <w:vAlign w:val="center"/>
          </w:tcPr>
          <w:p w14:paraId="6348FDAA" w14:textId="1F27B69A" w:rsidR="00B832AE" w:rsidRPr="00DE69D8" w:rsidRDefault="00B832AE" w:rsidP="00B832AE">
            <w:pPr>
              <w:jc w:val="center"/>
              <w:rPr>
                <w:rFonts w:ascii="Calibri" w:hAnsi="Calibri"/>
                <w:sz w:val="20"/>
                <w:szCs w:val="20"/>
              </w:rPr>
            </w:pPr>
            <w:r w:rsidRPr="00DE69D8">
              <w:rPr>
                <w:rFonts w:ascii="Calibri" w:hAnsi="Calibri"/>
                <w:sz w:val="20"/>
                <w:szCs w:val="20"/>
              </w:rPr>
              <w:t>Investigation #1</w:t>
            </w:r>
          </w:p>
        </w:tc>
      </w:tr>
      <w:tr w:rsidR="00B832AE" w:rsidRPr="00DE69D8" w14:paraId="22398303" w14:textId="77777777" w:rsidTr="00DE69D8">
        <w:trPr>
          <w:trHeight w:val="353"/>
        </w:trPr>
        <w:tc>
          <w:tcPr>
            <w:tcW w:w="870" w:type="dxa"/>
            <w:vMerge/>
            <w:vAlign w:val="center"/>
          </w:tcPr>
          <w:p w14:paraId="53B45049" w14:textId="07C40867" w:rsidR="00B832AE" w:rsidRPr="00DE69D8" w:rsidRDefault="00B832AE" w:rsidP="00B832AE">
            <w:pPr>
              <w:jc w:val="center"/>
              <w:rPr>
                <w:rFonts w:ascii="Calibri" w:hAnsi="Calibri"/>
                <w:sz w:val="20"/>
                <w:szCs w:val="20"/>
              </w:rPr>
            </w:pPr>
          </w:p>
        </w:tc>
        <w:tc>
          <w:tcPr>
            <w:tcW w:w="918" w:type="dxa"/>
            <w:vAlign w:val="center"/>
          </w:tcPr>
          <w:p w14:paraId="4778CFDE" w14:textId="3D061420" w:rsidR="00B832AE" w:rsidRPr="00DE69D8" w:rsidRDefault="00552533" w:rsidP="00B832AE">
            <w:pPr>
              <w:jc w:val="center"/>
              <w:rPr>
                <w:rFonts w:ascii="Calibri" w:hAnsi="Calibri"/>
                <w:sz w:val="20"/>
                <w:szCs w:val="20"/>
              </w:rPr>
            </w:pPr>
            <w:r>
              <w:rPr>
                <w:rFonts w:ascii="Calibri" w:hAnsi="Calibri"/>
                <w:sz w:val="20"/>
                <w:szCs w:val="20"/>
              </w:rPr>
              <w:t>2(</w:t>
            </w:r>
            <w:r w:rsidR="00B832AE">
              <w:rPr>
                <w:rFonts w:ascii="Calibri" w:hAnsi="Calibri"/>
                <w:sz w:val="20"/>
                <w:szCs w:val="20"/>
              </w:rPr>
              <w:t>11</w:t>
            </w:r>
            <w:r>
              <w:rPr>
                <w:rFonts w:ascii="Calibri" w:hAnsi="Calibri"/>
                <w:sz w:val="20"/>
                <w:szCs w:val="20"/>
              </w:rPr>
              <w:t>)</w:t>
            </w:r>
          </w:p>
        </w:tc>
        <w:tc>
          <w:tcPr>
            <w:tcW w:w="11505" w:type="dxa"/>
            <w:vAlign w:val="center"/>
          </w:tcPr>
          <w:p w14:paraId="00CB5F34" w14:textId="017CE91C" w:rsidR="00B832AE" w:rsidRPr="00DE69D8" w:rsidRDefault="00B832AE" w:rsidP="00B832AE">
            <w:pPr>
              <w:jc w:val="center"/>
              <w:rPr>
                <w:rFonts w:ascii="Calibri" w:hAnsi="Calibri"/>
                <w:sz w:val="20"/>
                <w:szCs w:val="20"/>
              </w:rPr>
            </w:pPr>
            <w:r>
              <w:rPr>
                <w:rFonts w:ascii="Calibri" w:hAnsi="Calibri"/>
                <w:sz w:val="20"/>
                <w:szCs w:val="20"/>
              </w:rPr>
              <w:t>Hydrocarbons (cont’d)</w:t>
            </w:r>
          </w:p>
        </w:tc>
        <w:tc>
          <w:tcPr>
            <w:tcW w:w="1418" w:type="dxa"/>
            <w:vAlign w:val="center"/>
          </w:tcPr>
          <w:p w14:paraId="1510026B" w14:textId="19FC58C7" w:rsidR="00B832AE" w:rsidRPr="00DE69D8" w:rsidRDefault="00B832AE" w:rsidP="00B832AE">
            <w:pPr>
              <w:jc w:val="center"/>
              <w:rPr>
                <w:rFonts w:ascii="Calibri" w:hAnsi="Calibri"/>
                <w:sz w:val="20"/>
                <w:szCs w:val="20"/>
              </w:rPr>
            </w:pPr>
            <w:r w:rsidRPr="00DE69D8">
              <w:rPr>
                <w:rFonts w:ascii="Calibri" w:hAnsi="Calibri"/>
                <w:sz w:val="20"/>
                <w:szCs w:val="20"/>
              </w:rPr>
              <w:t>Test #3</w:t>
            </w:r>
          </w:p>
        </w:tc>
      </w:tr>
      <w:tr w:rsidR="00B832AE" w:rsidRPr="00DE69D8" w14:paraId="7DEF51B1" w14:textId="77777777" w:rsidTr="00DE69D8">
        <w:trPr>
          <w:trHeight w:val="319"/>
        </w:trPr>
        <w:tc>
          <w:tcPr>
            <w:tcW w:w="870" w:type="dxa"/>
            <w:vMerge/>
            <w:vAlign w:val="center"/>
          </w:tcPr>
          <w:p w14:paraId="427EE4ED" w14:textId="3D257121" w:rsidR="00B832AE" w:rsidRPr="00DE69D8" w:rsidRDefault="00B832AE" w:rsidP="00B832AE">
            <w:pPr>
              <w:jc w:val="center"/>
              <w:rPr>
                <w:rFonts w:ascii="Calibri" w:hAnsi="Calibri"/>
                <w:sz w:val="20"/>
                <w:szCs w:val="20"/>
              </w:rPr>
            </w:pPr>
          </w:p>
        </w:tc>
        <w:tc>
          <w:tcPr>
            <w:tcW w:w="918" w:type="dxa"/>
            <w:vAlign w:val="center"/>
          </w:tcPr>
          <w:p w14:paraId="19214259" w14:textId="3DA01F07" w:rsidR="00B832AE" w:rsidRPr="00DE69D8" w:rsidRDefault="00552533" w:rsidP="00B832AE">
            <w:pPr>
              <w:jc w:val="center"/>
              <w:rPr>
                <w:rFonts w:ascii="Calibri" w:hAnsi="Calibri"/>
                <w:sz w:val="20"/>
                <w:szCs w:val="20"/>
              </w:rPr>
            </w:pPr>
            <w:r>
              <w:rPr>
                <w:rFonts w:ascii="Calibri" w:hAnsi="Calibri"/>
                <w:sz w:val="20"/>
                <w:szCs w:val="20"/>
              </w:rPr>
              <w:t>3(</w:t>
            </w:r>
            <w:r w:rsidR="00B832AE" w:rsidRPr="00DE69D8">
              <w:rPr>
                <w:rFonts w:ascii="Calibri" w:hAnsi="Calibri"/>
                <w:sz w:val="20"/>
                <w:szCs w:val="20"/>
              </w:rPr>
              <w:t>1</w:t>
            </w:r>
            <w:r w:rsidR="00B832AE">
              <w:rPr>
                <w:rFonts w:ascii="Calibri" w:hAnsi="Calibri"/>
                <w:sz w:val="20"/>
                <w:szCs w:val="20"/>
              </w:rPr>
              <w:t>2</w:t>
            </w:r>
            <w:r>
              <w:rPr>
                <w:rFonts w:ascii="Calibri" w:hAnsi="Calibri"/>
                <w:sz w:val="20"/>
                <w:szCs w:val="20"/>
              </w:rPr>
              <w:t>)</w:t>
            </w:r>
          </w:p>
        </w:tc>
        <w:tc>
          <w:tcPr>
            <w:tcW w:w="11505" w:type="dxa"/>
            <w:vAlign w:val="center"/>
          </w:tcPr>
          <w:p w14:paraId="2BFB198A" w14:textId="77777777" w:rsidR="00B832AE" w:rsidRPr="00DE69D8" w:rsidRDefault="00B832AE" w:rsidP="00B832AE">
            <w:pPr>
              <w:jc w:val="center"/>
              <w:rPr>
                <w:rFonts w:ascii="Calibri" w:hAnsi="Calibri"/>
                <w:sz w:val="20"/>
                <w:szCs w:val="20"/>
              </w:rPr>
            </w:pPr>
            <w:r w:rsidRPr="00DE69D8">
              <w:rPr>
                <w:rFonts w:ascii="Calibri" w:hAnsi="Calibri"/>
                <w:sz w:val="20"/>
                <w:szCs w:val="20"/>
              </w:rPr>
              <w:t>Enthalpy</w:t>
            </w:r>
          </w:p>
        </w:tc>
        <w:tc>
          <w:tcPr>
            <w:tcW w:w="1418" w:type="dxa"/>
            <w:vAlign w:val="center"/>
          </w:tcPr>
          <w:p w14:paraId="5B0F885D" w14:textId="12E1BE58" w:rsidR="00B832AE" w:rsidRPr="00DE69D8" w:rsidRDefault="00B832AE" w:rsidP="00B832AE">
            <w:pPr>
              <w:jc w:val="center"/>
              <w:rPr>
                <w:rFonts w:ascii="Calibri" w:hAnsi="Calibri"/>
                <w:sz w:val="20"/>
                <w:szCs w:val="20"/>
              </w:rPr>
            </w:pPr>
            <w:r w:rsidRPr="00DE69D8">
              <w:rPr>
                <w:rFonts w:ascii="Calibri" w:hAnsi="Calibri"/>
                <w:sz w:val="20"/>
                <w:szCs w:val="20"/>
              </w:rPr>
              <w:t>Extended response #1</w:t>
            </w:r>
          </w:p>
        </w:tc>
      </w:tr>
      <w:tr w:rsidR="00B832AE" w:rsidRPr="00DE69D8" w14:paraId="088EE27F" w14:textId="77777777" w:rsidTr="00DE69D8">
        <w:trPr>
          <w:trHeight w:val="353"/>
        </w:trPr>
        <w:tc>
          <w:tcPr>
            <w:tcW w:w="870" w:type="dxa"/>
            <w:vMerge/>
            <w:vAlign w:val="center"/>
          </w:tcPr>
          <w:p w14:paraId="611DE172" w14:textId="77777777" w:rsidR="00B832AE" w:rsidRPr="00DE69D8" w:rsidRDefault="00B832AE" w:rsidP="00B832AE">
            <w:pPr>
              <w:jc w:val="center"/>
              <w:rPr>
                <w:rFonts w:ascii="Calibri" w:hAnsi="Calibri"/>
                <w:sz w:val="20"/>
                <w:szCs w:val="20"/>
              </w:rPr>
            </w:pPr>
          </w:p>
        </w:tc>
        <w:tc>
          <w:tcPr>
            <w:tcW w:w="918" w:type="dxa"/>
            <w:vAlign w:val="center"/>
          </w:tcPr>
          <w:p w14:paraId="525EACDA" w14:textId="55EB535D" w:rsidR="00B832AE" w:rsidRPr="00DE69D8" w:rsidRDefault="00552533" w:rsidP="00B832AE">
            <w:pPr>
              <w:jc w:val="center"/>
              <w:rPr>
                <w:rFonts w:ascii="Calibri" w:hAnsi="Calibri"/>
                <w:sz w:val="20"/>
                <w:szCs w:val="20"/>
              </w:rPr>
            </w:pPr>
            <w:r>
              <w:rPr>
                <w:rFonts w:ascii="Calibri" w:hAnsi="Calibri"/>
                <w:sz w:val="20"/>
                <w:szCs w:val="20"/>
              </w:rPr>
              <w:t>4(</w:t>
            </w:r>
            <w:r w:rsidR="00B832AE" w:rsidRPr="00DE69D8">
              <w:rPr>
                <w:rFonts w:ascii="Calibri" w:hAnsi="Calibri"/>
                <w:sz w:val="20"/>
                <w:szCs w:val="20"/>
              </w:rPr>
              <w:t>1</w:t>
            </w:r>
            <w:r w:rsidR="00B832AE">
              <w:rPr>
                <w:rFonts w:ascii="Calibri" w:hAnsi="Calibri"/>
                <w:sz w:val="20"/>
                <w:szCs w:val="20"/>
              </w:rPr>
              <w:t>3</w:t>
            </w:r>
            <w:r>
              <w:rPr>
                <w:rFonts w:ascii="Calibri" w:hAnsi="Calibri"/>
                <w:sz w:val="20"/>
                <w:szCs w:val="20"/>
              </w:rPr>
              <w:t>)</w:t>
            </w:r>
          </w:p>
        </w:tc>
        <w:tc>
          <w:tcPr>
            <w:tcW w:w="11505" w:type="dxa"/>
            <w:vMerge w:val="restart"/>
            <w:vAlign w:val="center"/>
          </w:tcPr>
          <w:p w14:paraId="151A0A41" w14:textId="77777777" w:rsidR="00B832AE" w:rsidRPr="00DE69D8" w:rsidRDefault="00B832AE" w:rsidP="00B832AE">
            <w:pPr>
              <w:jc w:val="center"/>
              <w:rPr>
                <w:rFonts w:ascii="Calibri" w:hAnsi="Calibri"/>
                <w:sz w:val="20"/>
                <w:szCs w:val="20"/>
              </w:rPr>
            </w:pPr>
            <w:r w:rsidRPr="00DE69D8">
              <w:rPr>
                <w:rFonts w:ascii="Calibri" w:hAnsi="Calibri"/>
                <w:sz w:val="20"/>
                <w:szCs w:val="20"/>
              </w:rPr>
              <w:t>Energy output of fuels</w:t>
            </w:r>
          </w:p>
        </w:tc>
        <w:tc>
          <w:tcPr>
            <w:tcW w:w="1418" w:type="dxa"/>
            <w:vAlign w:val="center"/>
          </w:tcPr>
          <w:p w14:paraId="23081809" w14:textId="711D7A17" w:rsidR="00B832AE" w:rsidRPr="00DE69D8" w:rsidRDefault="00B832AE" w:rsidP="00B832AE">
            <w:pPr>
              <w:jc w:val="center"/>
              <w:rPr>
                <w:rFonts w:ascii="Calibri" w:hAnsi="Calibri"/>
                <w:sz w:val="20"/>
                <w:szCs w:val="20"/>
              </w:rPr>
            </w:pPr>
          </w:p>
        </w:tc>
      </w:tr>
      <w:tr w:rsidR="00B832AE" w:rsidRPr="00DE69D8" w14:paraId="7DFBD356" w14:textId="77777777" w:rsidTr="00DE69D8">
        <w:trPr>
          <w:trHeight w:val="336"/>
        </w:trPr>
        <w:tc>
          <w:tcPr>
            <w:tcW w:w="870" w:type="dxa"/>
            <w:vMerge/>
            <w:vAlign w:val="center"/>
          </w:tcPr>
          <w:p w14:paraId="6C93D1B7" w14:textId="77777777" w:rsidR="00B832AE" w:rsidRPr="00DE69D8" w:rsidRDefault="00B832AE" w:rsidP="00B832AE">
            <w:pPr>
              <w:jc w:val="center"/>
              <w:rPr>
                <w:rFonts w:ascii="Calibri" w:hAnsi="Calibri"/>
                <w:sz w:val="20"/>
                <w:szCs w:val="20"/>
              </w:rPr>
            </w:pPr>
          </w:p>
        </w:tc>
        <w:tc>
          <w:tcPr>
            <w:tcW w:w="918" w:type="dxa"/>
            <w:vAlign w:val="center"/>
          </w:tcPr>
          <w:p w14:paraId="7DE1406E" w14:textId="65D9EE32" w:rsidR="00B832AE" w:rsidRPr="00DE69D8" w:rsidRDefault="00552533" w:rsidP="00B832AE">
            <w:pPr>
              <w:jc w:val="center"/>
              <w:rPr>
                <w:rFonts w:ascii="Calibri" w:hAnsi="Calibri"/>
                <w:sz w:val="20"/>
                <w:szCs w:val="20"/>
              </w:rPr>
            </w:pPr>
            <w:r>
              <w:rPr>
                <w:rFonts w:ascii="Calibri" w:hAnsi="Calibri"/>
                <w:sz w:val="20"/>
                <w:szCs w:val="20"/>
              </w:rPr>
              <w:t>5(</w:t>
            </w:r>
            <w:r w:rsidR="00B832AE" w:rsidRPr="00DE69D8">
              <w:rPr>
                <w:rFonts w:ascii="Calibri" w:hAnsi="Calibri"/>
                <w:sz w:val="20"/>
                <w:szCs w:val="20"/>
              </w:rPr>
              <w:t>1</w:t>
            </w:r>
            <w:r w:rsidR="00B832AE">
              <w:rPr>
                <w:rFonts w:ascii="Calibri" w:hAnsi="Calibri"/>
                <w:sz w:val="20"/>
                <w:szCs w:val="20"/>
              </w:rPr>
              <w:t>4</w:t>
            </w:r>
            <w:r>
              <w:rPr>
                <w:rFonts w:ascii="Calibri" w:hAnsi="Calibri"/>
                <w:sz w:val="20"/>
                <w:szCs w:val="20"/>
              </w:rPr>
              <w:t>)</w:t>
            </w:r>
          </w:p>
        </w:tc>
        <w:tc>
          <w:tcPr>
            <w:tcW w:w="11505" w:type="dxa"/>
            <w:vMerge/>
            <w:vAlign w:val="center"/>
          </w:tcPr>
          <w:p w14:paraId="4571ABFB" w14:textId="77777777" w:rsidR="00B832AE" w:rsidRPr="00DE69D8" w:rsidRDefault="00B832AE" w:rsidP="00B832AE">
            <w:pPr>
              <w:jc w:val="center"/>
              <w:rPr>
                <w:rFonts w:ascii="Calibri" w:hAnsi="Calibri"/>
                <w:sz w:val="20"/>
                <w:szCs w:val="20"/>
              </w:rPr>
            </w:pPr>
          </w:p>
        </w:tc>
        <w:tc>
          <w:tcPr>
            <w:tcW w:w="1418" w:type="dxa"/>
            <w:vAlign w:val="center"/>
          </w:tcPr>
          <w:p w14:paraId="34DF84F1" w14:textId="77777777" w:rsidR="00B832AE" w:rsidRPr="00DE69D8" w:rsidRDefault="00B832AE" w:rsidP="00B832AE">
            <w:pPr>
              <w:jc w:val="center"/>
              <w:rPr>
                <w:rFonts w:ascii="Calibri" w:hAnsi="Calibri"/>
                <w:sz w:val="20"/>
                <w:szCs w:val="20"/>
              </w:rPr>
            </w:pPr>
            <w:r w:rsidRPr="00DE69D8">
              <w:rPr>
                <w:rFonts w:ascii="Calibri" w:hAnsi="Calibri"/>
                <w:sz w:val="20"/>
                <w:szCs w:val="20"/>
              </w:rPr>
              <w:t>Investigation #2</w:t>
            </w:r>
          </w:p>
        </w:tc>
      </w:tr>
      <w:tr w:rsidR="00B832AE" w:rsidRPr="00DE69D8" w14:paraId="6702BC6A" w14:textId="77777777" w:rsidTr="00DE69D8">
        <w:trPr>
          <w:trHeight w:val="353"/>
        </w:trPr>
        <w:tc>
          <w:tcPr>
            <w:tcW w:w="870" w:type="dxa"/>
            <w:vMerge/>
            <w:vAlign w:val="center"/>
          </w:tcPr>
          <w:p w14:paraId="553E2AF3" w14:textId="77777777" w:rsidR="00B832AE" w:rsidRPr="00DE69D8" w:rsidRDefault="00B832AE" w:rsidP="00B832AE">
            <w:pPr>
              <w:jc w:val="center"/>
              <w:rPr>
                <w:rFonts w:ascii="Calibri" w:hAnsi="Calibri"/>
                <w:sz w:val="20"/>
                <w:szCs w:val="20"/>
              </w:rPr>
            </w:pPr>
          </w:p>
        </w:tc>
        <w:tc>
          <w:tcPr>
            <w:tcW w:w="918" w:type="dxa"/>
            <w:vAlign w:val="center"/>
          </w:tcPr>
          <w:p w14:paraId="4D0286F1" w14:textId="6703FE24" w:rsidR="00B832AE" w:rsidRPr="00DE69D8" w:rsidRDefault="00552533" w:rsidP="00B832AE">
            <w:pPr>
              <w:jc w:val="center"/>
              <w:rPr>
                <w:rFonts w:ascii="Calibri" w:hAnsi="Calibri"/>
                <w:sz w:val="20"/>
                <w:szCs w:val="20"/>
              </w:rPr>
            </w:pPr>
            <w:r>
              <w:rPr>
                <w:rFonts w:ascii="Calibri" w:hAnsi="Calibri"/>
                <w:sz w:val="20"/>
                <w:szCs w:val="20"/>
              </w:rPr>
              <w:t>6(</w:t>
            </w:r>
            <w:r w:rsidR="00B832AE" w:rsidRPr="00DE69D8">
              <w:rPr>
                <w:rFonts w:ascii="Calibri" w:hAnsi="Calibri"/>
                <w:sz w:val="20"/>
                <w:szCs w:val="20"/>
              </w:rPr>
              <w:t>15</w:t>
            </w:r>
            <w:r>
              <w:rPr>
                <w:rFonts w:ascii="Calibri" w:hAnsi="Calibri"/>
                <w:sz w:val="20"/>
                <w:szCs w:val="20"/>
              </w:rPr>
              <w:t>)</w:t>
            </w:r>
          </w:p>
        </w:tc>
        <w:tc>
          <w:tcPr>
            <w:tcW w:w="11505" w:type="dxa"/>
            <w:vAlign w:val="center"/>
          </w:tcPr>
          <w:p w14:paraId="74FF9D25" w14:textId="77777777" w:rsidR="00B832AE" w:rsidRPr="00DE69D8" w:rsidRDefault="00B832AE" w:rsidP="00B832AE">
            <w:pPr>
              <w:jc w:val="center"/>
              <w:rPr>
                <w:rFonts w:ascii="Calibri" w:hAnsi="Calibri"/>
                <w:sz w:val="20"/>
                <w:szCs w:val="20"/>
              </w:rPr>
            </w:pPr>
            <w:r w:rsidRPr="00DE69D8">
              <w:rPr>
                <w:rFonts w:ascii="Calibri" w:hAnsi="Calibri"/>
                <w:sz w:val="20"/>
                <w:szCs w:val="20"/>
              </w:rPr>
              <w:t>Molecular shape &amp; polarity/ Revision</w:t>
            </w:r>
          </w:p>
        </w:tc>
        <w:tc>
          <w:tcPr>
            <w:tcW w:w="1418" w:type="dxa"/>
            <w:tcBorders>
              <w:bottom w:val="single" w:sz="4" w:space="0" w:color="auto"/>
            </w:tcBorders>
            <w:vAlign w:val="center"/>
          </w:tcPr>
          <w:p w14:paraId="0D3C8D3B" w14:textId="4AFEECDD" w:rsidR="00B832AE" w:rsidRPr="00DE69D8" w:rsidRDefault="00B832AE" w:rsidP="00B832AE">
            <w:pPr>
              <w:jc w:val="center"/>
              <w:rPr>
                <w:rFonts w:ascii="Calibri" w:hAnsi="Calibri"/>
                <w:sz w:val="20"/>
                <w:szCs w:val="20"/>
              </w:rPr>
            </w:pPr>
            <w:r>
              <w:rPr>
                <w:rFonts w:ascii="Calibri" w:hAnsi="Calibri"/>
                <w:sz w:val="20"/>
                <w:szCs w:val="20"/>
              </w:rPr>
              <w:t>Lab books Sem 1</w:t>
            </w:r>
          </w:p>
        </w:tc>
      </w:tr>
      <w:tr w:rsidR="00B832AE" w:rsidRPr="00DE69D8" w14:paraId="3A7CB6F5" w14:textId="77777777" w:rsidTr="00DE69D8">
        <w:trPr>
          <w:trHeight w:val="336"/>
        </w:trPr>
        <w:tc>
          <w:tcPr>
            <w:tcW w:w="870" w:type="dxa"/>
            <w:vMerge/>
            <w:vAlign w:val="center"/>
          </w:tcPr>
          <w:p w14:paraId="6F03203F" w14:textId="77777777" w:rsidR="00B832AE" w:rsidRPr="00DE69D8" w:rsidRDefault="00B832AE" w:rsidP="00B832AE">
            <w:pPr>
              <w:jc w:val="center"/>
              <w:rPr>
                <w:rFonts w:ascii="Calibri" w:hAnsi="Calibri"/>
                <w:sz w:val="20"/>
                <w:szCs w:val="20"/>
              </w:rPr>
            </w:pPr>
          </w:p>
        </w:tc>
        <w:tc>
          <w:tcPr>
            <w:tcW w:w="918" w:type="dxa"/>
            <w:vAlign w:val="center"/>
          </w:tcPr>
          <w:p w14:paraId="65F906BF" w14:textId="26986E22" w:rsidR="00B832AE" w:rsidRPr="00DE69D8" w:rsidRDefault="00552533" w:rsidP="00B832AE">
            <w:pPr>
              <w:jc w:val="center"/>
              <w:rPr>
                <w:rFonts w:ascii="Calibri" w:hAnsi="Calibri"/>
                <w:sz w:val="20"/>
                <w:szCs w:val="20"/>
              </w:rPr>
            </w:pPr>
            <w:r>
              <w:rPr>
                <w:rFonts w:ascii="Calibri" w:hAnsi="Calibri"/>
                <w:sz w:val="20"/>
                <w:szCs w:val="20"/>
              </w:rPr>
              <w:t>7(</w:t>
            </w:r>
            <w:r w:rsidR="00B832AE" w:rsidRPr="00DE69D8">
              <w:rPr>
                <w:rFonts w:ascii="Calibri" w:hAnsi="Calibri"/>
                <w:sz w:val="20"/>
                <w:szCs w:val="20"/>
              </w:rPr>
              <w:t>16</w:t>
            </w:r>
            <w:r>
              <w:rPr>
                <w:rFonts w:ascii="Calibri" w:hAnsi="Calibri"/>
                <w:sz w:val="20"/>
                <w:szCs w:val="20"/>
              </w:rPr>
              <w:t>)</w:t>
            </w:r>
          </w:p>
        </w:tc>
        <w:tc>
          <w:tcPr>
            <w:tcW w:w="11505" w:type="dxa"/>
            <w:vAlign w:val="center"/>
          </w:tcPr>
          <w:p w14:paraId="1D84C2F4" w14:textId="77777777" w:rsidR="00B832AE" w:rsidRPr="00DE69D8" w:rsidRDefault="00B832AE" w:rsidP="00B832AE">
            <w:pPr>
              <w:jc w:val="center"/>
              <w:rPr>
                <w:rFonts w:ascii="Calibri" w:hAnsi="Calibri"/>
                <w:sz w:val="20"/>
                <w:szCs w:val="20"/>
              </w:rPr>
            </w:pPr>
            <w:r w:rsidRPr="00DE69D8">
              <w:rPr>
                <w:rFonts w:ascii="Calibri" w:hAnsi="Calibri"/>
                <w:sz w:val="20"/>
                <w:szCs w:val="20"/>
              </w:rPr>
              <w:t>Revision</w:t>
            </w:r>
          </w:p>
        </w:tc>
        <w:tc>
          <w:tcPr>
            <w:tcW w:w="1418" w:type="dxa"/>
            <w:vMerge w:val="restart"/>
            <w:vAlign w:val="center"/>
          </w:tcPr>
          <w:p w14:paraId="0937BDE5" w14:textId="77777777" w:rsidR="00B832AE" w:rsidRPr="00DE69D8" w:rsidRDefault="00B832AE" w:rsidP="00B832AE">
            <w:pPr>
              <w:jc w:val="center"/>
              <w:rPr>
                <w:rFonts w:ascii="Calibri" w:hAnsi="Calibri"/>
                <w:sz w:val="20"/>
                <w:szCs w:val="20"/>
              </w:rPr>
            </w:pPr>
            <w:r w:rsidRPr="00DE69D8">
              <w:rPr>
                <w:rFonts w:ascii="Calibri" w:hAnsi="Calibri"/>
                <w:sz w:val="20"/>
                <w:szCs w:val="20"/>
              </w:rPr>
              <w:t>Sem 1 Exam</w:t>
            </w:r>
          </w:p>
        </w:tc>
      </w:tr>
      <w:tr w:rsidR="00B832AE" w:rsidRPr="00DE69D8" w14:paraId="1914B8B7" w14:textId="77777777" w:rsidTr="00DE69D8">
        <w:trPr>
          <w:trHeight w:val="336"/>
        </w:trPr>
        <w:tc>
          <w:tcPr>
            <w:tcW w:w="870" w:type="dxa"/>
            <w:vMerge/>
            <w:vAlign w:val="center"/>
          </w:tcPr>
          <w:p w14:paraId="5D83BAC1" w14:textId="77777777" w:rsidR="00B832AE" w:rsidRPr="00DE69D8" w:rsidRDefault="00B832AE" w:rsidP="00B832AE">
            <w:pPr>
              <w:jc w:val="center"/>
              <w:rPr>
                <w:rFonts w:ascii="Calibri" w:hAnsi="Calibri"/>
                <w:sz w:val="20"/>
                <w:szCs w:val="20"/>
              </w:rPr>
            </w:pPr>
          </w:p>
        </w:tc>
        <w:tc>
          <w:tcPr>
            <w:tcW w:w="918" w:type="dxa"/>
            <w:vAlign w:val="center"/>
          </w:tcPr>
          <w:p w14:paraId="21A07194" w14:textId="413CE98A" w:rsidR="00B832AE" w:rsidRPr="00DE69D8" w:rsidRDefault="00552533" w:rsidP="00B832AE">
            <w:pPr>
              <w:jc w:val="center"/>
              <w:rPr>
                <w:rFonts w:ascii="Calibri" w:hAnsi="Calibri"/>
                <w:sz w:val="20"/>
                <w:szCs w:val="20"/>
              </w:rPr>
            </w:pPr>
            <w:r>
              <w:rPr>
                <w:rFonts w:ascii="Calibri" w:hAnsi="Calibri"/>
                <w:sz w:val="20"/>
                <w:szCs w:val="20"/>
              </w:rPr>
              <w:t>8(</w:t>
            </w:r>
            <w:r w:rsidR="00B832AE" w:rsidRPr="00DE69D8">
              <w:rPr>
                <w:rFonts w:ascii="Calibri" w:hAnsi="Calibri"/>
                <w:sz w:val="20"/>
                <w:szCs w:val="20"/>
              </w:rPr>
              <w:t>17</w:t>
            </w:r>
            <w:r>
              <w:rPr>
                <w:rFonts w:ascii="Calibri" w:hAnsi="Calibri"/>
                <w:sz w:val="20"/>
                <w:szCs w:val="20"/>
              </w:rPr>
              <w:t>)</w:t>
            </w:r>
          </w:p>
        </w:tc>
        <w:tc>
          <w:tcPr>
            <w:tcW w:w="11505" w:type="dxa"/>
            <w:vAlign w:val="center"/>
          </w:tcPr>
          <w:p w14:paraId="23321116" w14:textId="77777777" w:rsidR="00B832AE" w:rsidRPr="00DE69D8" w:rsidRDefault="00B832AE" w:rsidP="00B832AE">
            <w:pPr>
              <w:jc w:val="center"/>
              <w:rPr>
                <w:rFonts w:ascii="Calibri" w:hAnsi="Calibri"/>
                <w:sz w:val="20"/>
                <w:szCs w:val="20"/>
              </w:rPr>
            </w:pPr>
            <w:r w:rsidRPr="00DE69D8">
              <w:rPr>
                <w:rFonts w:ascii="Calibri" w:hAnsi="Calibri"/>
                <w:sz w:val="20"/>
                <w:szCs w:val="20"/>
              </w:rPr>
              <w:t>Semester 1 Exams</w:t>
            </w:r>
          </w:p>
        </w:tc>
        <w:tc>
          <w:tcPr>
            <w:tcW w:w="1418" w:type="dxa"/>
            <w:vMerge/>
            <w:vAlign w:val="center"/>
          </w:tcPr>
          <w:p w14:paraId="52C6360F" w14:textId="77777777" w:rsidR="00B832AE" w:rsidRPr="00DE69D8" w:rsidRDefault="00B832AE" w:rsidP="00B832AE">
            <w:pPr>
              <w:jc w:val="center"/>
              <w:rPr>
                <w:rFonts w:ascii="Calibri" w:hAnsi="Calibri"/>
                <w:sz w:val="20"/>
                <w:szCs w:val="20"/>
              </w:rPr>
            </w:pPr>
          </w:p>
        </w:tc>
      </w:tr>
      <w:tr w:rsidR="00B832AE" w:rsidRPr="00DE69D8" w14:paraId="0A06F3BD" w14:textId="77777777" w:rsidTr="00DE69D8">
        <w:trPr>
          <w:trHeight w:val="353"/>
        </w:trPr>
        <w:tc>
          <w:tcPr>
            <w:tcW w:w="870" w:type="dxa"/>
            <w:vMerge/>
            <w:vAlign w:val="center"/>
          </w:tcPr>
          <w:p w14:paraId="4AFF0119" w14:textId="77777777" w:rsidR="00B832AE" w:rsidRPr="00DE69D8" w:rsidRDefault="00B832AE" w:rsidP="00B832AE">
            <w:pPr>
              <w:jc w:val="center"/>
              <w:rPr>
                <w:rFonts w:ascii="Calibri" w:hAnsi="Calibri"/>
                <w:sz w:val="20"/>
                <w:szCs w:val="20"/>
              </w:rPr>
            </w:pPr>
          </w:p>
        </w:tc>
        <w:tc>
          <w:tcPr>
            <w:tcW w:w="918" w:type="dxa"/>
            <w:vAlign w:val="center"/>
          </w:tcPr>
          <w:p w14:paraId="33D9F3E6" w14:textId="5501B043" w:rsidR="00B832AE" w:rsidRPr="00DE69D8" w:rsidRDefault="00552533" w:rsidP="00B832AE">
            <w:pPr>
              <w:jc w:val="center"/>
              <w:rPr>
                <w:rFonts w:ascii="Calibri" w:hAnsi="Calibri"/>
                <w:sz w:val="20"/>
                <w:szCs w:val="20"/>
              </w:rPr>
            </w:pPr>
            <w:r>
              <w:rPr>
                <w:rFonts w:ascii="Calibri" w:hAnsi="Calibri"/>
                <w:sz w:val="20"/>
                <w:szCs w:val="20"/>
              </w:rPr>
              <w:t>9(</w:t>
            </w:r>
            <w:r w:rsidR="00B832AE" w:rsidRPr="00DE69D8">
              <w:rPr>
                <w:rFonts w:ascii="Calibri" w:hAnsi="Calibri"/>
                <w:sz w:val="20"/>
                <w:szCs w:val="20"/>
              </w:rPr>
              <w:t>18</w:t>
            </w:r>
            <w:r>
              <w:rPr>
                <w:rFonts w:ascii="Calibri" w:hAnsi="Calibri"/>
                <w:sz w:val="20"/>
                <w:szCs w:val="20"/>
              </w:rPr>
              <w:t>)</w:t>
            </w:r>
          </w:p>
        </w:tc>
        <w:tc>
          <w:tcPr>
            <w:tcW w:w="11505" w:type="dxa"/>
            <w:vAlign w:val="center"/>
          </w:tcPr>
          <w:p w14:paraId="4B6E93E6" w14:textId="77777777" w:rsidR="00B832AE" w:rsidRPr="00DE69D8" w:rsidRDefault="00B832AE" w:rsidP="00B832AE">
            <w:pPr>
              <w:jc w:val="center"/>
              <w:rPr>
                <w:rFonts w:ascii="Calibri" w:hAnsi="Calibri"/>
                <w:sz w:val="20"/>
                <w:szCs w:val="20"/>
              </w:rPr>
            </w:pPr>
          </w:p>
        </w:tc>
        <w:tc>
          <w:tcPr>
            <w:tcW w:w="1418" w:type="dxa"/>
            <w:vAlign w:val="center"/>
          </w:tcPr>
          <w:p w14:paraId="6C2CB41F" w14:textId="77777777" w:rsidR="00B832AE" w:rsidRPr="00DE69D8" w:rsidRDefault="00B832AE" w:rsidP="00B832AE">
            <w:pPr>
              <w:jc w:val="center"/>
              <w:rPr>
                <w:rFonts w:ascii="Calibri" w:hAnsi="Calibri"/>
                <w:sz w:val="20"/>
                <w:szCs w:val="20"/>
              </w:rPr>
            </w:pPr>
          </w:p>
        </w:tc>
      </w:tr>
      <w:tr w:rsidR="00B832AE" w:rsidRPr="00DE69D8" w14:paraId="797E28AC" w14:textId="77777777" w:rsidTr="00DE69D8">
        <w:trPr>
          <w:trHeight w:val="336"/>
        </w:trPr>
        <w:tc>
          <w:tcPr>
            <w:tcW w:w="870" w:type="dxa"/>
            <w:vMerge/>
            <w:vAlign w:val="center"/>
          </w:tcPr>
          <w:p w14:paraId="47C1517B" w14:textId="77777777" w:rsidR="00B832AE" w:rsidRPr="00DE69D8" w:rsidRDefault="00B832AE" w:rsidP="00B832AE">
            <w:pPr>
              <w:jc w:val="center"/>
              <w:rPr>
                <w:rFonts w:ascii="Calibri" w:hAnsi="Calibri"/>
                <w:sz w:val="20"/>
                <w:szCs w:val="20"/>
              </w:rPr>
            </w:pPr>
          </w:p>
        </w:tc>
        <w:tc>
          <w:tcPr>
            <w:tcW w:w="918" w:type="dxa"/>
            <w:vAlign w:val="center"/>
          </w:tcPr>
          <w:p w14:paraId="5E5FC1E2" w14:textId="78F3FF77" w:rsidR="00B832AE" w:rsidRPr="00DE69D8" w:rsidRDefault="00552533" w:rsidP="00B832AE">
            <w:pPr>
              <w:jc w:val="center"/>
              <w:rPr>
                <w:rFonts w:ascii="Calibri" w:hAnsi="Calibri"/>
                <w:sz w:val="20"/>
                <w:szCs w:val="20"/>
              </w:rPr>
            </w:pPr>
            <w:r>
              <w:rPr>
                <w:rFonts w:ascii="Calibri" w:hAnsi="Calibri"/>
                <w:sz w:val="20"/>
                <w:szCs w:val="20"/>
              </w:rPr>
              <w:t>10(</w:t>
            </w:r>
            <w:r w:rsidR="00B832AE" w:rsidRPr="00DE69D8">
              <w:rPr>
                <w:rFonts w:ascii="Calibri" w:hAnsi="Calibri"/>
                <w:sz w:val="20"/>
                <w:szCs w:val="20"/>
              </w:rPr>
              <w:t>19</w:t>
            </w:r>
            <w:r>
              <w:rPr>
                <w:rFonts w:ascii="Calibri" w:hAnsi="Calibri"/>
                <w:sz w:val="20"/>
                <w:szCs w:val="20"/>
              </w:rPr>
              <w:t>)</w:t>
            </w:r>
          </w:p>
        </w:tc>
        <w:tc>
          <w:tcPr>
            <w:tcW w:w="11505" w:type="dxa"/>
            <w:vAlign w:val="center"/>
          </w:tcPr>
          <w:p w14:paraId="1A9DF204" w14:textId="77777777" w:rsidR="00B832AE" w:rsidRPr="00DE69D8" w:rsidRDefault="00B832AE" w:rsidP="00B832AE">
            <w:pPr>
              <w:jc w:val="center"/>
              <w:rPr>
                <w:rFonts w:ascii="Calibri" w:hAnsi="Calibri"/>
                <w:sz w:val="20"/>
                <w:szCs w:val="20"/>
              </w:rPr>
            </w:pPr>
            <w:r w:rsidRPr="00DE69D8">
              <w:rPr>
                <w:rFonts w:ascii="Calibri" w:hAnsi="Calibri"/>
                <w:sz w:val="20"/>
                <w:szCs w:val="20"/>
              </w:rPr>
              <w:t>Intermolecular forces</w:t>
            </w:r>
          </w:p>
        </w:tc>
        <w:tc>
          <w:tcPr>
            <w:tcW w:w="1418" w:type="dxa"/>
            <w:vAlign w:val="center"/>
          </w:tcPr>
          <w:p w14:paraId="385A410C" w14:textId="77777777" w:rsidR="00B832AE" w:rsidRPr="00DE69D8" w:rsidRDefault="00B832AE" w:rsidP="00B832AE">
            <w:pPr>
              <w:jc w:val="center"/>
              <w:rPr>
                <w:rFonts w:ascii="Calibri" w:hAnsi="Calibri"/>
                <w:sz w:val="20"/>
                <w:szCs w:val="20"/>
              </w:rPr>
            </w:pPr>
          </w:p>
        </w:tc>
      </w:tr>
      <w:tr w:rsidR="00B832AE" w:rsidRPr="00DE69D8" w14:paraId="0121843C" w14:textId="77777777" w:rsidTr="00DE69D8">
        <w:trPr>
          <w:trHeight w:val="353"/>
        </w:trPr>
        <w:tc>
          <w:tcPr>
            <w:tcW w:w="870" w:type="dxa"/>
            <w:vMerge/>
            <w:vAlign w:val="center"/>
          </w:tcPr>
          <w:p w14:paraId="77EB3AFA" w14:textId="77777777" w:rsidR="00B832AE" w:rsidRPr="00DE69D8" w:rsidRDefault="00B832AE" w:rsidP="00B832AE">
            <w:pPr>
              <w:jc w:val="center"/>
              <w:rPr>
                <w:rFonts w:ascii="Calibri" w:hAnsi="Calibri"/>
                <w:sz w:val="20"/>
                <w:szCs w:val="20"/>
              </w:rPr>
            </w:pPr>
          </w:p>
        </w:tc>
        <w:tc>
          <w:tcPr>
            <w:tcW w:w="918" w:type="dxa"/>
            <w:vAlign w:val="center"/>
          </w:tcPr>
          <w:p w14:paraId="164289A0" w14:textId="7FCECDCC" w:rsidR="00B832AE" w:rsidRPr="00DE69D8" w:rsidRDefault="00552533" w:rsidP="00B832AE">
            <w:pPr>
              <w:jc w:val="center"/>
              <w:rPr>
                <w:rFonts w:ascii="Calibri" w:hAnsi="Calibri"/>
                <w:sz w:val="20"/>
                <w:szCs w:val="20"/>
              </w:rPr>
            </w:pPr>
            <w:r>
              <w:rPr>
                <w:rFonts w:ascii="Calibri" w:hAnsi="Calibri"/>
                <w:sz w:val="20"/>
                <w:szCs w:val="20"/>
              </w:rPr>
              <w:t>11(</w:t>
            </w:r>
            <w:r w:rsidR="00B832AE" w:rsidRPr="00DE69D8">
              <w:rPr>
                <w:rFonts w:ascii="Calibri" w:hAnsi="Calibri"/>
                <w:sz w:val="20"/>
                <w:szCs w:val="20"/>
              </w:rPr>
              <w:t>20</w:t>
            </w:r>
            <w:r>
              <w:rPr>
                <w:rFonts w:ascii="Calibri" w:hAnsi="Calibri"/>
                <w:sz w:val="20"/>
                <w:szCs w:val="20"/>
              </w:rPr>
              <w:t>)</w:t>
            </w:r>
          </w:p>
        </w:tc>
        <w:tc>
          <w:tcPr>
            <w:tcW w:w="11505" w:type="dxa"/>
            <w:vAlign w:val="center"/>
          </w:tcPr>
          <w:p w14:paraId="11A67BE5" w14:textId="77777777" w:rsidR="00B832AE" w:rsidRPr="00DE69D8" w:rsidRDefault="00B832AE" w:rsidP="00B832AE">
            <w:pPr>
              <w:jc w:val="center"/>
              <w:rPr>
                <w:rFonts w:ascii="Calibri" w:hAnsi="Calibri"/>
                <w:sz w:val="20"/>
                <w:szCs w:val="20"/>
              </w:rPr>
            </w:pPr>
            <w:r w:rsidRPr="00DE69D8">
              <w:rPr>
                <w:rFonts w:ascii="Calibri" w:hAnsi="Calibri"/>
                <w:sz w:val="20"/>
                <w:szCs w:val="20"/>
              </w:rPr>
              <w:t>Treatment of drinking water</w:t>
            </w:r>
          </w:p>
        </w:tc>
        <w:tc>
          <w:tcPr>
            <w:tcW w:w="1418" w:type="dxa"/>
            <w:vAlign w:val="center"/>
          </w:tcPr>
          <w:p w14:paraId="3AEBBF95" w14:textId="77777777" w:rsidR="00B832AE" w:rsidRPr="00DE69D8" w:rsidRDefault="00B832AE" w:rsidP="00B832AE">
            <w:pPr>
              <w:jc w:val="center"/>
              <w:rPr>
                <w:rFonts w:ascii="Calibri" w:hAnsi="Calibri"/>
                <w:sz w:val="20"/>
                <w:szCs w:val="20"/>
              </w:rPr>
            </w:pPr>
          </w:p>
        </w:tc>
      </w:tr>
      <w:tr w:rsidR="00B832AE" w:rsidRPr="00DE69D8" w14:paraId="412EF98F" w14:textId="77777777" w:rsidTr="00DE69D8">
        <w:trPr>
          <w:trHeight w:val="319"/>
        </w:trPr>
        <w:tc>
          <w:tcPr>
            <w:tcW w:w="870" w:type="dxa"/>
            <w:vMerge w:val="restart"/>
            <w:vAlign w:val="center"/>
          </w:tcPr>
          <w:p w14:paraId="7DDAA1BF" w14:textId="77777777" w:rsidR="00B832AE" w:rsidRPr="00DE69D8" w:rsidRDefault="00B832AE" w:rsidP="00B832AE">
            <w:pPr>
              <w:jc w:val="center"/>
              <w:rPr>
                <w:rFonts w:ascii="Calibri" w:hAnsi="Calibri"/>
                <w:sz w:val="20"/>
                <w:szCs w:val="20"/>
              </w:rPr>
            </w:pPr>
            <w:r w:rsidRPr="00DE69D8">
              <w:rPr>
                <w:rFonts w:ascii="Calibri" w:hAnsi="Calibri"/>
                <w:sz w:val="20"/>
                <w:szCs w:val="20"/>
              </w:rPr>
              <w:t>3</w:t>
            </w:r>
          </w:p>
        </w:tc>
        <w:tc>
          <w:tcPr>
            <w:tcW w:w="918" w:type="dxa"/>
            <w:vAlign w:val="center"/>
          </w:tcPr>
          <w:p w14:paraId="477C262E" w14:textId="77777777" w:rsidR="00B832AE" w:rsidRPr="00DE69D8" w:rsidRDefault="00B832AE" w:rsidP="00B832AE">
            <w:pPr>
              <w:jc w:val="center"/>
              <w:rPr>
                <w:rFonts w:ascii="Calibri" w:hAnsi="Calibri"/>
                <w:sz w:val="20"/>
                <w:szCs w:val="20"/>
              </w:rPr>
            </w:pPr>
            <w:r w:rsidRPr="00DE69D8">
              <w:rPr>
                <w:rFonts w:ascii="Calibri" w:hAnsi="Calibri"/>
                <w:sz w:val="20"/>
                <w:szCs w:val="20"/>
              </w:rPr>
              <w:t>21</w:t>
            </w:r>
          </w:p>
        </w:tc>
        <w:tc>
          <w:tcPr>
            <w:tcW w:w="11505" w:type="dxa"/>
            <w:vMerge w:val="restart"/>
            <w:vAlign w:val="center"/>
          </w:tcPr>
          <w:p w14:paraId="00D19997" w14:textId="77777777" w:rsidR="00B832AE" w:rsidRPr="00DE69D8" w:rsidRDefault="00B832AE" w:rsidP="00B832AE">
            <w:pPr>
              <w:jc w:val="center"/>
              <w:rPr>
                <w:rFonts w:ascii="Calibri" w:hAnsi="Calibri"/>
                <w:sz w:val="20"/>
                <w:szCs w:val="20"/>
              </w:rPr>
            </w:pPr>
            <w:r w:rsidRPr="00DE69D8">
              <w:rPr>
                <w:rFonts w:ascii="Calibri" w:hAnsi="Calibri"/>
                <w:sz w:val="20"/>
                <w:szCs w:val="20"/>
              </w:rPr>
              <w:t>Solutions</w:t>
            </w:r>
          </w:p>
        </w:tc>
        <w:tc>
          <w:tcPr>
            <w:tcW w:w="1418" w:type="dxa"/>
            <w:vAlign w:val="center"/>
          </w:tcPr>
          <w:p w14:paraId="03FDF865" w14:textId="77777777" w:rsidR="00B832AE" w:rsidRPr="00DE69D8" w:rsidRDefault="00B832AE" w:rsidP="00B832AE">
            <w:pPr>
              <w:jc w:val="center"/>
              <w:rPr>
                <w:rFonts w:ascii="Calibri" w:hAnsi="Calibri"/>
                <w:sz w:val="20"/>
                <w:szCs w:val="20"/>
              </w:rPr>
            </w:pPr>
            <w:r w:rsidRPr="00DE69D8">
              <w:rPr>
                <w:rFonts w:ascii="Calibri" w:hAnsi="Calibri"/>
                <w:sz w:val="20"/>
                <w:szCs w:val="20"/>
              </w:rPr>
              <w:t>Extended response #2</w:t>
            </w:r>
          </w:p>
        </w:tc>
      </w:tr>
      <w:tr w:rsidR="00B832AE" w:rsidRPr="00DE69D8" w14:paraId="47B6AF56" w14:textId="77777777" w:rsidTr="00DE69D8">
        <w:trPr>
          <w:trHeight w:val="336"/>
        </w:trPr>
        <w:tc>
          <w:tcPr>
            <w:tcW w:w="870" w:type="dxa"/>
            <w:vMerge/>
            <w:vAlign w:val="center"/>
          </w:tcPr>
          <w:p w14:paraId="4228B122" w14:textId="77777777" w:rsidR="00B832AE" w:rsidRPr="00DE69D8" w:rsidRDefault="00B832AE" w:rsidP="00B832AE">
            <w:pPr>
              <w:jc w:val="center"/>
              <w:rPr>
                <w:rFonts w:ascii="Calibri" w:hAnsi="Calibri"/>
                <w:sz w:val="20"/>
                <w:szCs w:val="20"/>
              </w:rPr>
            </w:pPr>
          </w:p>
        </w:tc>
        <w:tc>
          <w:tcPr>
            <w:tcW w:w="918" w:type="dxa"/>
            <w:vAlign w:val="center"/>
          </w:tcPr>
          <w:p w14:paraId="2E203933" w14:textId="77777777" w:rsidR="00B832AE" w:rsidRPr="00DE69D8" w:rsidRDefault="00B832AE" w:rsidP="00B832AE">
            <w:pPr>
              <w:jc w:val="center"/>
              <w:rPr>
                <w:rFonts w:ascii="Calibri" w:hAnsi="Calibri"/>
                <w:sz w:val="20"/>
                <w:szCs w:val="20"/>
              </w:rPr>
            </w:pPr>
            <w:r w:rsidRPr="00DE69D8">
              <w:rPr>
                <w:rFonts w:ascii="Calibri" w:hAnsi="Calibri"/>
                <w:sz w:val="20"/>
                <w:szCs w:val="20"/>
              </w:rPr>
              <w:t>22</w:t>
            </w:r>
          </w:p>
        </w:tc>
        <w:tc>
          <w:tcPr>
            <w:tcW w:w="11505" w:type="dxa"/>
            <w:vMerge/>
            <w:vAlign w:val="center"/>
          </w:tcPr>
          <w:p w14:paraId="253F16D2" w14:textId="77777777" w:rsidR="00B832AE" w:rsidRPr="00DE69D8" w:rsidRDefault="00B832AE" w:rsidP="00B832AE">
            <w:pPr>
              <w:jc w:val="center"/>
              <w:rPr>
                <w:rFonts w:ascii="Calibri" w:hAnsi="Calibri"/>
                <w:sz w:val="20"/>
                <w:szCs w:val="20"/>
              </w:rPr>
            </w:pPr>
          </w:p>
        </w:tc>
        <w:tc>
          <w:tcPr>
            <w:tcW w:w="1418" w:type="dxa"/>
            <w:vAlign w:val="center"/>
          </w:tcPr>
          <w:p w14:paraId="005B4019" w14:textId="77777777" w:rsidR="00B832AE" w:rsidRPr="00DE69D8" w:rsidRDefault="00B832AE" w:rsidP="00B832AE">
            <w:pPr>
              <w:jc w:val="center"/>
              <w:rPr>
                <w:rFonts w:ascii="Calibri" w:hAnsi="Calibri"/>
                <w:sz w:val="20"/>
                <w:szCs w:val="20"/>
              </w:rPr>
            </w:pPr>
          </w:p>
        </w:tc>
      </w:tr>
      <w:tr w:rsidR="00B832AE" w:rsidRPr="00DE69D8" w14:paraId="68E13158" w14:textId="77777777" w:rsidTr="00DE69D8">
        <w:trPr>
          <w:trHeight w:val="353"/>
        </w:trPr>
        <w:tc>
          <w:tcPr>
            <w:tcW w:w="870" w:type="dxa"/>
            <w:vMerge/>
            <w:vAlign w:val="center"/>
          </w:tcPr>
          <w:p w14:paraId="46714F2F" w14:textId="77777777" w:rsidR="00B832AE" w:rsidRPr="00DE69D8" w:rsidRDefault="00B832AE" w:rsidP="00B832AE">
            <w:pPr>
              <w:jc w:val="center"/>
              <w:rPr>
                <w:rFonts w:ascii="Calibri" w:hAnsi="Calibri"/>
                <w:sz w:val="20"/>
                <w:szCs w:val="20"/>
              </w:rPr>
            </w:pPr>
          </w:p>
        </w:tc>
        <w:tc>
          <w:tcPr>
            <w:tcW w:w="918" w:type="dxa"/>
            <w:vAlign w:val="center"/>
          </w:tcPr>
          <w:p w14:paraId="03F7973E" w14:textId="77777777" w:rsidR="00B832AE" w:rsidRPr="00DE69D8" w:rsidRDefault="00B832AE" w:rsidP="00B832AE">
            <w:pPr>
              <w:jc w:val="center"/>
              <w:rPr>
                <w:rFonts w:ascii="Calibri" w:hAnsi="Calibri"/>
                <w:sz w:val="20"/>
                <w:szCs w:val="20"/>
              </w:rPr>
            </w:pPr>
            <w:r w:rsidRPr="00DE69D8">
              <w:rPr>
                <w:rFonts w:ascii="Calibri" w:hAnsi="Calibri"/>
                <w:sz w:val="20"/>
                <w:szCs w:val="20"/>
              </w:rPr>
              <w:t>23</w:t>
            </w:r>
          </w:p>
        </w:tc>
        <w:tc>
          <w:tcPr>
            <w:tcW w:w="11505" w:type="dxa"/>
            <w:vMerge/>
            <w:vAlign w:val="center"/>
          </w:tcPr>
          <w:p w14:paraId="4C71DED8" w14:textId="77777777" w:rsidR="00B832AE" w:rsidRPr="00DE69D8" w:rsidRDefault="00B832AE" w:rsidP="00B832AE">
            <w:pPr>
              <w:jc w:val="center"/>
              <w:rPr>
                <w:rFonts w:ascii="Calibri" w:hAnsi="Calibri"/>
                <w:sz w:val="20"/>
                <w:szCs w:val="20"/>
              </w:rPr>
            </w:pPr>
          </w:p>
        </w:tc>
        <w:tc>
          <w:tcPr>
            <w:tcW w:w="1418" w:type="dxa"/>
            <w:vAlign w:val="center"/>
          </w:tcPr>
          <w:p w14:paraId="477EDC96" w14:textId="77777777" w:rsidR="00B832AE" w:rsidRPr="00DE69D8" w:rsidRDefault="00B832AE" w:rsidP="00B832AE">
            <w:pPr>
              <w:jc w:val="center"/>
              <w:rPr>
                <w:rFonts w:ascii="Calibri" w:hAnsi="Calibri"/>
                <w:sz w:val="20"/>
                <w:szCs w:val="20"/>
              </w:rPr>
            </w:pPr>
          </w:p>
        </w:tc>
      </w:tr>
      <w:tr w:rsidR="00B832AE" w:rsidRPr="00DE69D8" w14:paraId="2004AA69" w14:textId="77777777" w:rsidTr="00DE69D8">
        <w:trPr>
          <w:trHeight w:val="336"/>
        </w:trPr>
        <w:tc>
          <w:tcPr>
            <w:tcW w:w="870" w:type="dxa"/>
            <w:vMerge/>
            <w:vAlign w:val="center"/>
          </w:tcPr>
          <w:p w14:paraId="222EE86B" w14:textId="77777777" w:rsidR="00B832AE" w:rsidRPr="00DE69D8" w:rsidRDefault="00B832AE" w:rsidP="00B832AE">
            <w:pPr>
              <w:jc w:val="center"/>
              <w:rPr>
                <w:rFonts w:ascii="Calibri" w:hAnsi="Calibri"/>
                <w:sz w:val="20"/>
                <w:szCs w:val="20"/>
              </w:rPr>
            </w:pPr>
          </w:p>
        </w:tc>
        <w:tc>
          <w:tcPr>
            <w:tcW w:w="918" w:type="dxa"/>
            <w:vAlign w:val="center"/>
          </w:tcPr>
          <w:p w14:paraId="7C97167A" w14:textId="77777777" w:rsidR="00B832AE" w:rsidRPr="00DE69D8" w:rsidRDefault="00B832AE" w:rsidP="00B832AE">
            <w:pPr>
              <w:jc w:val="center"/>
              <w:rPr>
                <w:rFonts w:ascii="Calibri" w:hAnsi="Calibri"/>
                <w:sz w:val="20"/>
                <w:szCs w:val="20"/>
              </w:rPr>
            </w:pPr>
            <w:r w:rsidRPr="00DE69D8">
              <w:rPr>
                <w:rFonts w:ascii="Calibri" w:hAnsi="Calibri"/>
                <w:sz w:val="20"/>
                <w:szCs w:val="20"/>
              </w:rPr>
              <w:t>24</w:t>
            </w:r>
          </w:p>
        </w:tc>
        <w:tc>
          <w:tcPr>
            <w:tcW w:w="11505" w:type="dxa"/>
            <w:vMerge/>
            <w:vAlign w:val="center"/>
          </w:tcPr>
          <w:p w14:paraId="4B463CB5" w14:textId="77777777" w:rsidR="00B832AE" w:rsidRPr="00DE69D8" w:rsidRDefault="00B832AE" w:rsidP="00B832AE">
            <w:pPr>
              <w:jc w:val="center"/>
              <w:rPr>
                <w:rFonts w:ascii="Calibri" w:hAnsi="Calibri"/>
                <w:sz w:val="20"/>
                <w:szCs w:val="20"/>
              </w:rPr>
            </w:pPr>
          </w:p>
        </w:tc>
        <w:tc>
          <w:tcPr>
            <w:tcW w:w="1418" w:type="dxa"/>
            <w:vAlign w:val="center"/>
          </w:tcPr>
          <w:p w14:paraId="6093C54B" w14:textId="77777777" w:rsidR="00B832AE" w:rsidRPr="00DE69D8" w:rsidRDefault="00B832AE" w:rsidP="00B832AE">
            <w:pPr>
              <w:jc w:val="center"/>
              <w:rPr>
                <w:rFonts w:ascii="Calibri" w:hAnsi="Calibri"/>
                <w:sz w:val="20"/>
                <w:szCs w:val="20"/>
              </w:rPr>
            </w:pPr>
            <w:r w:rsidRPr="00DE69D8">
              <w:rPr>
                <w:rFonts w:ascii="Calibri" w:hAnsi="Calibri"/>
                <w:sz w:val="20"/>
                <w:szCs w:val="20"/>
              </w:rPr>
              <w:t>Test #4</w:t>
            </w:r>
          </w:p>
        </w:tc>
      </w:tr>
      <w:tr w:rsidR="00B832AE" w:rsidRPr="00DE69D8" w14:paraId="0671D37A" w14:textId="77777777" w:rsidTr="00DE69D8">
        <w:trPr>
          <w:trHeight w:val="336"/>
        </w:trPr>
        <w:tc>
          <w:tcPr>
            <w:tcW w:w="870" w:type="dxa"/>
            <w:vMerge/>
            <w:vAlign w:val="center"/>
          </w:tcPr>
          <w:p w14:paraId="6E0A41A7" w14:textId="77777777" w:rsidR="00B832AE" w:rsidRPr="00DE69D8" w:rsidRDefault="00B832AE" w:rsidP="00B832AE">
            <w:pPr>
              <w:jc w:val="center"/>
              <w:rPr>
                <w:rFonts w:ascii="Calibri" w:hAnsi="Calibri"/>
                <w:sz w:val="20"/>
                <w:szCs w:val="20"/>
              </w:rPr>
            </w:pPr>
          </w:p>
        </w:tc>
        <w:tc>
          <w:tcPr>
            <w:tcW w:w="918" w:type="dxa"/>
            <w:vAlign w:val="center"/>
          </w:tcPr>
          <w:p w14:paraId="1A8596C3" w14:textId="77777777" w:rsidR="00B832AE" w:rsidRPr="00DE69D8" w:rsidRDefault="00B832AE" w:rsidP="00B832AE">
            <w:pPr>
              <w:jc w:val="center"/>
              <w:rPr>
                <w:rFonts w:ascii="Calibri" w:hAnsi="Calibri"/>
                <w:sz w:val="20"/>
                <w:szCs w:val="20"/>
              </w:rPr>
            </w:pPr>
            <w:r w:rsidRPr="00DE69D8">
              <w:rPr>
                <w:rFonts w:ascii="Calibri" w:hAnsi="Calibri"/>
                <w:sz w:val="20"/>
                <w:szCs w:val="20"/>
              </w:rPr>
              <w:t>25</w:t>
            </w:r>
          </w:p>
        </w:tc>
        <w:tc>
          <w:tcPr>
            <w:tcW w:w="11505" w:type="dxa"/>
            <w:vMerge w:val="restart"/>
            <w:vAlign w:val="center"/>
          </w:tcPr>
          <w:p w14:paraId="11F56A52" w14:textId="77777777" w:rsidR="00B832AE" w:rsidRPr="00DE69D8" w:rsidRDefault="00B832AE" w:rsidP="00B832AE">
            <w:pPr>
              <w:jc w:val="center"/>
              <w:rPr>
                <w:rFonts w:ascii="Calibri" w:hAnsi="Calibri"/>
                <w:sz w:val="20"/>
                <w:szCs w:val="20"/>
              </w:rPr>
            </w:pPr>
            <w:r w:rsidRPr="00DE69D8">
              <w:rPr>
                <w:rFonts w:ascii="Calibri" w:hAnsi="Calibri"/>
                <w:sz w:val="20"/>
                <w:szCs w:val="20"/>
              </w:rPr>
              <w:t>Acids &amp; Bases</w:t>
            </w:r>
          </w:p>
        </w:tc>
        <w:tc>
          <w:tcPr>
            <w:tcW w:w="1418" w:type="dxa"/>
            <w:vAlign w:val="center"/>
          </w:tcPr>
          <w:p w14:paraId="0EFC771A" w14:textId="77777777" w:rsidR="00B832AE" w:rsidRPr="00DE69D8" w:rsidRDefault="00B832AE" w:rsidP="00B832AE">
            <w:pPr>
              <w:jc w:val="center"/>
              <w:rPr>
                <w:rFonts w:ascii="Calibri" w:hAnsi="Calibri"/>
                <w:sz w:val="20"/>
                <w:szCs w:val="20"/>
              </w:rPr>
            </w:pPr>
            <w:r w:rsidRPr="00DE69D8">
              <w:rPr>
                <w:rFonts w:ascii="Calibri" w:hAnsi="Calibri"/>
                <w:sz w:val="20"/>
                <w:szCs w:val="20"/>
              </w:rPr>
              <w:t>Practical Test</w:t>
            </w:r>
          </w:p>
        </w:tc>
      </w:tr>
      <w:tr w:rsidR="00B832AE" w:rsidRPr="00DE69D8" w14:paraId="3060E50D" w14:textId="77777777" w:rsidTr="00DE69D8">
        <w:trPr>
          <w:trHeight w:val="353"/>
        </w:trPr>
        <w:tc>
          <w:tcPr>
            <w:tcW w:w="870" w:type="dxa"/>
            <w:vMerge/>
            <w:vAlign w:val="center"/>
          </w:tcPr>
          <w:p w14:paraId="57CA972E" w14:textId="77777777" w:rsidR="00B832AE" w:rsidRPr="00DE69D8" w:rsidRDefault="00B832AE" w:rsidP="00B832AE">
            <w:pPr>
              <w:jc w:val="center"/>
              <w:rPr>
                <w:rFonts w:ascii="Calibri" w:hAnsi="Calibri"/>
                <w:sz w:val="20"/>
                <w:szCs w:val="20"/>
              </w:rPr>
            </w:pPr>
          </w:p>
        </w:tc>
        <w:tc>
          <w:tcPr>
            <w:tcW w:w="918" w:type="dxa"/>
            <w:vAlign w:val="center"/>
          </w:tcPr>
          <w:p w14:paraId="1216B1D4" w14:textId="77777777" w:rsidR="00B832AE" w:rsidRPr="00DE69D8" w:rsidRDefault="00B832AE" w:rsidP="00B832AE">
            <w:pPr>
              <w:jc w:val="center"/>
              <w:rPr>
                <w:rFonts w:ascii="Calibri" w:hAnsi="Calibri"/>
                <w:sz w:val="20"/>
                <w:szCs w:val="20"/>
              </w:rPr>
            </w:pPr>
            <w:r w:rsidRPr="00DE69D8">
              <w:rPr>
                <w:rFonts w:ascii="Calibri" w:hAnsi="Calibri"/>
                <w:sz w:val="20"/>
                <w:szCs w:val="20"/>
              </w:rPr>
              <w:t>26</w:t>
            </w:r>
          </w:p>
        </w:tc>
        <w:tc>
          <w:tcPr>
            <w:tcW w:w="11505" w:type="dxa"/>
            <w:vMerge/>
            <w:vAlign w:val="center"/>
          </w:tcPr>
          <w:p w14:paraId="0BB0DDFF" w14:textId="77777777" w:rsidR="00B832AE" w:rsidRPr="00DE69D8" w:rsidRDefault="00B832AE" w:rsidP="00B832AE">
            <w:pPr>
              <w:jc w:val="center"/>
              <w:rPr>
                <w:rFonts w:ascii="Calibri" w:hAnsi="Calibri"/>
                <w:sz w:val="20"/>
                <w:szCs w:val="20"/>
              </w:rPr>
            </w:pPr>
          </w:p>
        </w:tc>
        <w:tc>
          <w:tcPr>
            <w:tcW w:w="1418" w:type="dxa"/>
            <w:vAlign w:val="center"/>
          </w:tcPr>
          <w:p w14:paraId="1B413A29" w14:textId="77777777" w:rsidR="00B832AE" w:rsidRPr="00DE69D8" w:rsidRDefault="00B832AE" w:rsidP="00B832AE">
            <w:pPr>
              <w:jc w:val="center"/>
              <w:rPr>
                <w:rFonts w:ascii="Calibri" w:hAnsi="Calibri"/>
                <w:sz w:val="20"/>
                <w:szCs w:val="20"/>
              </w:rPr>
            </w:pPr>
          </w:p>
        </w:tc>
      </w:tr>
      <w:tr w:rsidR="00B832AE" w:rsidRPr="00DE69D8" w14:paraId="2A68301A" w14:textId="77777777" w:rsidTr="00DE69D8">
        <w:trPr>
          <w:trHeight w:val="336"/>
        </w:trPr>
        <w:tc>
          <w:tcPr>
            <w:tcW w:w="870" w:type="dxa"/>
            <w:vMerge/>
            <w:vAlign w:val="center"/>
          </w:tcPr>
          <w:p w14:paraId="103FF95E" w14:textId="77777777" w:rsidR="00B832AE" w:rsidRPr="00DE69D8" w:rsidRDefault="00B832AE" w:rsidP="00B832AE">
            <w:pPr>
              <w:jc w:val="center"/>
              <w:rPr>
                <w:rFonts w:ascii="Calibri" w:hAnsi="Calibri"/>
                <w:sz w:val="20"/>
                <w:szCs w:val="20"/>
              </w:rPr>
            </w:pPr>
          </w:p>
        </w:tc>
        <w:tc>
          <w:tcPr>
            <w:tcW w:w="918" w:type="dxa"/>
            <w:vAlign w:val="center"/>
          </w:tcPr>
          <w:p w14:paraId="014E563B" w14:textId="77777777" w:rsidR="00B832AE" w:rsidRPr="00DE69D8" w:rsidRDefault="00B832AE" w:rsidP="00B832AE">
            <w:pPr>
              <w:jc w:val="center"/>
              <w:rPr>
                <w:rFonts w:ascii="Calibri" w:hAnsi="Calibri"/>
                <w:sz w:val="20"/>
                <w:szCs w:val="20"/>
              </w:rPr>
            </w:pPr>
            <w:r w:rsidRPr="00DE69D8">
              <w:rPr>
                <w:rFonts w:ascii="Calibri" w:hAnsi="Calibri"/>
                <w:sz w:val="20"/>
                <w:szCs w:val="20"/>
              </w:rPr>
              <w:t>27</w:t>
            </w:r>
          </w:p>
        </w:tc>
        <w:tc>
          <w:tcPr>
            <w:tcW w:w="11505" w:type="dxa"/>
            <w:vAlign w:val="center"/>
          </w:tcPr>
          <w:p w14:paraId="354EC90F" w14:textId="77777777" w:rsidR="00B832AE" w:rsidRPr="00DE69D8" w:rsidRDefault="00B832AE" w:rsidP="00B832AE">
            <w:pPr>
              <w:jc w:val="center"/>
              <w:rPr>
                <w:rFonts w:ascii="Calibri" w:hAnsi="Calibri"/>
                <w:sz w:val="20"/>
                <w:szCs w:val="20"/>
              </w:rPr>
            </w:pPr>
            <w:r w:rsidRPr="00DE69D8">
              <w:rPr>
                <w:rFonts w:ascii="Calibri" w:hAnsi="Calibri"/>
                <w:sz w:val="20"/>
                <w:szCs w:val="20"/>
              </w:rPr>
              <w:t>Kinetic Theory of Gases</w:t>
            </w:r>
          </w:p>
        </w:tc>
        <w:tc>
          <w:tcPr>
            <w:tcW w:w="1418" w:type="dxa"/>
            <w:vAlign w:val="center"/>
          </w:tcPr>
          <w:p w14:paraId="2A84240F" w14:textId="77777777" w:rsidR="00B832AE" w:rsidRPr="00DE69D8" w:rsidRDefault="00B832AE" w:rsidP="00B832AE">
            <w:pPr>
              <w:jc w:val="center"/>
              <w:rPr>
                <w:rFonts w:ascii="Calibri" w:hAnsi="Calibri"/>
                <w:sz w:val="20"/>
                <w:szCs w:val="20"/>
              </w:rPr>
            </w:pPr>
          </w:p>
        </w:tc>
      </w:tr>
      <w:tr w:rsidR="00B832AE" w:rsidRPr="00DE69D8" w14:paraId="73C38635" w14:textId="77777777" w:rsidTr="00DE69D8">
        <w:trPr>
          <w:trHeight w:val="336"/>
        </w:trPr>
        <w:tc>
          <w:tcPr>
            <w:tcW w:w="870" w:type="dxa"/>
            <w:vMerge/>
            <w:vAlign w:val="center"/>
          </w:tcPr>
          <w:p w14:paraId="7A0A0CB4" w14:textId="77777777" w:rsidR="00B832AE" w:rsidRPr="00DE69D8" w:rsidRDefault="00B832AE" w:rsidP="00B832AE">
            <w:pPr>
              <w:jc w:val="center"/>
              <w:rPr>
                <w:rFonts w:ascii="Calibri" w:hAnsi="Calibri"/>
                <w:sz w:val="20"/>
                <w:szCs w:val="20"/>
              </w:rPr>
            </w:pPr>
          </w:p>
        </w:tc>
        <w:tc>
          <w:tcPr>
            <w:tcW w:w="918" w:type="dxa"/>
            <w:vAlign w:val="center"/>
          </w:tcPr>
          <w:p w14:paraId="6E9640DF" w14:textId="77777777" w:rsidR="00B832AE" w:rsidRPr="00DE69D8" w:rsidRDefault="00B832AE" w:rsidP="00B832AE">
            <w:pPr>
              <w:jc w:val="center"/>
              <w:rPr>
                <w:rFonts w:ascii="Calibri" w:hAnsi="Calibri"/>
                <w:sz w:val="20"/>
                <w:szCs w:val="20"/>
              </w:rPr>
            </w:pPr>
            <w:r w:rsidRPr="00DE69D8">
              <w:rPr>
                <w:rFonts w:ascii="Calibri" w:hAnsi="Calibri"/>
                <w:sz w:val="20"/>
                <w:szCs w:val="20"/>
              </w:rPr>
              <w:t>28</w:t>
            </w:r>
          </w:p>
        </w:tc>
        <w:tc>
          <w:tcPr>
            <w:tcW w:w="11505" w:type="dxa"/>
            <w:vMerge w:val="restart"/>
            <w:vAlign w:val="center"/>
          </w:tcPr>
          <w:p w14:paraId="1543ADC4" w14:textId="77777777" w:rsidR="00B832AE" w:rsidRPr="00DE69D8" w:rsidRDefault="00B832AE" w:rsidP="00B832AE">
            <w:pPr>
              <w:jc w:val="center"/>
              <w:rPr>
                <w:rFonts w:ascii="Calibri" w:hAnsi="Calibri"/>
                <w:sz w:val="20"/>
                <w:szCs w:val="20"/>
              </w:rPr>
            </w:pPr>
            <w:r w:rsidRPr="00DE69D8">
              <w:rPr>
                <w:rFonts w:ascii="Calibri" w:hAnsi="Calibri"/>
                <w:sz w:val="20"/>
                <w:szCs w:val="20"/>
              </w:rPr>
              <w:t>Reaction Rates</w:t>
            </w:r>
          </w:p>
        </w:tc>
        <w:tc>
          <w:tcPr>
            <w:tcW w:w="1418" w:type="dxa"/>
            <w:vAlign w:val="center"/>
          </w:tcPr>
          <w:p w14:paraId="606DEA54" w14:textId="77777777" w:rsidR="00B832AE" w:rsidRPr="00DE69D8" w:rsidRDefault="00B832AE" w:rsidP="00B832AE">
            <w:pPr>
              <w:jc w:val="center"/>
              <w:rPr>
                <w:rFonts w:ascii="Calibri" w:hAnsi="Calibri"/>
                <w:sz w:val="20"/>
                <w:szCs w:val="20"/>
              </w:rPr>
            </w:pPr>
            <w:r w:rsidRPr="00DE69D8">
              <w:rPr>
                <w:rFonts w:ascii="Calibri" w:hAnsi="Calibri"/>
                <w:sz w:val="20"/>
                <w:szCs w:val="20"/>
              </w:rPr>
              <w:t>Test #5</w:t>
            </w:r>
          </w:p>
        </w:tc>
      </w:tr>
      <w:tr w:rsidR="00B832AE" w:rsidRPr="00DE69D8" w14:paraId="5B4939A9" w14:textId="77777777" w:rsidTr="00DE69D8">
        <w:trPr>
          <w:trHeight w:val="353"/>
        </w:trPr>
        <w:tc>
          <w:tcPr>
            <w:tcW w:w="870" w:type="dxa"/>
            <w:vMerge/>
            <w:vAlign w:val="center"/>
          </w:tcPr>
          <w:p w14:paraId="2F009C76" w14:textId="77777777" w:rsidR="00B832AE" w:rsidRPr="00DE69D8" w:rsidRDefault="00B832AE" w:rsidP="00B832AE">
            <w:pPr>
              <w:jc w:val="center"/>
              <w:rPr>
                <w:rFonts w:ascii="Calibri" w:hAnsi="Calibri"/>
                <w:sz w:val="20"/>
                <w:szCs w:val="20"/>
              </w:rPr>
            </w:pPr>
          </w:p>
        </w:tc>
        <w:tc>
          <w:tcPr>
            <w:tcW w:w="918" w:type="dxa"/>
            <w:vAlign w:val="center"/>
          </w:tcPr>
          <w:p w14:paraId="457F226C" w14:textId="77777777" w:rsidR="00B832AE" w:rsidRPr="00DE69D8" w:rsidRDefault="00B832AE" w:rsidP="00B832AE">
            <w:pPr>
              <w:jc w:val="center"/>
              <w:rPr>
                <w:rFonts w:ascii="Calibri" w:hAnsi="Calibri"/>
                <w:sz w:val="20"/>
                <w:szCs w:val="20"/>
              </w:rPr>
            </w:pPr>
            <w:r w:rsidRPr="00DE69D8">
              <w:rPr>
                <w:rFonts w:ascii="Calibri" w:hAnsi="Calibri"/>
                <w:sz w:val="20"/>
                <w:szCs w:val="20"/>
              </w:rPr>
              <w:t>29</w:t>
            </w:r>
          </w:p>
        </w:tc>
        <w:tc>
          <w:tcPr>
            <w:tcW w:w="11505" w:type="dxa"/>
            <w:vMerge/>
            <w:vAlign w:val="center"/>
          </w:tcPr>
          <w:p w14:paraId="395874FB" w14:textId="77777777" w:rsidR="00B832AE" w:rsidRPr="00DE69D8" w:rsidRDefault="00B832AE" w:rsidP="00B832AE">
            <w:pPr>
              <w:jc w:val="center"/>
              <w:rPr>
                <w:rFonts w:ascii="Calibri" w:hAnsi="Calibri"/>
                <w:sz w:val="20"/>
                <w:szCs w:val="20"/>
              </w:rPr>
            </w:pPr>
          </w:p>
        </w:tc>
        <w:tc>
          <w:tcPr>
            <w:tcW w:w="1418" w:type="dxa"/>
            <w:vAlign w:val="center"/>
          </w:tcPr>
          <w:p w14:paraId="118CA2AB" w14:textId="77777777" w:rsidR="00B832AE" w:rsidRPr="00DE69D8" w:rsidRDefault="00B832AE" w:rsidP="00B832AE">
            <w:pPr>
              <w:jc w:val="center"/>
              <w:rPr>
                <w:rFonts w:ascii="Calibri" w:hAnsi="Calibri"/>
                <w:sz w:val="20"/>
                <w:szCs w:val="20"/>
              </w:rPr>
            </w:pPr>
          </w:p>
        </w:tc>
      </w:tr>
      <w:tr w:rsidR="00B832AE" w:rsidRPr="00DE69D8" w14:paraId="7CE59B95" w14:textId="77777777" w:rsidTr="00DE69D8">
        <w:trPr>
          <w:trHeight w:val="336"/>
        </w:trPr>
        <w:tc>
          <w:tcPr>
            <w:tcW w:w="870" w:type="dxa"/>
            <w:vMerge/>
            <w:vAlign w:val="center"/>
          </w:tcPr>
          <w:p w14:paraId="2335E36F" w14:textId="77777777" w:rsidR="00B832AE" w:rsidRPr="00DE69D8" w:rsidRDefault="00B832AE" w:rsidP="00B832AE">
            <w:pPr>
              <w:jc w:val="center"/>
              <w:rPr>
                <w:rFonts w:ascii="Calibri" w:hAnsi="Calibri"/>
                <w:sz w:val="20"/>
                <w:szCs w:val="20"/>
              </w:rPr>
            </w:pPr>
          </w:p>
        </w:tc>
        <w:tc>
          <w:tcPr>
            <w:tcW w:w="918" w:type="dxa"/>
            <w:vAlign w:val="center"/>
          </w:tcPr>
          <w:p w14:paraId="6562E766" w14:textId="77777777" w:rsidR="00B832AE" w:rsidRPr="00DE69D8" w:rsidRDefault="00B832AE" w:rsidP="00B832AE">
            <w:pPr>
              <w:jc w:val="center"/>
              <w:rPr>
                <w:rFonts w:ascii="Calibri" w:hAnsi="Calibri"/>
                <w:sz w:val="20"/>
                <w:szCs w:val="20"/>
              </w:rPr>
            </w:pPr>
            <w:r w:rsidRPr="00DE69D8">
              <w:rPr>
                <w:rFonts w:ascii="Calibri" w:hAnsi="Calibri"/>
                <w:sz w:val="20"/>
                <w:szCs w:val="20"/>
              </w:rPr>
              <w:t>30</w:t>
            </w:r>
          </w:p>
        </w:tc>
        <w:tc>
          <w:tcPr>
            <w:tcW w:w="11505" w:type="dxa"/>
            <w:vAlign w:val="center"/>
          </w:tcPr>
          <w:p w14:paraId="1E54183C" w14:textId="77777777" w:rsidR="00B832AE" w:rsidRPr="00DE69D8" w:rsidRDefault="00B832AE" w:rsidP="00B832AE">
            <w:pPr>
              <w:jc w:val="center"/>
              <w:rPr>
                <w:rFonts w:ascii="Calibri" w:hAnsi="Calibri"/>
                <w:sz w:val="20"/>
                <w:szCs w:val="20"/>
              </w:rPr>
            </w:pPr>
          </w:p>
        </w:tc>
        <w:tc>
          <w:tcPr>
            <w:tcW w:w="1418" w:type="dxa"/>
            <w:vAlign w:val="center"/>
          </w:tcPr>
          <w:p w14:paraId="1B328A05" w14:textId="77777777" w:rsidR="00B832AE" w:rsidRPr="00DE69D8" w:rsidRDefault="00B832AE" w:rsidP="00B832AE">
            <w:pPr>
              <w:jc w:val="center"/>
              <w:rPr>
                <w:rFonts w:ascii="Calibri" w:hAnsi="Calibri"/>
                <w:sz w:val="20"/>
                <w:szCs w:val="20"/>
              </w:rPr>
            </w:pPr>
          </w:p>
        </w:tc>
      </w:tr>
      <w:tr w:rsidR="00B832AE" w:rsidRPr="00DE69D8" w14:paraId="63B093B9" w14:textId="77777777" w:rsidTr="00DE69D8">
        <w:trPr>
          <w:trHeight w:val="336"/>
        </w:trPr>
        <w:tc>
          <w:tcPr>
            <w:tcW w:w="870" w:type="dxa"/>
            <w:vMerge w:val="restart"/>
            <w:vAlign w:val="center"/>
          </w:tcPr>
          <w:p w14:paraId="0F8EA50F" w14:textId="77777777" w:rsidR="00B832AE" w:rsidRPr="00DE69D8" w:rsidRDefault="00B832AE" w:rsidP="00B832AE">
            <w:pPr>
              <w:jc w:val="center"/>
              <w:rPr>
                <w:rFonts w:ascii="Calibri" w:hAnsi="Calibri"/>
                <w:sz w:val="20"/>
                <w:szCs w:val="20"/>
              </w:rPr>
            </w:pPr>
            <w:r w:rsidRPr="00DE69D8">
              <w:rPr>
                <w:rFonts w:ascii="Calibri" w:hAnsi="Calibri"/>
                <w:sz w:val="20"/>
                <w:szCs w:val="20"/>
              </w:rPr>
              <w:t>4</w:t>
            </w:r>
          </w:p>
        </w:tc>
        <w:tc>
          <w:tcPr>
            <w:tcW w:w="918" w:type="dxa"/>
            <w:vAlign w:val="center"/>
          </w:tcPr>
          <w:p w14:paraId="6E5EE2B9" w14:textId="77777777" w:rsidR="00B832AE" w:rsidRPr="00DE69D8" w:rsidRDefault="00B832AE" w:rsidP="00B832AE">
            <w:pPr>
              <w:jc w:val="center"/>
              <w:rPr>
                <w:rFonts w:ascii="Calibri" w:hAnsi="Calibri"/>
                <w:sz w:val="20"/>
                <w:szCs w:val="20"/>
              </w:rPr>
            </w:pPr>
            <w:r w:rsidRPr="00DE69D8">
              <w:rPr>
                <w:rFonts w:ascii="Calibri" w:hAnsi="Calibri"/>
                <w:sz w:val="20"/>
                <w:szCs w:val="20"/>
              </w:rPr>
              <w:t>31</w:t>
            </w:r>
          </w:p>
        </w:tc>
        <w:tc>
          <w:tcPr>
            <w:tcW w:w="11505" w:type="dxa"/>
            <w:vMerge w:val="restart"/>
            <w:vAlign w:val="center"/>
          </w:tcPr>
          <w:p w14:paraId="492CCED7" w14:textId="77777777" w:rsidR="00B832AE" w:rsidRPr="00DE69D8" w:rsidRDefault="00B832AE" w:rsidP="00B832AE">
            <w:pPr>
              <w:jc w:val="center"/>
              <w:rPr>
                <w:rFonts w:ascii="Calibri" w:hAnsi="Calibri"/>
                <w:sz w:val="20"/>
                <w:szCs w:val="20"/>
              </w:rPr>
            </w:pPr>
          </w:p>
        </w:tc>
        <w:tc>
          <w:tcPr>
            <w:tcW w:w="1418" w:type="dxa"/>
            <w:vAlign w:val="center"/>
          </w:tcPr>
          <w:p w14:paraId="5707DCDB" w14:textId="5FED5D25" w:rsidR="00B832AE" w:rsidRPr="00DE69D8" w:rsidRDefault="00B832AE" w:rsidP="00B832AE">
            <w:pPr>
              <w:jc w:val="center"/>
              <w:rPr>
                <w:rFonts w:ascii="Calibri" w:hAnsi="Calibri"/>
                <w:sz w:val="20"/>
                <w:szCs w:val="20"/>
              </w:rPr>
            </w:pPr>
          </w:p>
        </w:tc>
      </w:tr>
      <w:tr w:rsidR="00B832AE" w:rsidRPr="00DE69D8" w14:paraId="48C83805" w14:textId="77777777" w:rsidTr="00DE69D8">
        <w:trPr>
          <w:trHeight w:val="336"/>
        </w:trPr>
        <w:tc>
          <w:tcPr>
            <w:tcW w:w="870" w:type="dxa"/>
            <w:vMerge/>
            <w:vAlign w:val="center"/>
          </w:tcPr>
          <w:p w14:paraId="08201C11" w14:textId="77777777" w:rsidR="00B832AE" w:rsidRPr="00DE69D8" w:rsidRDefault="00B832AE" w:rsidP="00B832AE">
            <w:pPr>
              <w:jc w:val="center"/>
              <w:rPr>
                <w:rFonts w:ascii="Calibri" w:hAnsi="Calibri"/>
                <w:sz w:val="20"/>
                <w:szCs w:val="20"/>
              </w:rPr>
            </w:pPr>
          </w:p>
        </w:tc>
        <w:tc>
          <w:tcPr>
            <w:tcW w:w="918" w:type="dxa"/>
            <w:vAlign w:val="center"/>
          </w:tcPr>
          <w:p w14:paraId="52E17551" w14:textId="77777777" w:rsidR="00B832AE" w:rsidRPr="00DE69D8" w:rsidRDefault="00B832AE" w:rsidP="00B832AE">
            <w:pPr>
              <w:jc w:val="center"/>
              <w:rPr>
                <w:rFonts w:ascii="Calibri" w:hAnsi="Calibri"/>
                <w:sz w:val="20"/>
                <w:szCs w:val="20"/>
              </w:rPr>
            </w:pPr>
            <w:r w:rsidRPr="00DE69D8">
              <w:rPr>
                <w:rFonts w:ascii="Calibri" w:hAnsi="Calibri"/>
                <w:sz w:val="20"/>
                <w:szCs w:val="20"/>
              </w:rPr>
              <w:t>32</w:t>
            </w:r>
          </w:p>
        </w:tc>
        <w:tc>
          <w:tcPr>
            <w:tcW w:w="11505" w:type="dxa"/>
            <w:vMerge/>
            <w:vAlign w:val="center"/>
          </w:tcPr>
          <w:p w14:paraId="2E5E86A8" w14:textId="77777777" w:rsidR="00B832AE" w:rsidRPr="00DE69D8" w:rsidRDefault="00B832AE" w:rsidP="00B832AE">
            <w:pPr>
              <w:jc w:val="center"/>
              <w:rPr>
                <w:rFonts w:ascii="Calibri" w:hAnsi="Calibri"/>
                <w:sz w:val="20"/>
                <w:szCs w:val="20"/>
              </w:rPr>
            </w:pPr>
          </w:p>
        </w:tc>
        <w:tc>
          <w:tcPr>
            <w:tcW w:w="1418" w:type="dxa"/>
            <w:vAlign w:val="center"/>
          </w:tcPr>
          <w:p w14:paraId="7B60B9E3" w14:textId="301B2E5B" w:rsidR="00B832AE" w:rsidRPr="00DE69D8" w:rsidRDefault="00B832AE" w:rsidP="00B832AE">
            <w:pPr>
              <w:jc w:val="center"/>
              <w:rPr>
                <w:rFonts w:ascii="Calibri" w:hAnsi="Calibri"/>
                <w:sz w:val="20"/>
                <w:szCs w:val="20"/>
              </w:rPr>
            </w:pPr>
            <w:r w:rsidRPr="00DE69D8">
              <w:rPr>
                <w:rFonts w:ascii="Calibri" w:hAnsi="Calibri"/>
                <w:sz w:val="20"/>
                <w:szCs w:val="20"/>
              </w:rPr>
              <w:t>Investigation #3</w:t>
            </w:r>
          </w:p>
        </w:tc>
      </w:tr>
      <w:tr w:rsidR="00B832AE" w:rsidRPr="00DE69D8" w14:paraId="342403BE" w14:textId="77777777" w:rsidTr="00DE69D8">
        <w:trPr>
          <w:trHeight w:val="336"/>
        </w:trPr>
        <w:tc>
          <w:tcPr>
            <w:tcW w:w="870" w:type="dxa"/>
            <w:vMerge/>
            <w:vAlign w:val="center"/>
          </w:tcPr>
          <w:p w14:paraId="4419E9B7" w14:textId="77777777" w:rsidR="00B832AE" w:rsidRPr="00DE69D8" w:rsidRDefault="00B832AE" w:rsidP="00B832AE">
            <w:pPr>
              <w:jc w:val="center"/>
              <w:rPr>
                <w:rFonts w:ascii="Calibri" w:hAnsi="Calibri"/>
                <w:sz w:val="20"/>
                <w:szCs w:val="20"/>
              </w:rPr>
            </w:pPr>
          </w:p>
        </w:tc>
        <w:tc>
          <w:tcPr>
            <w:tcW w:w="918" w:type="dxa"/>
            <w:vAlign w:val="center"/>
          </w:tcPr>
          <w:p w14:paraId="3127D96A" w14:textId="77777777" w:rsidR="00B832AE" w:rsidRPr="00DE69D8" w:rsidRDefault="00B832AE" w:rsidP="00B832AE">
            <w:pPr>
              <w:jc w:val="center"/>
              <w:rPr>
                <w:rFonts w:ascii="Calibri" w:hAnsi="Calibri"/>
                <w:sz w:val="20"/>
                <w:szCs w:val="20"/>
              </w:rPr>
            </w:pPr>
            <w:r w:rsidRPr="00DE69D8">
              <w:rPr>
                <w:rFonts w:ascii="Calibri" w:hAnsi="Calibri"/>
                <w:sz w:val="20"/>
                <w:szCs w:val="20"/>
              </w:rPr>
              <w:t>33</w:t>
            </w:r>
          </w:p>
        </w:tc>
        <w:tc>
          <w:tcPr>
            <w:tcW w:w="11505" w:type="dxa"/>
            <w:vMerge/>
            <w:vAlign w:val="center"/>
          </w:tcPr>
          <w:p w14:paraId="60CC795E" w14:textId="77777777" w:rsidR="00B832AE" w:rsidRPr="00DE69D8" w:rsidRDefault="00B832AE" w:rsidP="00B832AE">
            <w:pPr>
              <w:jc w:val="center"/>
              <w:rPr>
                <w:rFonts w:ascii="Calibri" w:hAnsi="Calibri"/>
                <w:sz w:val="20"/>
                <w:szCs w:val="20"/>
              </w:rPr>
            </w:pPr>
          </w:p>
        </w:tc>
        <w:tc>
          <w:tcPr>
            <w:tcW w:w="1418" w:type="dxa"/>
            <w:vAlign w:val="center"/>
          </w:tcPr>
          <w:p w14:paraId="1F58FE64" w14:textId="27BE603B" w:rsidR="00B832AE" w:rsidRPr="00DE69D8" w:rsidRDefault="00B832AE" w:rsidP="00B832AE">
            <w:pPr>
              <w:jc w:val="center"/>
              <w:rPr>
                <w:rFonts w:ascii="Calibri" w:hAnsi="Calibri"/>
                <w:sz w:val="20"/>
                <w:szCs w:val="20"/>
              </w:rPr>
            </w:pPr>
            <w:r>
              <w:rPr>
                <w:rFonts w:ascii="Calibri" w:hAnsi="Calibri"/>
                <w:sz w:val="20"/>
                <w:szCs w:val="20"/>
              </w:rPr>
              <w:t>Lab books Sem 2</w:t>
            </w:r>
          </w:p>
        </w:tc>
      </w:tr>
      <w:tr w:rsidR="00B832AE" w:rsidRPr="00DE69D8" w14:paraId="057A6951" w14:textId="77777777" w:rsidTr="00DE69D8">
        <w:trPr>
          <w:trHeight w:val="353"/>
        </w:trPr>
        <w:tc>
          <w:tcPr>
            <w:tcW w:w="870" w:type="dxa"/>
            <w:vMerge/>
            <w:vAlign w:val="center"/>
          </w:tcPr>
          <w:p w14:paraId="64B05974" w14:textId="77777777" w:rsidR="00B832AE" w:rsidRPr="00DE69D8" w:rsidRDefault="00B832AE" w:rsidP="00B832AE">
            <w:pPr>
              <w:jc w:val="center"/>
              <w:rPr>
                <w:rFonts w:ascii="Calibri" w:hAnsi="Calibri"/>
                <w:sz w:val="20"/>
                <w:szCs w:val="20"/>
              </w:rPr>
            </w:pPr>
          </w:p>
        </w:tc>
        <w:tc>
          <w:tcPr>
            <w:tcW w:w="918" w:type="dxa"/>
            <w:vAlign w:val="center"/>
          </w:tcPr>
          <w:p w14:paraId="5C649147" w14:textId="77777777" w:rsidR="00B832AE" w:rsidRPr="00DE69D8" w:rsidRDefault="00B832AE" w:rsidP="00B832AE">
            <w:pPr>
              <w:jc w:val="center"/>
              <w:rPr>
                <w:rFonts w:ascii="Calibri" w:hAnsi="Calibri"/>
                <w:sz w:val="20"/>
                <w:szCs w:val="20"/>
              </w:rPr>
            </w:pPr>
            <w:r w:rsidRPr="00DE69D8">
              <w:rPr>
                <w:rFonts w:ascii="Calibri" w:hAnsi="Calibri"/>
                <w:sz w:val="20"/>
                <w:szCs w:val="20"/>
              </w:rPr>
              <w:t>34</w:t>
            </w:r>
          </w:p>
        </w:tc>
        <w:tc>
          <w:tcPr>
            <w:tcW w:w="11505" w:type="dxa"/>
            <w:vAlign w:val="center"/>
          </w:tcPr>
          <w:p w14:paraId="19263E57" w14:textId="77777777" w:rsidR="00B832AE" w:rsidRPr="00DE69D8" w:rsidRDefault="00B832AE" w:rsidP="00B832AE">
            <w:pPr>
              <w:jc w:val="center"/>
              <w:rPr>
                <w:rFonts w:ascii="Calibri" w:hAnsi="Calibri"/>
                <w:sz w:val="20"/>
                <w:szCs w:val="20"/>
              </w:rPr>
            </w:pPr>
            <w:r w:rsidRPr="00DE69D8">
              <w:rPr>
                <w:rFonts w:ascii="Calibri" w:hAnsi="Calibri"/>
                <w:sz w:val="20"/>
                <w:szCs w:val="20"/>
              </w:rPr>
              <w:t>Revision</w:t>
            </w:r>
          </w:p>
        </w:tc>
        <w:tc>
          <w:tcPr>
            <w:tcW w:w="1418" w:type="dxa"/>
            <w:vAlign w:val="center"/>
          </w:tcPr>
          <w:p w14:paraId="6B325882" w14:textId="77777777" w:rsidR="00B832AE" w:rsidRPr="00DE69D8" w:rsidRDefault="00B832AE" w:rsidP="00B832AE">
            <w:pPr>
              <w:jc w:val="center"/>
              <w:rPr>
                <w:rFonts w:ascii="Calibri" w:hAnsi="Calibri"/>
                <w:sz w:val="20"/>
                <w:szCs w:val="20"/>
              </w:rPr>
            </w:pPr>
          </w:p>
        </w:tc>
      </w:tr>
      <w:tr w:rsidR="00B832AE" w:rsidRPr="00DE69D8" w14:paraId="11545179" w14:textId="77777777" w:rsidTr="00DE69D8">
        <w:trPr>
          <w:trHeight w:val="336"/>
        </w:trPr>
        <w:tc>
          <w:tcPr>
            <w:tcW w:w="870" w:type="dxa"/>
            <w:vMerge/>
            <w:vAlign w:val="center"/>
          </w:tcPr>
          <w:p w14:paraId="44270618" w14:textId="77777777" w:rsidR="00B832AE" w:rsidRPr="00DE69D8" w:rsidRDefault="00B832AE" w:rsidP="00B832AE">
            <w:pPr>
              <w:rPr>
                <w:rFonts w:ascii="Calibri" w:hAnsi="Calibri"/>
                <w:sz w:val="20"/>
                <w:szCs w:val="20"/>
              </w:rPr>
            </w:pPr>
          </w:p>
        </w:tc>
        <w:tc>
          <w:tcPr>
            <w:tcW w:w="918" w:type="dxa"/>
            <w:vAlign w:val="center"/>
          </w:tcPr>
          <w:p w14:paraId="28218D01" w14:textId="77777777" w:rsidR="00B832AE" w:rsidRPr="00DE69D8" w:rsidRDefault="00B832AE" w:rsidP="00B832AE">
            <w:pPr>
              <w:jc w:val="center"/>
              <w:rPr>
                <w:rFonts w:ascii="Calibri" w:hAnsi="Calibri"/>
                <w:sz w:val="20"/>
                <w:szCs w:val="20"/>
              </w:rPr>
            </w:pPr>
            <w:r w:rsidRPr="00DE69D8">
              <w:rPr>
                <w:rFonts w:ascii="Calibri" w:hAnsi="Calibri"/>
                <w:sz w:val="20"/>
                <w:szCs w:val="20"/>
              </w:rPr>
              <w:t>35</w:t>
            </w:r>
          </w:p>
        </w:tc>
        <w:tc>
          <w:tcPr>
            <w:tcW w:w="11505" w:type="dxa"/>
            <w:vAlign w:val="center"/>
          </w:tcPr>
          <w:p w14:paraId="2A2B2160" w14:textId="77777777" w:rsidR="00B832AE" w:rsidRPr="00DE69D8" w:rsidRDefault="00B832AE" w:rsidP="00B832AE">
            <w:pPr>
              <w:jc w:val="center"/>
              <w:rPr>
                <w:rFonts w:ascii="Calibri" w:hAnsi="Calibri"/>
                <w:sz w:val="20"/>
                <w:szCs w:val="20"/>
              </w:rPr>
            </w:pPr>
            <w:r w:rsidRPr="00DE69D8">
              <w:rPr>
                <w:rFonts w:ascii="Calibri" w:hAnsi="Calibri"/>
                <w:sz w:val="20"/>
                <w:szCs w:val="20"/>
              </w:rPr>
              <w:t>Semester 2 exams</w:t>
            </w:r>
          </w:p>
        </w:tc>
        <w:tc>
          <w:tcPr>
            <w:tcW w:w="1418" w:type="dxa"/>
            <w:vAlign w:val="center"/>
          </w:tcPr>
          <w:p w14:paraId="53AC3AB0" w14:textId="77777777" w:rsidR="00B832AE" w:rsidRPr="00DE69D8" w:rsidRDefault="00B832AE" w:rsidP="00B832AE">
            <w:pPr>
              <w:jc w:val="center"/>
              <w:rPr>
                <w:rFonts w:ascii="Calibri" w:hAnsi="Calibri"/>
                <w:sz w:val="20"/>
                <w:szCs w:val="20"/>
              </w:rPr>
            </w:pPr>
            <w:r w:rsidRPr="00DE69D8">
              <w:rPr>
                <w:rFonts w:ascii="Calibri" w:hAnsi="Calibri"/>
                <w:sz w:val="20"/>
                <w:szCs w:val="20"/>
              </w:rPr>
              <w:t>Sem 2 Exam</w:t>
            </w:r>
          </w:p>
        </w:tc>
      </w:tr>
      <w:tr w:rsidR="00B832AE" w:rsidRPr="00DE69D8" w14:paraId="44F08704" w14:textId="77777777" w:rsidTr="00DE69D8">
        <w:trPr>
          <w:trHeight w:val="319"/>
        </w:trPr>
        <w:tc>
          <w:tcPr>
            <w:tcW w:w="870" w:type="dxa"/>
          </w:tcPr>
          <w:p w14:paraId="6AC65922" w14:textId="77777777" w:rsidR="00B832AE" w:rsidRPr="00DE69D8" w:rsidRDefault="00B832AE" w:rsidP="00B832AE">
            <w:pPr>
              <w:jc w:val="center"/>
              <w:rPr>
                <w:rFonts w:ascii="Calibri" w:hAnsi="Calibri"/>
                <w:b/>
                <w:sz w:val="20"/>
                <w:szCs w:val="20"/>
              </w:rPr>
            </w:pPr>
          </w:p>
        </w:tc>
        <w:tc>
          <w:tcPr>
            <w:tcW w:w="918" w:type="dxa"/>
          </w:tcPr>
          <w:p w14:paraId="565666CF" w14:textId="77777777" w:rsidR="00B832AE" w:rsidRPr="00DE69D8" w:rsidRDefault="00B832AE" w:rsidP="00B832AE">
            <w:pPr>
              <w:jc w:val="center"/>
              <w:rPr>
                <w:rFonts w:ascii="Calibri" w:hAnsi="Calibri"/>
                <w:b/>
                <w:sz w:val="20"/>
                <w:szCs w:val="20"/>
              </w:rPr>
            </w:pPr>
            <w:r w:rsidRPr="00DE69D8">
              <w:rPr>
                <w:rFonts w:ascii="Calibri" w:hAnsi="Calibri"/>
                <w:b/>
                <w:sz w:val="20"/>
                <w:szCs w:val="20"/>
              </w:rPr>
              <w:t>36/37</w:t>
            </w:r>
          </w:p>
        </w:tc>
        <w:tc>
          <w:tcPr>
            <w:tcW w:w="11505" w:type="dxa"/>
          </w:tcPr>
          <w:p w14:paraId="4BB2FDF9" w14:textId="77777777" w:rsidR="00B832AE" w:rsidRPr="00DE69D8" w:rsidRDefault="00B832AE" w:rsidP="00B832AE">
            <w:pPr>
              <w:jc w:val="center"/>
              <w:rPr>
                <w:rFonts w:ascii="Calibri" w:hAnsi="Calibri"/>
                <w:b/>
                <w:sz w:val="20"/>
                <w:szCs w:val="20"/>
              </w:rPr>
            </w:pPr>
            <w:r w:rsidRPr="00DE69D8">
              <w:rPr>
                <w:rFonts w:ascii="Calibri" w:hAnsi="Calibri"/>
                <w:b/>
                <w:sz w:val="20"/>
                <w:szCs w:val="20"/>
              </w:rPr>
              <w:t>Year 12 course</w:t>
            </w:r>
          </w:p>
        </w:tc>
        <w:tc>
          <w:tcPr>
            <w:tcW w:w="1418" w:type="dxa"/>
          </w:tcPr>
          <w:p w14:paraId="2CC60D14" w14:textId="77777777" w:rsidR="00B832AE" w:rsidRPr="00DE69D8" w:rsidRDefault="00B832AE" w:rsidP="00B832AE">
            <w:pPr>
              <w:jc w:val="center"/>
              <w:rPr>
                <w:rFonts w:ascii="Calibri" w:hAnsi="Calibri"/>
                <w:b/>
                <w:sz w:val="20"/>
                <w:szCs w:val="20"/>
              </w:rPr>
            </w:pPr>
          </w:p>
        </w:tc>
      </w:tr>
    </w:tbl>
    <w:p w14:paraId="338FC7C7" w14:textId="77777777" w:rsidR="000629DC" w:rsidRPr="000B219B" w:rsidRDefault="000629DC" w:rsidP="000B219B">
      <w:pPr>
        <w:rPr>
          <w:rFonts w:ascii="Trebuchet MS" w:hAnsi="Trebuchet MS" w:cs="Arial"/>
          <w:szCs w:val="22"/>
        </w:rPr>
        <w:sectPr w:rsidR="000629DC" w:rsidRPr="000B219B" w:rsidSect="00090E40">
          <w:pgSz w:w="16840" w:h="11907" w:orient="landscape" w:code="9"/>
          <w:pgMar w:top="567" w:right="1440" w:bottom="567" w:left="1135" w:header="357" w:footer="44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375CD2AE" w14:textId="77777777" w:rsidR="0033611E" w:rsidRPr="00546DE2" w:rsidRDefault="0033611E" w:rsidP="002660CD">
      <w:pPr>
        <w:rPr>
          <w:rFonts w:ascii="Trebuchet MS" w:hAnsi="Trebuchet MS" w:cs="Arial"/>
          <w:sz w:val="20"/>
          <w:szCs w:val="20"/>
          <w:highlight w:val="yellow"/>
        </w:rPr>
      </w:pPr>
    </w:p>
    <w:sectPr w:rsidR="0033611E" w:rsidRPr="00546DE2" w:rsidSect="00802693">
      <w:footerReference w:type="default" r:id="rId8"/>
      <w:pgSz w:w="11906" w:h="16838"/>
      <w:pgMar w:top="851" w:right="851" w:bottom="851" w:left="851"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D896A6" w14:textId="77777777" w:rsidR="00B27A35" w:rsidRDefault="00B27A35" w:rsidP="00AE464F">
      <w:r>
        <w:separator/>
      </w:r>
    </w:p>
  </w:endnote>
  <w:endnote w:type="continuationSeparator" w:id="0">
    <w:p w14:paraId="28A12D69" w14:textId="77777777" w:rsidR="00B27A35" w:rsidRDefault="00B27A35" w:rsidP="00AE4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swiss"/>
    <w:pitch w:val="variable"/>
    <w:sig w:usb0="F7FFAFFF" w:usb1="E9DFFFFF" w:usb2="0000003F" w:usb3="00000000" w:csb0="003F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33F0CC" w14:textId="77777777" w:rsidR="00FF496B" w:rsidRPr="000F4722" w:rsidRDefault="00FF496B">
    <w:pPr>
      <w:pStyle w:val="Footer"/>
      <w:rPr>
        <w:rFonts w:ascii="Arial" w:hAnsi="Arial" w:cs="Arial"/>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CC5B5A" w14:textId="77777777" w:rsidR="00B27A35" w:rsidRDefault="00B27A35" w:rsidP="00AE464F">
      <w:r>
        <w:separator/>
      </w:r>
    </w:p>
  </w:footnote>
  <w:footnote w:type="continuationSeparator" w:id="0">
    <w:p w14:paraId="034DCD2D" w14:textId="77777777" w:rsidR="00B27A35" w:rsidRDefault="00B27A35" w:rsidP="00AE46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ED54C8"/>
    <w:multiLevelType w:val="hybridMultilevel"/>
    <w:tmpl w:val="7BB66600"/>
    <w:lvl w:ilvl="0" w:tplc="0C090003">
      <w:start w:val="1"/>
      <w:numFmt w:val="bullet"/>
      <w:lvlText w:val="o"/>
      <w:lvlJc w:val="left"/>
      <w:pPr>
        <w:ind w:left="357" w:hanging="357"/>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0F4476"/>
    <w:multiLevelType w:val="hybridMultilevel"/>
    <w:tmpl w:val="35FC53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EB3E2D"/>
    <w:multiLevelType w:val="hybridMultilevel"/>
    <w:tmpl w:val="0C22C99C"/>
    <w:lvl w:ilvl="0" w:tplc="92E280DE">
      <w:start w:val="1"/>
      <w:numFmt w:val="bullet"/>
      <w:lvlText w:val=""/>
      <w:lvlJc w:val="left"/>
      <w:pPr>
        <w:ind w:left="720" w:hanging="360"/>
      </w:pPr>
      <w:rPr>
        <w:rFonts w:ascii="Symbol" w:hAnsi="Symbol" w:hint="default"/>
        <w:b w:val="0"/>
        <w:i w:val="0"/>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A565F8"/>
    <w:multiLevelType w:val="hybridMultilevel"/>
    <w:tmpl w:val="5F22312A"/>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A62579"/>
    <w:multiLevelType w:val="hybridMultilevel"/>
    <w:tmpl w:val="9998C7EE"/>
    <w:lvl w:ilvl="0" w:tplc="0C090003">
      <w:start w:val="1"/>
      <w:numFmt w:val="bullet"/>
      <w:lvlText w:val="o"/>
      <w:lvlJc w:val="left"/>
      <w:pPr>
        <w:ind w:left="357" w:hanging="357"/>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8874B36"/>
    <w:multiLevelType w:val="hybridMultilevel"/>
    <w:tmpl w:val="498CF30A"/>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8A01137"/>
    <w:multiLevelType w:val="hybridMultilevel"/>
    <w:tmpl w:val="5A9C77F2"/>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8D74127"/>
    <w:multiLevelType w:val="hybridMultilevel"/>
    <w:tmpl w:val="FEB8A4C6"/>
    <w:lvl w:ilvl="0" w:tplc="2406400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7C7906"/>
    <w:multiLevelType w:val="hybridMultilevel"/>
    <w:tmpl w:val="4724A1FC"/>
    <w:lvl w:ilvl="0" w:tplc="0C090001">
      <w:start w:val="1"/>
      <w:numFmt w:val="bullet"/>
      <w:lvlText w:val=""/>
      <w:lvlJc w:val="left"/>
      <w:pPr>
        <w:ind w:left="1037" w:hanging="360"/>
      </w:pPr>
      <w:rPr>
        <w:rFonts w:ascii="Symbol" w:hAnsi="Symbol"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abstractNum w:abstractNumId="9" w15:restartNumberingAfterBreak="0">
    <w:nsid w:val="0E1623B6"/>
    <w:multiLevelType w:val="hybridMultilevel"/>
    <w:tmpl w:val="8710F0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1120393"/>
    <w:multiLevelType w:val="hybridMultilevel"/>
    <w:tmpl w:val="779652A4"/>
    <w:lvl w:ilvl="0" w:tplc="0C090003">
      <w:start w:val="1"/>
      <w:numFmt w:val="bullet"/>
      <w:lvlText w:val="o"/>
      <w:lvlJc w:val="left"/>
      <w:pPr>
        <w:ind w:left="357" w:hanging="357"/>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37A6705"/>
    <w:multiLevelType w:val="hybridMultilevel"/>
    <w:tmpl w:val="E03844B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3C5675"/>
    <w:multiLevelType w:val="multilevel"/>
    <w:tmpl w:val="CC322E4A"/>
    <w:lvl w:ilvl="0">
      <w:start w:val="1"/>
      <w:numFmt w:val="bullet"/>
      <w:pStyle w:val="dotsanddashes"/>
      <w:lvlText w:val=""/>
      <w:lvlJc w:val="left"/>
      <w:pPr>
        <w:tabs>
          <w:tab w:val="num" w:pos="360"/>
        </w:tabs>
        <w:ind w:left="357" w:hanging="357"/>
      </w:pPr>
      <w:rPr>
        <w:rFonts w:ascii="Symbol" w:hAnsi="Symbol" w:hint="default"/>
        <w:color w:val="auto"/>
      </w:rPr>
    </w:lvl>
    <w:lvl w:ilvl="1">
      <w:start w:val="1"/>
      <w:numFmt w:val="bullet"/>
      <w:lvlText w:val=""/>
      <w:lvlJc w:val="left"/>
      <w:pPr>
        <w:tabs>
          <w:tab w:val="num" w:pos="720"/>
        </w:tabs>
        <w:ind w:left="720" w:hanging="36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16BE1AEF"/>
    <w:multiLevelType w:val="hybridMultilevel"/>
    <w:tmpl w:val="011E37FA"/>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B1060C2"/>
    <w:multiLevelType w:val="hybridMultilevel"/>
    <w:tmpl w:val="708635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DAF09AD"/>
    <w:multiLevelType w:val="hybridMultilevel"/>
    <w:tmpl w:val="A4F60292"/>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B31DA8"/>
    <w:multiLevelType w:val="hybridMultilevel"/>
    <w:tmpl w:val="FF3AEA10"/>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3424F11"/>
    <w:multiLevelType w:val="hybridMultilevel"/>
    <w:tmpl w:val="CCC6434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50A20F8"/>
    <w:multiLevelType w:val="hybridMultilevel"/>
    <w:tmpl w:val="6908EE3A"/>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87D021C"/>
    <w:multiLevelType w:val="hybridMultilevel"/>
    <w:tmpl w:val="5770C26A"/>
    <w:lvl w:ilvl="0" w:tplc="1324AF56">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15:restartNumberingAfterBreak="0">
    <w:nsid w:val="28E17731"/>
    <w:multiLevelType w:val="hybridMultilevel"/>
    <w:tmpl w:val="74B48406"/>
    <w:lvl w:ilvl="0" w:tplc="4DB6BA8A">
      <w:start w:val="1"/>
      <w:numFmt w:val="bullet"/>
      <w:lvlText w:val=""/>
      <w:lvlJc w:val="left"/>
      <w:pPr>
        <w:ind w:left="1349"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9927D5C"/>
    <w:multiLevelType w:val="hybridMultilevel"/>
    <w:tmpl w:val="CC7C5B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9E12418"/>
    <w:multiLevelType w:val="hybridMultilevel"/>
    <w:tmpl w:val="FEB8A4C6"/>
    <w:lvl w:ilvl="0" w:tplc="2406400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F64D3F"/>
    <w:multiLevelType w:val="hybridMultilevel"/>
    <w:tmpl w:val="796A42D6"/>
    <w:lvl w:ilvl="0" w:tplc="0C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CA02FC"/>
    <w:multiLevelType w:val="hybridMultilevel"/>
    <w:tmpl w:val="718C87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E656A8E"/>
    <w:multiLevelType w:val="hybridMultilevel"/>
    <w:tmpl w:val="314219A6"/>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EF03457"/>
    <w:multiLevelType w:val="hybridMultilevel"/>
    <w:tmpl w:val="450EBFEE"/>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7" w15:restartNumberingAfterBreak="0">
    <w:nsid w:val="40AA69D2"/>
    <w:multiLevelType w:val="hybridMultilevel"/>
    <w:tmpl w:val="C71E4FC0"/>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36662B2"/>
    <w:multiLevelType w:val="hybridMultilevel"/>
    <w:tmpl w:val="185CF044"/>
    <w:lvl w:ilvl="0" w:tplc="5CA6C3CE">
      <w:start w:val="1"/>
      <w:numFmt w:val="decimal"/>
      <w:lvlText w:val="%1."/>
      <w:lvlJc w:val="left"/>
      <w:pPr>
        <w:ind w:left="644" w:hanging="360"/>
      </w:p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29" w15:restartNumberingAfterBreak="0">
    <w:nsid w:val="45771F03"/>
    <w:multiLevelType w:val="hybridMultilevel"/>
    <w:tmpl w:val="450EBFEE"/>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0" w15:restartNumberingAfterBreak="0">
    <w:nsid w:val="4C162B00"/>
    <w:multiLevelType w:val="singleLevel"/>
    <w:tmpl w:val="0C090001"/>
    <w:lvl w:ilvl="0">
      <w:start w:val="1"/>
      <w:numFmt w:val="bullet"/>
      <w:lvlText w:val=""/>
      <w:lvlJc w:val="left"/>
      <w:pPr>
        <w:ind w:left="360" w:hanging="360"/>
      </w:pPr>
      <w:rPr>
        <w:rFonts w:ascii="Symbol" w:hAnsi="Symbol" w:hint="default"/>
      </w:rPr>
    </w:lvl>
  </w:abstractNum>
  <w:abstractNum w:abstractNumId="31" w15:restartNumberingAfterBreak="0">
    <w:nsid w:val="4EDF18CF"/>
    <w:multiLevelType w:val="hybridMultilevel"/>
    <w:tmpl w:val="ECBA4D0C"/>
    <w:lvl w:ilvl="0" w:tplc="228EF976">
      <w:start w:val="1"/>
      <w:numFmt w:val="bullet"/>
      <w:lvlText w:val=""/>
      <w:lvlJc w:val="left"/>
      <w:pPr>
        <w:ind w:left="357" w:hanging="357"/>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47D0B79"/>
    <w:multiLevelType w:val="hybridMultilevel"/>
    <w:tmpl w:val="A3DE200E"/>
    <w:lvl w:ilvl="0" w:tplc="2406400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59E62A5"/>
    <w:multiLevelType w:val="hybridMultilevel"/>
    <w:tmpl w:val="1BC4AA74"/>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72310D1"/>
    <w:multiLevelType w:val="hybridMultilevel"/>
    <w:tmpl w:val="8EEEE1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84A59E0"/>
    <w:multiLevelType w:val="hybridMultilevel"/>
    <w:tmpl w:val="58DEC252"/>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9695BCB"/>
    <w:multiLevelType w:val="hybridMultilevel"/>
    <w:tmpl w:val="34FE7F3A"/>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5F632599"/>
    <w:multiLevelType w:val="hybridMultilevel"/>
    <w:tmpl w:val="6B8C4484"/>
    <w:lvl w:ilvl="0" w:tplc="E63004A0">
      <w:start w:val="1"/>
      <w:numFmt w:val="bullet"/>
      <w:pStyle w:val="Contentelaboration"/>
      <w:lvlText w:val=""/>
      <w:lvlJc w:val="left"/>
      <w:pPr>
        <w:tabs>
          <w:tab w:val="num" w:pos="360"/>
        </w:tabs>
        <w:ind w:left="360" w:hanging="360"/>
      </w:pPr>
      <w:rPr>
        <w:rFonts w:ascii="Symbol" w:hAnsi="Symbol" w:hint="default"/>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2774637"/>
    <w:multiLevelType w:val="hybridMultilevel"/>
    <w:tmpl w:val="CB307AA0"/>
    <w:lvl w:ilvl="0" w:tplc="92E280DE">
      <w:start w:val="1"/>
      <w:numFmt w:val="bullet"/>
      <w:lvlText w:val=""/>
      <w:lvlJc w:val="left"/>
      <w:pPr>
        <w:tabs>
          <w:tab w:val="num" w:pos="340"/>
        </w:tabs>
        <w:ind w:left="340" w:hanging="340"/>
      </w:pPr>
      <w:rPr>
        <w:rFonts w:ascii="Symbol" w:hAnsi="Symbol" w:hint="default"/>
        <w:b w:val="0"/>
        <w:i w:val="0"/>
        <w:sz w:val="20"/>
        <w:szCs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2A764D7"/>
    <w:multiLevelType w:val="hybridMultilevel"/>
    <w:tmpl w:val="AE1AA096"/>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5140FF7"/>
    <w:multiLevelType w:val="hybridMultilevel"/>
    <w:tmpl w:val="0560B568"/>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7043EC8"/>
    <w:multiLevelType w:val="hybridMultilevel"/>
    <w:tmpl w:val="61E88F68"/>
    <w:lvl w:ilvl="0" w:tplc="4DB6BA8A">
      <w:start w:val="1"/>
      <w:numFmt w:val="bullet"/>
      <w:lvlText w:val=""/>
      <w:lvlJc w:val="left"/>
      <w:pPr>
        <w:ind w:left="1797" w:hanging="357"/>
      </w:pPr>
      <w:rPr>
        <w:rFonts w:ascii="Symbol" w:hAnsi="Symbol" w:hint="default"/>
      </w:rPr>
    </w:lvl>
    <w:lvl w:ilvl="1" w:tplc="0C090003" w:tentative="1">
      <w:start w:val="1"/>
      <w:numFmt w:val="bullet"/>
      <w:lvlText w:val="o"/>
      <w:lvlJc w:val="left"/>
      <w:pPr>
        <w:ind w:left="2880" w:hanging="360"/>
      </w:pPr>
      <w:rPr>
        <w:rFonts w:ascii="Courier New" w:hAnsi="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2" w15:restartNumberingAfterBreak="0">
    <w:nsid w:val="69F47334"/>
    <w:multiLevelType w:val="hybridMultilevel"/>
    <w:tmpl w:val="AB962476"/>
    <w:lvl w:ilvl="0" w:tplc="0C090003">
      <w:start w:val="1"/>
      <w:numFmt w:val="bullet"/>
      <w:lvlText w:val="o"/>
      <w:lvlJc w:val="left"/>
      <w:pPr>
        <w:tabs>
          <w:tab w:val="num" w:pos="720"/>
        </w:tabs>
        <w:ind w:left="720" w:hanging="360"/>
      </w:pPr>
      <w:rPr>
        <w:rFonts w:ascii="Courier New" w:hAnsi="Courier New" w:cs="Courier New"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BC66154"/>
    <w:multiLevelType w:val="hybridMultilevel"/>
    <w:tmpl w:val="4E98845A"/>
    <w:lvl w:ilvl="0" w:tplc="E7961E1E">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6CBF2513"/>
    <w:multiLevelType w:val="hybridMultilevel"/>
    <w:tmpl w:val="3412EB66"/>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5" w15:restartNumberingAfterBreak="0">
    <w:nsid w:val="71CA15AF"/>
    <w:multiLevelType w:val="hybridMultilevel"/>
    <w:tmpl w:val="27600F20"/>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20A2A79"/>
    <w:multiLevelType w:val="hybridMultilevel"/>
    <w:tmpl w:val="A2680B5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6AE550B"/>
    <w:multiLevelType w:val="hybridMultilevel"/>
    <w:tmpl w:val="23DE5E9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8" w15:restartNumberingAfterBreak="0">
    <w:nsid w:val="78314E13"/>
    <w:multiLevelType w:val="hybridMultilevel"/>
    <w:tmpl w:val="C394AF6A"/>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BC7658F"/>
    <w:multiLevelType w:val="hybridMultilevel"/>
    <w:tmpl w:val="B8ECAD96"/>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D3F299E"/>
    <w:multiLevelType w:val="hybridMultilevel"/>
    <w:tmpl w:val="B6DCA3F4"/>
    <w:lvl w:ilvl="0" w:tplc="4DB6BA8A">
      <w:start w:val="1"/>
      <w:numFmt w:val="bullet"/>
      <w:lvlText w:val=""/>
      <w:lvlJc w:val="left"/>
      <w:pPr>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F0C53DD"/>
    <w:multiLevelType w:val="hybridMultilevel"/>
    <w:tmpl w:val="FCBA165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0"/>
  </w:num>
  <w:num w:numId="2">
    <w:abstractNumId w:val="37"/>
  </w:num>
  <w:num w:numId="3">
    <w:abstractNumId w:val="12"/>
  </w:num>
  <w:num w:numId="4">
    <w:abstractNumId w:val="23"/>
  </w:num>
  <w:num w:numId="5">
    <w:abstractNumId w:val="38"/>
  </w:num>
  <w:num w:numId="6">
    <w:abstractNumId w:val="26"/>
  </w:num>
  <w:num w:numId="7">
    <w:abstractNumId w:val="17"/>
  </w:num>
  <w:num w:numId="8">
    <w:abstractNumId w:val="19"/>
  </w:num>
  <w:num w:numId="9">
    <w:abstractNumId w:val="2"/>
  </w:num>
  <w:num w:numId="10">
    <w:abstractNumId w:val="8"/>
  </w:num>
  <w:num w:numId="11">
    <w:abstractNumId w:val="24"/>
  </w:num>
  <w:num w:numId="12">
    <w:abstractNumId w:val="35"/>
  </w:num>
  <w:num w:numId="13">
    <w:abstractNumId w:val="5"/>
  </w:num>
  <w:num w:numId="14">
    <w:abstractNumId w:val="39"/>
  </w:num>
  <w:num w:numId="15">
    <w:abstractNumId w:val="18"/>
  </w:num>
  <w:num w:numId="16">
    <w:abstractNumId w:val="14"/>
  </w:num>
  <w:num w:numId="17">
    <w:abstractNumId w:val="6"/>
  </w:num>
  <w:num w:numId="18">
    <w:abstractNumId w:val="33"/>
  </w:num>
  <w:num w:numId="19">
    <w:abstractNumId w:val="3"/>
  </w:num>
  <w:num w:numId="20">
    <w:abstractNumId w:val="41"/>
  </w:num>
  <w:num w:numId="21">
    <w:abstractNumId w:val="50"/>
  </w:num>
  <w:num w:numId="22">
    <w:abstractNumId w:val="27"/>
  </w:num>
  <w:num w:numId="23">
    <w:abstractNumId w:val="25"/>
  </w:num>
  <w:num w:numId="24">
    <w:abstractNumId w:val="49"/>
  </w:num>
  <w:num w:numId="25">
    <w:abstractNumId w:val="48"/>
  </w:num>
  <w:num w:numId="26">
    <w:abstractNumId w:val="31"/>
  </w:num>
  <w:num w:numId="27">
    <w:abstractNumId w:val="16"/>
  </w:num>
  <w:num w:numId="28">
    <w:abstractNumId w:val="40"/>
  </w:num>
  <w:num w:numId="29">
    <w:abstractNumId w:val="45"/>
  </w:num>
  <w:num w:numId="30">
    <w:abstractNumId w:val="36"/>
  </w:num>
  <w:num w:numId="31">
    <w:abstractNumId w:val="15"/>
  </w:num>
  <w:num w:numId="32">
    <w:abstractNumId w:val="13"/>
  </w:num>
  <w:num w:numId="33">
    <w:abstractNumId w:val="20"/>
  </w:num>
  <w:num w:numId="34">
    <w:abstractNumId w:val="22"/>
  </w:num>
  <w:num w:numId="35">
    <w:abstractNumId w:val="32"/>
  </w:num>
  <w:num w:numId="36">
    <w:abstractNumId w:val="47"/>
  </w:num>
  <w:num w:numId="37">
    <w:abstractNumId w:val="21"/>
  </w:num>
  <w:num w:numId="38">
    <w:abstractNumId w:val="11"/>
  </w:num>
  <w:num w:numId="39">
    <w:abstractNumId w:val="0"/>
  </w:num>
  <w:num w:numId="40">
    <w:abstractNumId w:val="34"/>
  </w:num>
  <w:num w:numId="41">
    <w:abstractNumId w:val="10"/>
  </w:num>
  <w:num w:numId="42">
    <w:abstractNumId w:val="43"/>
  </w:num>
  <w:num w:numId="43">
    <w:abstractNumId w:val="46"/>
  </w:num>
  <w:num w:numId="44">
    <w:abstractNumId w:val="51"/>
  </w:num>
  <w:num w:numId="45">
    <w:abstractNumId w:val="9"/>
  </w:num>
  <w:num w:numId="46">
    <w:abstractNumId w:val="1"/>
  </w:num>
  <w:num w:numId="47">
    <w:abstractNumId w:val="42"/>
  </w:num>
  <w:num w:numId="48">
    <w:abstractNumId w:val="4"/>
  </w:num>
  <w:num w:numId="49">
    <w:abstractNumId w:val="29"/>
  </w:num>
  <w:num w:numId="50">
    <w:abstractNumId w:val="7"/>
  </w:num>
  <w:num w:numId="51">
    <w:abstractNumId w:val="44"/>
  </w:num>
  <w:num w:numId="52">
    <w:abstractNumId w:val="2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514"/>
    <w:rsid w:val="000020FA"/>
    <w:rsid w:val="00002127"/>
    <w:rsid w:val="000111FB"/>
    <w:rsid w:val="0001556A"/>
    <w:rsid w:val="00023AA6"/>
    <w:rsid w:val="0002442C"/>
    <w:rsid w:val="000263F5"/>
    <w:rsid w:val="00033890"/>
    <w:rsid w:val="00033D88"/>
    <w:rsid w:val="00034B2E"/>
    <w:rsid w:val="00037653"/>
    <w:rsid w:val="00043A55"/>
    <w:rsid w:val="00047B72"/>
    <w:rsid w:val="00051ECB"/>
    <w:rsid w:val="000609F6"/>
    <w:rsid w:val="00061AB4"/>
    <w:rsid w:val="000629DC"/>
    <w:rsid w:val="00064FE5"/>
    <w:rsid w:val="000653E0"/>
    <w:rsid w:val="00066A26"/>
    <w:rsid w:val="00084105"/>
    <w:rsid w:val="0008587A"/>
    <w:rsid w:val="00086D0E"/>
    <w:rsid w:val="00087A4C"/>
    <w:rsid w:val="00090E40"/>
    <w:rsid w:val="0009357D"/>
    <w:rsid w:val="000A23CA"/>
    <w:rsid w:val="000B143D"/>
    <w:rsid w:val="000B219B"/>
    <w:rsid w:val="000C6A19"/>
    <w:rsid w:val="000D2117"/>
    <w:rsid w:val="000D4CF3"/>
    <w:rsid w:val="000D5E63"/>
    <w:rsid w:val="000D70CF"/>
    <w:rsid w:val="000E2639"/>
    <w:rsid w:val="000E43AE"/>
    <w:rsid w:val="000F3900"/>
    <w:rsid w:val="000F569A"/>
    <w:rsid w:val="00103C99"/>
    <w:rsid w:val="0010531B"/>
    <w:rsid w:val="00120CAF"/>
    <w:rsid w:val="001220A5"/>
    <w:rsid w:val="00124157"/>
    <w:rsid w:val="00125BF2"/>
    <w:rsid w:val="00142D90"/>
    <w:rsid w:val="00152309"/>
    <w:rsid w:val="0015349F"/>
    <w:rsid w:val="001544C9"/>
    <w:rsid w:val="0016152B"/>
    <w:rsid w:val="00166F70"/>
    <w:rsid w:val="00180339"/>
    <w:rsid w:val="00183952"/>
    <w:rsid w:val="00192BC5"/>
    <w:rsid w:val="001B57CD"/>
    <w:rsid w:val="001C1515"/>
    <w:rsid w:val="001C2CEE"/>
    <w:rsid w:val="001C7ED0"/>
    <w:rsid w:val="001D0ED1"/>
    <w:rsid w:val="001E3246"/>
    <w:rsid w:val="001E3F2D"/>
    <w:rsid w:val="001E5AEB"/>
    <w:rsid w:val="001E7D8C"/>
    <w:rsid w:val="001F3449"/>
    <w:rsid w:val="001F6220"/>
    <w:rsid w:val="00200937"/>
    <w:rsid w:val="00204F4E"/>
    <w:rsid w:val="00211290"/>
    <w:rsid w:val="00211C10"/>
    <w:rsid w:val="00213D57"/>
    <w:rsid w:val="0022117D"/>
    <w:rsid w:val="00226842"/>
    <w:rsid w:val="002273BE"/>
    <w:rsid w:val="002430C0"/>
    <w:rsid w:val="00251F18"/>
    <w:rsid w:val="002571E6"/>
    <w:rsid w:val="00257340"/>
    <w:rsid w:val="002660CD"/>
    <w:rsid w:val="0026683D"/>
    <w:rsid w:val="00280767"/>
    <w:rsid w:val="0028532B"/>
    <w:rsid w:val="0028628B"/>
    <w:rsid w:val="00293CE4"/>
    <w:rsid w:val="002A67C4"/>
    <w:rsid w:val="002B113A"/>
    <w:rsid w:val="002B2553"/>
    <w:rsid w:val="002C3469"/>
    <w:rsid w:val="002D1BB4"/>
    <w:rsid w:val="002F587D"/>
    <w:rsid w:val="002F6AC9"/>
    <w:rsid w:val="00303557"/>
    <w:rsid w:val="00306391"/>
    <w:rsid w:val="00310429"/>
    <w:rsid w:val="003151BE"/>
    <w:rsid w:val="00320077"/>
    <w:rsid w:val="0032624A"/>
    <w:rsid w:val="00326E07"/>
    <w:rsid w:val="00327AF7"/>
    <w:rsid w:val="00333FFA"/>
    <w:rsid w:val="0033611E"/>
    <w:rsid w:val="0034215E"/>
    <w:rsid w:val="00345686"/>
    <w:rsid w:val="0034638C"/>
    <w:rsid w:val="003501B1"/>
    <w:rsid w:val="00354848"/>
    <w:rsid w:val="00357A17"/>
    <w:rsid w:val="00362104"/>
    <w:rsid w:val="00380205"/>
    <w:rsid w:val="003821C1"/>
    <w:rsid w:val="00385ADB"/>
    <w:rsid w:val="0039175F"/>
    <w:rsid w:val="003921F4"/>
    <w:rsid w:val="003965EB"/>
    <w:rsid w:val="003A2215"/>
    <w:rsid w:val="003C0472"/>
    <w:rsid w:val="003C0864"/>
    <w:rsid w:val="003C4FC8"/>
    <w:rsid w:val="003D0DD5"/>
    <w:rsid w:val="003D1D76"/>
    <w:rsid w:val="003E0C42"/>
    <w:rsid w:val="003E1544"/>
    <w:rsid w:val="003E4F6E"/>
    <w:rsid w:val="003E6B2D"/>
    <w:rsid w:val="003F2EEE"/>
    <w:rsid w:val="003F7EE5"/>
    <w:rsid w:val="00404B40"/>
    <w:rsid w:val="00427C6D"/>
    <w:rsid w:val="00427D48"/>
    <w:rsid w:val="004309F8"/>
    <w:rsid w:val="00442A1E"/>
    <w:rsid w:val="004448E4"/>
    <w:rsid w:val="00445398"/>
    <w:rsid w:val="00445F1D"/>
    <w:rsid w:val="004465CF"/>
    <w:rsid w:val="004500DC"/>
    <w:rsid w:val="00451667"/>
    <w:rsid w:val="004524F0"/>
    <w:rsid w:val="0045311B"/>
    <w:rsid w:val="00466514"/>
    <w:rsid w:val="00466889"/>
    <w:rsid w:val="00471F44"/>
    <w:rsid w:val="0047376D"/>
    <w:rsid w:val="00481B19"/>
    <w:rsid w:val="00482A44"/>
    <w:rsid w:val="00486B97"/>
    <w:rsid w:val="00490D86"/>
    <w:rsid w:val="00497167"/>
    <w:rsid w:val="0049720B"/>
    <w:rsid w:val="00497D6E"/>
    <w:rsid w:val="004A28BA"/>
    <w:rsid w:val="004A7AF3"/>
    <w:rsid w:val="004B2D7F"/>
    <w:rsid w:val="004B345A"/>
    <w:rsid w:val="004B4B75"/>
    <w:rsid w:val="004B6F85"/>
    <w:rsid w:val="004C1398"/>
    <w:rsid w:val="004D0232"/>
    <w:rsid w:val="004D2D7C"/>
    <w:rsid w:val="004D3C4B"/>
    <w:rsid w:val="004E02ED"/>
    <w:rsid w:val="004F118F"/>
    <w:rsid w:val="004F16E2"/>
    <w:rsid w:val="004F2BC3"/>
    <w:rsid w:val="004F7DF7"/>
    <w:rsid w:val="00501D6C"/>
    <w:rsid w:val="00507BD2"/>
    <w:rsid w:val="00507C0B"/>
    <w:rsid w:val="00516B06"/>
    <w:rsid w:val="00517326"/>
    <w:rsid w:val="00517EE2"/>
    <w:rsid w:val="005259D6"/>
    <w:rsid w:val="005319F2"/>
    <w:rsid w:val="00533759"/>
    <w:rsid w:val="0053753A"/>
    <w:rsid w:val="005408D8"/>
    <w:rsid w:val="00541531"/>
    <w:rsid w:val="005430A9"/>
    <w:rsid w:val="00546DE2"/>
    <w:rsid w:val="00552533"/>
    <w:rsid w:val="005558A2"/>
    <w:rsid w:val="00555C33"/>
    <w:rsid w:val="0057452E"/>
    <w:rsid w:val="00576A6D"/>
    <w:rsid w:val="005876F4"/>
    <w:rsid w:val="00591BA2"/>
    <w:rsid w:val="00592546"/>
    <w:rsid w:val="00592DAB"/>
    <w:rsid w:val="005939CC"/>
    <w:rsid w:val="005A40B4"/>
    <w:rsid w:val="005A53B3"/>
    <w:rsid w:val="005C0499"/>
    <w:rsid w:val="005E5A3F"/>
    <w:rsid w:val="005E7C21"/>
    <w:rsid w:val="005F414A"/>
    <w:rsid w:val="005F79C3"/>
    <w:rsid w:val="00600F33"/>
    <w:rsid w:val="00602E43"/>
    <w:rsid w:val="00605FBC"/>
    <w:rsid w:val="0061238C"/>
    <w:rsid w:val="00616C88"/>
    <w:rsid w:val="006244CB"/>
    <w:rsid w:val="00625390"/>
    <w:rsid w:val="00640853"/>
    <w:rsid w:val="0064606B"/>
    <w:rsid w:val="00646E41"/>
    <w:rsid w:val="00651D22"/>
    <w:rsid w:val="00653BE1"/>
    <w:rsid w:val="00663927"/>
    <w:rsid w:val="00665520"/>
    <w:rsid w:val="0066558D"/>
    <w:rsid w:val="00671B20"/>
    <w:rsid w:val="00672B42"/>
    <w:rsid w:val="00675723"/>
    <w:rsid w:val="00683642"/>
    <w:rsid w:val="006932FE"/>
    <w:rsid w:val="006949AD"/>
    <w:rsid w:val="006B04E8"/>
    <w:rsid w:val="006B4378"/>
    <w:rsid w:val="006B4F87"/>
    <w:rsid w:val="006B5D75"/>
    <w:rsid w:val="006B5FE9"/>
    <w:rsid w:val="006C18A7"/>
    <w:rsid w:val="006C76C9"/>
    <w:rsid w:val="006D7774"/>
    <w:rsid w:val="007003FA"/>
    <w:rsid w:val="0070097B"/>
    <w:rsid w:val="00701FC9"/>
    <w:rsid w:val="00706B77"/>
    <w:rsid w:val="00710693"/>
    <w:rsid w:val="00715A0B"/>
    <w:rsid w:val="00717746"/>
    <w:rsid w:val="00722926"/>
    <w:rsid w:val="0073190A"/>
    <w:rsid w:val="00737B7B"/>
    <w:rsid w:val="00740A4B"/>
    <w:rsid w:val="007456D2"/>
    <w:rsid w:val="0077381C"/>
    <w:rsid w:val="00782A7C"/>
    <w:rsid w:val="007915A4"/>
    <w:rsid w:val="007A2EE3"/>
    <w:rsid w:val="007B6120"/>
    <w:rsid w:val="007B6F65"/>
    <w:rsid w:val="007C130A"/>
    <w:rsid w:val="007D4B1C"/>
    <w:rsid w:val="007E4820"/>
    <w:rsid w:val="007F684F"/>
    <w:rsid w:val="00802693"/>
    <w:rsid w:val="00804240"/>
    <w:rsid w:val="0081391F"/>
    <w:rsid w:val="00817C0D"/>
    <w:rsid w:val="00822F9F"/>
    <w:rsid w:val="00827CB1"/>
    <w:rsid w:val="0083434F"/>
    <w:rsid w:val="00834B99"/>
    <w:rsid w:val="008455B6"/>
    <w:rsid w:val="0084781B"/>
    <w:rsid w:val="00851AA8"/>
    <w:rsid w:val="00853BAE"/>
    <w:rsid w:val="00857237"/>
    <w:rsid w:val="00857691"/>
    <w:rsid w:val="00874E17"/>
    <w:rsid w:val="00883DAD"/>
    <w:rsid w:val="0088518B"/>
    <w:rsid w:val="00893C08"/>
    <w:rsid w:val="008A09E6"/>
    <w:rsid w:val="008A4937"/>
    <w:rsid w:val="008B5FC3"/>
    <w:rsid w:val="008C7DC7"/>
    <w:rsid w:val="008D26EF"/>
    <w:rsid w:val="008E4CCD"/>
    <w:rsid w:val="008E6A28"/>
    <w:rsid w:val="008F1381"/>
    <w:rsid w:val="008F3DAE"/>
    <w:rsid w:val="00900CB6"/>
    <w:rsid w:val="009331A7"/>
    <w:rsid w:val="0094126C"/>
    <w:rsid w:val="00945BF2"/>
    <w:rsid w:val="009503D0"/>
    <w:rsid w:val="00953642"/>
    <w:rsid w:val="0095409B"/>
    <w:rsid w:val="00954E9B"/>
    <w:rsid w:val="0095728E"/>
    <w:rsid w:val="00960036"/>
    <w:rsid w:val="00965FF9"/>
    <w:rsid w:val="00973EB5"/>
    <w:rsid w:val="009761BE"/>
    <w:rsid w:val="0098010A"/>
    <w:rsid w:val="0098109A"/>
    <w:rsid w:val="009812CA"/>
    <w:rsid w:val="0099330B"/>
    <w:rsid w:val="009C10F4"/>
    <w:rsid w:val="009C65F0"/>
    <w:rsid w:val="009D0750"/>
    <w:rsid w:val="009D18BA"/>
    <w:rsid w:val="009D6089"/>
    <w:rsid w:val="009D6319"/>
    <w:rsid w:val="009E2167"/>
    <w:rsid w:val="009F0DCF"/>
    <w:rsid w:val="009F328C"/>
    <w:rsid w:val="009F615B"/>
    <w:rsid w:val="00A03728"/>
    <w:rsid w:val="00A10286"/>
    <w:rsid w:val="00A20813"/>
    <w:rsid w:val="00A21D3E"/>
    <w:rsid w:val="00A24E9D"/>
    <w:rsid w:val="00A3469B"/>
    <w:rsid w:val="00A35D67"/>
    <w:rsid w:val="00A46665"/>
    <w:rsid w:val="00A552D7"/>
    <w:rsid w:val="00A56652"/>
    <w:rsid w:val="00A57173"/>
    <w:rsid w:val="00A61C85"/>
    <w:rsid w:val="00A71912"/>
    <w:rsid w:val="00A77166"/>
    <w:rsid w:val="00A773DA"/>
    <w:rsid w:val="00AA20F6"/>
    <w:rsid w:val="00AA3C0B"/>
    <w:rsid w:val="00AB42EE"/>
    <w:rsid w:val="00AC1448"/>
    <w:rsid w:val="00AC19FB"/>
    <w:rsid w:val="00AC1A04"/>
    <w:rsid w:val="00AC343C"/>
    <w:rsid w:val="00AC66FA"/>
    <w:rsid w:val="00AC7FC5"/>
    <w:rsid w:val="00AD1AB8"/>
    <w:rsid w:val="00AD36CE"/>
    <w:rsid w:val="00AD502F"/>
    <w:rsid w:val="00AE3254"/>
    <w:rsid w:val="00AE464F"/>
    <w:rsid w:val="00AE4E55"/>
    <w:rsid w:val="00AF397B"/>
    <w:rsid w:val="00AF62D3"/>
    <w:rsid w:val="00AF7515"/>
    <w:rsid w:val="00B00F23"/>
    <w:rsid w:val="00B021D1"/>
    <w:rsid w:val="00B036DE"/>
    <w:rsid w:val="00B1123E"/>
    <w:rsid w:val="00B13DB1"/>
    <w:rsid w:val="00B2428F"/>
    <w:rsid w:val="00B25221"/>
    <w:rsid w:val="00B26862"/>
    <w:rsid w:val="00B27A35"/>
    <w:rsid w:val="00B32CAF"/>
    <w:rsid w:val="00B33526"/>
    <w:rsid w:val="00B35D95"/>
    <w:rsid w:val="00B41C61"/>
    <w:rsid w:val="00B46734"/>
    <w:rsid w:val="00B5458D"/>
    <w:rsid w:val="00B56326"/>
    <w:rsid w:val="00B62836"/>
    <w:rsid w:val="00B65433"/>
    <w:rsid w:val="00B66831"/>
    <w:rsid w:val="00B70DE1"/>
    <w:rsid w:val="00B832AE"/>
    <w:rsid w:val="00B91138"/>
    <w:rsid w:val="00B95EE0"/>
    <w:rsid w:val="00BB02C7"/>
    <w:rsid w:val="00BB51CD"/>
    <w:rsid w:val="00BB6B98"/>
    <w:rsid w:val="00BD0195"/>
    <w:rsid w:val="00BD467F"/>
    <w:rsid w:val="00BE7D89"/>
    <w:rsid w:val="00BF134B"/>
    <w:rsid w:val="00BF171C"/>
    <w:rsid w:val="00BF3959"/>
    <w:rsid w:val="00BF563F"/>
    <w:rsid w:val="00BF5D2F"/>
    <w:rsid w:val="00C03D07"/>
    <w:rsid w:val="00C10EF4"/>
    <w:rsid w:val="00C11F38"/>
    <w:rsid w:val="00C330A4"/>
    <w:rsid w:val="00C34880"/>
    <w:rsid w:val="00C34F0F"/>
    <w:rsid w:val="00C378A5"/>
    <w:rsid w:val="00C46E04"/>
    <w:rsid w:val="00C504DC"/>
    <w:rsid w:val="00C57FC9"/>
    <w:rsid w:val="00C60295"/>
    <w:rsid w:val="00C625D1"/>
    <w:rsid w:val="00C63EF6"/>
    <w:rsid w:val="00C725AB"/>
    <w:rsid w:val="00C72F89"/>
    <w:rsid w:val="00C7580C"/>
    <w:rsid w:val="00C8579B"/>
    <w:rsid w:val="00C87B61"/>
    <w:rsid w:val="00C90E3B"/>
    <w:rsid w:val="00C9174B"/>
    <w:rsid w:val="00C95070"/>
    <w:rsid w:val="00C9787D"/>
    <w:rsid w:val="00CA50F8"/>
    <w:rsid w:val="00CC45C6"/>
    <w:rsid w:val="00CC7C43"/>
    <w:rsid w:val="00CD1D3F"/>
    <w:rsid w:val="00CE13CA"/>
    <w:rsid w:val="00CE551C"/>
    <w:rsid w:val="00CE6FE9"/>
    <w:rsid w:val="00CE72CB"/>
    <w:rsid w:val="00CF367F"/>
    <w:rsid w:val="00D05140"/>
    <w:rsid w:val="00D051ED"/>
    <w:rsid w:val="00D11ADF"/>
    <w:rsid w:val="00D126B0"/>
    <w:rsid w:val="00D13B4A"/>
    <w:rsid w:val="00D169F8"/>
    <w:rsid w:val="00D2180F"/>
    <w:rsid w:val="00D228C4"/>
    <w:rsid w:val="00D271E9"/>
    <w:rsid w:val="00D3348A"/>
    <w:rsid w:val="00D36EA4"/>
    <w:rsid w:val="00D549C8"/>
    <w:rsid w:val="00D715C6"/>
    <w:rsid w:val="00D72E12"/>
    <w:rsid w:val="00D74580"/>
    <w:rsid w:val="00D8154A"/>
    <w:rsid w:val="00D83559"/>
    <w:rsid w:val="00D8451B"/>
    <w:rsid w:val="00D8499D"/>
    <w:rsid w:val="00D96965"/>
    <w:rsid w:val="00D9776C"/>
    <w:rsid w:val="00D97C86"/>
    <w:rsid w:val="00DA18B0"/>
    <w:rsid w:val="00DA3813"/>
    <w:rsid w:val="00DA399E"/>
    <w:rsid w:val="00DA3B5F"/>
    <w:rsid w:val="00DB2A87"/>
    <w:rsid w:val="00DC4E79"/>
    <w:rsid w:val="00DC50F5"/>
    <w:rsid w:val="00DC5466"/>
    <w:rsid w:val="00DD0B8E"/>
    <w:rsid w:val="00DD3BEC"/>
    <w:rsid w:val="00DD6636"/>
    <w:rsid w:val="00DE149D"/>
    <w:rsid w:val="00DE69D8"/>
    <w:rsid w:val="00DF1464"/>
    <w:rsid w:val="00DF46A4"/>
    <w:rsid w:val="00DF4A6F"/>
    <w:rsid w:val="00DF714C"/>
    <w:rsid w:val="00E14966"/>
    <w:rsid w:val="00E14FF2"/>
    <w:rsid w:val="00E17FE0"/>
    <w:rsid w:val="00E34BCB"/>
    <w:rsid w:val="00E401FD"/>
    <w:rsid w:val="00E4037F"/>
    <w:rsid w:val="00E46861"/>
    <w:rsid w:val="00E55906"/>
    <w:rsid w:val="00E64736"/>
    <w:rsid w:val="00E658DA"/>
    <w:rsid w:val="00E703B6"/>
    <w:rsid w:val="00E71B10"/>
    <w:rsid w:val="00E85C0A"/>
    <w:rsid w:val="00E90417"/>
    <w:rsid w:val="00E97032"/>
    <w:rsid w:val="00E97FD5"/>
    <w:rsid w:val="00EA3018"/>
    <w:rsid w:val="00EB45B1"/>
    <w:rsid w:val="00EC336D"/>
    <w:rsid w:val="00EC730D"/>
    <w:rsid w:val="00EE1F1B"/>
    <w:rsid w:val="00EE308B"/>
    <w:rsid w:val="00EF50DA"/>
    <w:rsid w:val="00F1226D"/>
    <w:rsid w:val="00F163D8"/>
    <w:rsid w:val="00F2018B"/>
    <w:rsid w:val="00F22C38"/>
    <w:rsid w:val="00F37383"/>
    <w:rsid w:val="00F45874"/>
    <w:rsid w:val="00F47C7F"/>
    <w:rsid w:val="00F555E0"/>
    <w:rsid w:val="00F57E96"/>
    <w:rsid w:val="00F6196E"/>
    <w:rsid w:val="00F75178"/>
    <w:rsid w:val="00F82A15"/>
    <w:rsid w:val="00F8459D"/>
    <w:rsid w:val="00F86DDB"/>
    <w:rsid w:val="00F94404"/>
    <w:rsid w:val="00F94581"/>
    <w:rsid w:val="00F9482C"/>
    <w:rsid w:val="00F9568F"/>
    <w:rsid w:val="00F9670C"/>
    <w:rsid w:val="00FB3CA0"/>
    <w:rsid w:val="00FC29DD"/>
    <w:rsid w:val="00FC4C23"/>
    <w:rsid w:val="00FD0E97"/>
    <w:rsid w:val="00FD0FC0"/>
    <w:rsid w:val="00FD3F8B"/>
    <w:rsid w:val="00FD7691"/>
    <w:rsid w:val="00FE2E97"/>
    <w:rsid w:val="00FF496B"/>
    <w:rsid w:val="00FF670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D2FA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iPriority="99" w:unhideWhenUsed="1" w:qFormat="1"/>
    <w:lsdException w:name="heading 5" w:semiHidden="1" w:uiPriority="9" w:unhideWhenUsed="1"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99"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466514"/>
    <w:rPr>
      <w:sz w:val="22"/>
      <w:szCs w:val="24"/>
      <w:lang w:eastAsia="en-US"/>
    </w:rPr>
  </w:style>
  <w:style w:type="paragraph" w:styleId="Heading1">
    <w:name w:val="heading 1"/>
    <w:basedOn w:val="Normal"/>
    <w:next w:val="Normal"/>
    <w:link w:val="Heading1Char"/>
    <w:qFormat/>
    <w:rsid w:val="00466514"/>
    <w:pPr>
      <w:keepNext/>
      <w:outlineLvl w:val="0"/>
    </w:pPr>
    <w:rPr>
      <w:b/>
      <w:bCs/>
      <w:lang w:val="en-US"/>
    </w:rPr>
  </w:style>
  <w:style w:type="paragraph" w:styleId="Heading2">
    <w:name w:val="heading 2"/>
    <w:basedOn w:val="Normal"/>
    <w:next w:val="Normal"/>
    <w:link w:val="Heading2Char"/>
    <w:uiPriority w:val="9"/>
    <w:qFormat/>
    <w:rsid w:val="00466514"/>
    <w:pPr>
      <w:keepNext/>
      <w:outlineLvl w:val="1"/>
    </w:pPr>
    <w:rPr>
      <w:b/>
      <w:bCs/>
      <w:i/>
      <w:iCs/>
      <w:lang w:val="en-US"/>
    </w:rPr>
  </w:style>
  <w:style w:type="paragraph" w:styleId="Heading3">
    <w:name w:val="heading 3"/>
    <w:basedOn w:val="Normal"/>
    <w:next w:val="Normal"/>
    <w:link w:val="Heading3Char"/>
    <w:semiHidden/>
    <w:unhideWhenUsed/>
    <w:qFormat/>
    <w:rsid w:val="00BF5D2F"/>
    <w:pPr>
      <w:keepNext/>
      <w:spacing w:before="240" w:after="60"/>
      <w:outlineLvl w:val="2"/>
    </w:pPr>
    <w:rPr>
      <w:rFonts w:ascii="Cambria" w:hAnsi="Cambria"/>
      <w:b/>
      <w:bCs/>
      <w:sz w:val="26"/>
      <w:szCs w:val="26"/>
      <w:lang w:val="x-none"/>
    </w:rPr>
  </w:style>
  <w:style w:type="paragraph" w:styleId="Heading4">
    <w:name w:val="heading 4"/>
    <w:basedOn w:val="Normal"/>
    <w:next w:val="Normal"/>
    <w:link w:val="Heading4Char"/>
    <w:uiPriority w:val="99"/>
    <w:qFormat/>
    <w:rsid w:val="00804240"/>
    <w:pPr>
      <w:keepNext/>
      <w:spacing w:before="240" w:after="60"/>
      <w:outlineLvl w:val="3"/>
    </w:pPr>
    <w:rPr>
      <w:b/>
      <w:bCs/>
      <w:sz w:val="28"/>
      <w:szCs w:val="28"/>
      <w:lang w:val="x-none"/>
    </w:rPr>
  </w:style>
  <w:style w:type="paragraph" w:styleId="Heading5">
    <w:name w:val="heading 5"/>
    <w:basedOn w:val="Normal"/>
    <w:next w:val="Normal"/>
    <w:link w:val="Heading5Char"/>
    <w:uiPriority w:val="9"/>
    <w:semiHidden/>
    <w:unhideWhenUsed/>
    <w:qFormat/>
    <w:rsid w:val="00BF5D2F"/>
    <w:pPr>
      <w:spacing w:before="240" w:after="60"/>
      <w:outlineLvl w:val="4"/>
    </w:pPr>
    <w:rPr>
      <w:rFonts w:ascii="Calibri" w:hAnsi="Calibri"/>
      <w:b/>
      <w:bCs/>
      <w:i/>
      <w:iCs/>
      <w:sz w:val="26"/>
      <w:szCs w:val="26"/>
      <w:lang w:val="x-none"/>
    </w:rPr>
  </w:style>
  <w:style w:type="paragraph" w:styleId="Heading6">
    <w:name w:val="heading 6"/>
    <w:basedOn w:val="Normal"/>
    <w:next w:val="Normal"/>
    <w:link w:val="Heading6Char"/>
    <w:uiPriority w:val="9"/>
    <w:qFormat/>
    <w:rsid w:val="00466514"/>
    <w:pPr>
      <w:spacing w:before="240" w:after="60"/>
      <w:outlineLvl w:val="5"/>
    </w:pPr>
    <w:rPr>
      <w:b/>
      <w:bCs/>
      <w:szCs w:val="2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bullet">
    <w:name w:val="csbullet"/>
    <w:basedOn w:val="Normal"/>
    <w:uiPriority w:val="99"/>
    <w:rsid w:val="00466514"/>
    <w:pPr>
      <w:tabs>
        <w:tab w:val="left" w:pos="-851"/>
      </w:tabs>
      <w:spacing w:before="120" w:after="120" w:line="280" w:lineRule="exact"/>
    </w:pPr>
    <w:rPr>
      <w:szCs w:val="20"/>
    </w:rPr>
  </w:style>
  <w:style w:type="paragraph" w:styleId="BodyText">
    <w:name w:val="Body Text"/>
    <w:basedOn w:val="Normal"/>
    <w:link w:val="BodyTextChar"/>
    <w:uiPriority w:val="99"/>
    <w:rsid w:val="00466514"/>
    <w:pPr>
      <w:widowControl w:val="0"/>
      <w:spacing w:before="120" w:after="60"/>
    </w:pPr>
    <w:rPr>
      <w:szCs w:val="20"/>
      <w:lang w:val="en-US"/>
    </w:rPr>
  </w:style>
  <w:style w:type="paragraph" w:styleId="BodyText2">
    <w:name w:val="Body Text 2"/>
    <w:basedOn w:val="Normal"/>
    <w:link w:val="BodyText2Char"/>
    <w:uiPriority w:val="99"/>
    <w:rsid w:val="00466514"/>
    <w:rPr>
      <w:b/>
      <w:sz w:val="18"/>
      <w:szCs w:val="20"/>
      <w:lang w:val="en-GB"/>
    </w:rPr>
  </w:style>
  <w:style w:type="paragraph" w:styleId="BodyTextIndent">
    <w:name w:val="Body Text Indent"/>
    <w:basedOn w:val="Normal"/>
    <w:link w:val="BodyTextIndentChar"/>
    <w:uiPriority w:val="99"/>
    <w:rsid w:val="00466514"/>
    <w:pPr>
      <w:ind w:left="720"/>
    </w:pPr>
    <w:rPr>
      <w:lang w:val="en-US"/>
    </w:rPr>
  </w:style>
  <w:style w:type="paragraph" w:styleId="BodyTextIndent2">
    <w:name w:val="Body Text Indent 2"/>
    <w:basedOn w:val="Normal"/>
    <w:link w:val="BodyTextIndent2Char"/>
    <w:uiPriority w:val="99"/>
    <w:rsid w:val="00466514"/>
    <w:pPr>
      <w:tabs>
        <w:tab w:val="left" w:pos="1134"/>
      </w:tabs>
      <w:spacing w:after="120"/>
      <w:ind w:left="1440"/>
    </w:pPr>
    <w:rPr>
      <w:bCs/>
      <w:szCs w:val="22"/>
      <w:lang w:val="x-none"/>
    </w:rPr>
  </w:style>
  <w:style w:type="paragraph" w:styleId="BodyTextIndent3">
    <w:name w:val="Body Text Indent 3"/>
    <w:basedOn w:val="Normal"/>
    <w:link w:val="BodyTextIndent3Char"/>
    <w:uiPriority w:val="99"/>
    <w:rsid w:val="00466514"/>
    <w:pPr>
      <w:tabs>
        <w:tab w:val="num" w:pos="2520"/>
      </w:tabs>
      <w:spacing w:before="120"/>
      <w:ind w:left="-16"/>
    </w:pPr>
    <w:rPr>
      <w:sz w:val="20"/>
      <w:lang w:val="x-none"/>
    </w:rPr>
  </w:style>
  <w:style w:type="paragraph" w:customStyle="1" w:styleId="Contentelaboration">
    <w:name w:val="Content elaboration"/>
    <w:basedOn w:val="Normal"/>
    <w:rsid w:val="00466514"/>
    <w:pPr>
      <w:numPr>
        <w:numId w:val="2"/>
      </w:numPr>
      <w:tabs>
        <w:tab w:val="left" w:pos="4225"/>
        <w:tab w:val="left" w:pos="5089"/>
        <w:tab w:val="left" w:pos="5377"/>
        <w:tab w:val="left" w:pos="5809"/>
        <w:tab w:val="left" w:pos="6241"/>
        <w:tab w:val="left" w:pos="6673"/>
        <w:tab w:val="left" w:pos="7105"/>
        <w:tab w:val="left" w:pos="7537"/>
        <w:tab w:val="left" w:pos="7969"/>
        <w:tab w:val="left" w:pos="8401"/>
        <w:tab w:val="left" w:pos="8833"/>
        <w:tab w:val="left" w:pos="9265"/>
        <w:tab w:val="left" w:pos="9697"/>
        <w:tab w:val="left" w:pos="10129"/>
        <w:tab w:val="left" w:pos="10561"/>
        <w:tab w:val="left" w:pos="10993"/>
        <w:tab w:val="left" w:pos="11425"/>
        <w:tab w:val="left" w:pos="11857"/>
        <w:tab w:val="left" w:pos="12289"/>
        <w:tab w:val="left" w:pos="12721"/>
        <w:tab w:val="left" w:pos="13153"/>
        <w:tab w:val="left" w:pos="13585"/>
        <w:tab w:val="left" w:pos="14017"/>
      </w:tabs>
      <w:suppressAutoHyphens/>
      <w:spacing w:after="20" w:line="214" w:lineRule="auto"/>
      <w:jc w:val="both"/>
    </w:pPr>
    <w:rPr>
      <w:spacing w:val="-6"/>
      <w:sz w:val="20"/>
      <w:szCs w:val="20"/>
    </w:rPr>
  </w:style>
  <w:style w:type="paragraph" w:customStyle="1" w:styleId="CharCharCharCharCharCharCharCharCharCharCharCharCharCharCharChar">
    <w:name w:val="Char Char Char Char Char Char Char Char Char Char Char Char Char Char Char Char"/>
    <w:basedOn w:val="Normal"/>
    <w:rsid w:val="00466514"/>
    <w:rPr>
      <w:rFonts w:ascii="Arial" w:hAnsi="Arial"/>
      <w:szCs w:val="20"/>
    </w:rPr>
  </w:style>
  <w:style w:type="paragraph" w:customStyle="1" w:styleId="dotsanddashes">
    <w:name w:val="dots and dashes"/>
    <w:basedOn w:val="Normal"/>
    <w:uiPriority w:val="99"/>
    <w:rsid w:val="009C65F0"/>
    <w:pPr>
      <w:numPr>
        <w:numId w:val="3"/>
      </w:numPr>
    </w:pPr>
    <w:rPr>
      <w:bCs/>
      <w:sz w:val="20"/>
      <w:szCs w:val="20"/>
    </w:rPr>
  </w:style>
  <w:style w:type="paragraph" w:styleId="Title">
    <w:name w:val="Title"/>
    <w:basedOn w:val="Normal"/>
    <w:link w:val="TitleChar"/>
    <w:uiPriority w:val="10"/>
    <w:qFormat/>
    <w:rsid w:val="009C65F0"/>
    <w:pPr>
      <w:jc w:val="center"/>
    </w:pPr>
    <w:rPr>
      <w:b/>
      <w:bCs/>
      <w:lang w:val="en-US"/>
    </w:rPr>
  </w:style>
  <w:style w:type="character" w:customStyle="1" w:styleId="TitleChar">
    <w:name w:val="Title Char"/>
    <w:link w:val="Title"/>
    <w:uiPriority w:val="10"/>
    <w:rsid w:val="009C65F0"/>
    <w:rPr>
      <w:b/>
      <w:bCs/>
      <w:sz w:val="22"/>
      <w:szCs w:val="24"/>
      <w:lang w:val="en-US" w:eastAsia="en-US"/>
    </w:rPr>
  </w:style>
  <w:style w:type="table" w:styleId="TableGrid">
    <w:name w:val="Table Grid"/>
    <w:basedOn w:val="TableNormal"/>
    <w:uiPriority w:val="59"/>
    <w:rsid w:val="00AE4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E464F"/>
    <w:pPr>
      <w:tabs>
        <w:tab w:val="center" w:pos="4513"/>
        <w:tab w:val="right" w:pos="9026"/>
      </w:tabs>
    </w:pPr>
    <w:rPr>
      <w:sz w:val="24"/>
      <w:lang w:val="x-none" w:eastAsia="x-none"/>
    </w:rPr>
  </w:style>
  <w:style w:type="character" w:customStyle="1" w:styleId="HeaderChar">
    <w:name w:val="Header Char"/>
    <w:link w:val="Header"/>
    <w:uiPriority w:val="99"/>
    <w:rsid w:val="00AE464F"/>
    <w:rPr>
      <w:sz w:val="24"/>
      <w:szCs w:val="24"/>
    </w:rPr>
  </w:style>
  <w:style w:type="paragraph" w:styleId="Footer">
    <w:name w:val="footer"/>
    <w:basedOn w:val="Normal"/>
    <w:link w:val="FooterChar"/>
    <w:uiPriority w:val="99"/>
    <w:rsid w:val="00AE464F"/>
    <w:pPr>
      <w:tabs>
        <w:tab w:val="center" w:pos="4513"/>
        <w:tab w:val="right" w:pos="9026"/>
      </w:tabs>
    </w:pPr>
    <w:rPr>
      <w:sz w:val="24"/>
      <w:lang w:val="x-none" w:eastAsia="x-none"/>
    </w:rPr>
  </w:style>
  <w:style w:type="character" w:customStyle="1" w:styleId="FooterChar">
    <w:name w:val="Footer Char"/>
    <w:link w:val="Footer"/>
    <w:uiPriority w:val="99"/>
    <w:rsid w:val="00AE464F"/>
    <w:rPr>
      <w:sz w:val="24"/>
      <w:szCs w:val="24"/>
    </w:rPr>
  </w:style>
  <w:style w:type="character" w:styleId="Hyperlink">
    <w:name w:val="Hyperlink"/>
    <w:uiPriority w:val="99"/>
    <w:rsid w:val="00AE464F"/>
    <w:rPr>
      <w:color w:val="0000FF"/>
      <w:u w:val="single"/>
    </w:rPr>
  </w:style>
  <w:style w:type="character" w:styleId="FollowedHyperlink">
    <w:name w:val="FollowedHyperlink"/>
    <w:uiPriority w:val="99"/>
    <w:rsid w:val="00AE464F"/>
    <w:rPr>
      <w:color w:val="800080"/>
      <w:u w:val="single"/>
    </w:rPr>
  </w:style>
  <w:style w:type="character" w:customStyle="1" w:styleId="Heading6Char">
    <w:name w:val="Heading 6 Char"/>
    <w:link w:val="Heading6"/>
    <w:uiPriority w:val="9"/>
    <w:rsid w:val="00DB2A87"/>
    <w:rPr>
      <w:b/>
      <w:bCs/>
      <w:sz w:val="22"/>
      <w:szCs w:val="22"/>
      <w:lang w:eastAsia="en-US"/>
    </w:rPr>
  </w:style>
  <w:style w:type="character" w:styleId="PageNumber">
    <w:name w:val="page number"/>
    <w:basedOn w:val="DefaultParagraphFont"/>
    <w:uiPriority w:val="99"/>
    <w:rsid w:val="00671B20"/>
  </w:style>
  <w:style w:type="character" w:styleId="Strong">
    <w:name w:val="Strong"/>
    <w:uiPriority w:val="99"/>
    <w:qFormat/>
    <w:rsid w:val="00F86DDB"/>
    <w:rPr>
      <w:b/>
      <w:bCs/>
    </w:rPr>
  </w:style>
  <w:style w:type="paragraph" w:styleId="ListParagraph">
    <w:name w:val="List Paragraph"/>
    <w:basedOn w:val="Normal"/>
    <w:uiPriority w:val="34"/>
    <w:qFormat/>
    <w:rsid w:val="007F684F"/>
    <w:pPr>
      <w:ind w:left="720"/>
    </w:pPr>
  </w:style>
  <w:style w:type="character" w:customStyle="1" w:styleId="Heading4Char">
    <w:name w:val="Heading 4 Char"/>
    <w:link w:val="Heading4"/>
    <w:uiPriority w:val="99"/>
    <w:rsid w:val="00804240"/>
    <w:rPr>
      <w:b/>
      <w:bCs/>
      <w:sz w:val="28"/>
      <w:szCs w:val="28"/>
      <w:lang w:eastAsia="en-US"/>
    </w:rPr>
  </w:style>
  <w:style w:type="character" w:customStyle="1" w:styleId="Heading1Char">
    <w:name w:val="Heading 1 Char"/>
    <w:link w:val="Heading1"/>
    <w:rsid w:val="00804240"/>
    <w:rPr>
      <w:b/>
      <w:bCs/>
      <w:sz w:val="22"/>
      <w:szCs w:val="24"/>
      <w:lang w:val="en-US" w:eastAsia="en-US"/>
    </w:rPr>
  </w:style>
  <w:style w:type="character" w:customStyle="1" w:styleId="Heading2Char">
    <w:name w:val="Heading 2 Char"/>
    <w:link w:val="Heading2"/>
    <w:uiPriority w:val="9"/>
    <w:rsid w:val="00804240"/>
    <w:rPr>
      <w:b/>
      <w:bCs/>
      <w:i/>
      <w:iCs/>
      <w:sz w:val="22"/>
      <w:szCs w:val="24"/>
      <w:lang w:val="en-US" w:eastAsia="en-US"/>
    </w:rPr>
  </w:style>
  <w:style w:type="character" w:customStyle="1" w:styleId="BodyTextChar">
    <w:name w:val="Body Text Char"/>
    <w:link w:val="BodyText"/>
    <w:uiPriority w:val="99"/>
    <w:rsid w:val="00804240"/>
    <w:rPr>
      <w:sz w:val="22"/>
      <w:lang w:val="en-US" w:eastAsia="en-US"/>
    </w:rPr>
  </w:style>
  <w:style w:type="character" w:customStyle="1" w:styleId="BodyText2Char">
    <w:name w:val="Body Text 2 Char"/>
    <w:link w:val="BodyText2"/>
    <w:uiPriority w:val="99"/>
    <w:rsid w:val="00804240"/>
    <w:rPr>
      <w:b/>
      <w:sz w:val="18"/>
      <w:lang w:val="en-GB" w:eastAsia="en-US"/>
    </w:rPr>
  </w:style>
  <w:style w:type="character" w:customStyle="1" w:styleId="BodyTextIndentChar">
    <w:name w:val="Body Text Indent Char"/>
    <w:link w:val="BodyTextIndent"/>
    <w:uiPriority w:val="99"/>
    <w:rsid w:val="00804240"/>
    <w:rPr>
      <w:sz w:val="22"/>
      <w:szCs w:val="24"/>
      <w:lang w:val="en-US" w:eastAsia="en-US"/>
    </w:rPr>
  </w:style>
  <w:style w:type="character" w:customStyle="1" w:styleId="BodyTextIndent2Char">
    <w:name w:val="Body Text Indent 2 Char"/>
    <w:link w:val="BodyTextIndent2"/>
    <w:uiPriority w:val="99"/>
    <w:rsid w:val="00804240"/>
    <w:rPr>
      <w:bCs/>
      <w:sz w:val="22"/>
      <w:szCs w:val="22"/>
      <w:lang w:eastAsia="en-US"/>
    </w:rPr>
  </w:style>
  <w:style w:type="character" w:customStyle="1" w:styleId="BodyTextIndent3Char">
    <w:name w:val="Body Text Indent 3 Char"/>
    <w:link w:val="BodyTextIndent3"/>
    <w:uiPriority w:val="99"/>
    <w:rsid w:val="00804240"/>
    <w:rPr>
      <w:szCs w:val="24"/>
      <w:lang w:eastAsia="en-US"/>
    </w:rPr>
  </w:style>
  <w:style w:type="character" w:customStyle="1" w:styleId="TitleChar1">
    <w:name w:val="Title Char1"/>
    <w:uiPriority w:val="99"/>
    <w:locked/>
    <w:rsid w:val="00804240"/>
    <w:rPr>
      <w:rFonts w:cs="Times New Roman"/>
      <w:b/>
      <w:bCs/>
      <w:sz w:val="24"/>
      <w:szCs w:val="24"/>
      <w:lang w:val="en-US" w:eastAsia="en-US"/>
    </w:rPr>
  </w:style>
  <w:style w:type="character" w:customStyle="1" w:styleId="HeaderChar1">
    <w:name w:val="Header Char1"/>
    <w:uiPriority w:val="99"/>
    <w:locked/>
    <w:rsid w:val="00804240"/>
    <w:rPr>
      <w:rFonts w:cs="Times New Roman"/>
      <w:sz w:val="24"/>
      <w:szCs w:val="24"/>
    </w:rPr>
  </w:style>
  <w:style w:type="character" w:customStyle="1" w:styleId="FooterChar1">
    <w:name w:val="Footer Char1"/>
    <w:uiPriority w:val="99"/>
    <w:locked/>
    <w:rsid w:val="00804240"/>
    <w:rPr>
      <w:rFonts w:cs="Times New Roman"/>
      <w:sz w:val="24"/>
      <w:szCs w:val="24"/>
    </w:rPr>
  </w:style>
  <w:style w:type="character" w:customStyle="1" w:styleId="Heading6Char1">
    <w:name w:val="Heading 6 Char1"/>
    <w:uiPriority w:val="99"/>
    <w:locked/>
    <w:rsid w:val="00804240"/>
    <w:rPr>
      <w:rFonts w:cs="Times New Roman"/>
      <w:b/>
      <w:bCs/>
      <w:sz w:val="22"/>
      <w:szCs w:val="22"/>
      <w:lang w:eastAsia="en-US"/>
    </w:rPr>
  </w:style>
  <w:style w:type="paragraph" w:styleId="NormalWeb">
    <w:name w:val="Normal (Web)"/>
    <w:basedOn w:val="Normal"/>
    <w:uiPriority w:val="99"/>
    <w:rsid w:val="00804240"/>
    <w:pPr>
      <w:spacing w:before="100" w:beforeAutospacing="1" w:after="100" w:afterAutospacing="1"/>
    </w:pPr>
    <w:rPr>
      <w:rFonts w:ascii="Arial Unicode MS" w:eastAsia="Arial Unicode MS" w:hAnsi="Arial Unicode MS" w:cs="Arial Unicode MS"/>
      <w:color w:val="DBE4EC"/>
    </w:rPr>
  </w:style>
  <w:style w:type="paragraph" w:customStyle="1" w:styleId="Default">
    <w:name w:val="Default"/>
    <w:rsid w:val="00BF5D2F"/>
    <w:pPr>
      <w:widowControl w:val="0"/>
      <w:autoSpaceDE w:val="0"/>
      <w:autoSpaceDN w:val="0"/>
      <w:adjustRightInd w:val="0"/>
    </w:pPr>
    <w:rPr>
      <w:rFonts w:ascii="Calibri" w:hAnsi="Calibri" w:cs="Calibri"/>
      <w:color w:val="000000"/>
      <w:sz w:val="24"/>
      <w:szCs w:val="24"/>
    </w:rPr>
  </w:style>
  <w:style w:type="character" w:customStyle="1" w:styleId="Heading3Char">
    <w:name w:val="Heading 3 Char"/>
    <w:link w:val="Heading3"/>
    <w:semiHidden/>
    <w:rsid w:val="00BF5D2F"/>
    <w:rPr>
      <w:rFonts w:ascii="Cambria" w:eastAsia="Times New Roman" w:hAnsi="Cambria" w:cs="Times New Roman"/>
      <w:b/>
      <w:bCs/>
      <w:sz w:val="26"/>
      <w:szCs w:val="26"/>
      <w:lang w:eastAsia="en-US"/>
    </w:rPr>
  </w:style>
  <w:style w:type="character" w:customStyle="1" w:styleId="Heading5Char">
    <w:name w:val="Heading 5 Char"/>
    <w:link w:val="Heading5"/>
    <w:uiPriority w:val="9"/>
    <w:rsid w:val="00BF5D2F"/>
    <w:rPr>
      <w:rFonts w:ascii="Calibri" w:eastAsia="Times New Roman" w:hAnsi="Calibri" w:cs="Times New Roman"/>
      <w:b/>
      <w:bCs/>
      <w:i/>
      <w:iCs/>
      <w:sz w:val="26"/>
      <w:szCs w:val="26"/>
      <w:lang w:eastAsia="en-US"/>
    </w:rPr>
  </w:style>
  <w:style w:type="paragraph" w:styleId="BalloonText">
    <w:name w:val="Balloon Text"/>
    <w:basedOn w:val="Normal"/>
    <w:link w:val="BalloonTextChar"/>
    <w:rsid w:val="001E3F2D"/>
    <w:rPr>
      <w:rFonts w:ascii="Tahoma" w:hAnsi="Tahoma" w:cs="Tahoma"/>
      <w:sz w:val="16"/>
      <w:szCs w:val="16"/>
    </w:rPr>
  </w:style>
  <w:style w:type="character" w:customStyle="1" w:styleId="BalloonTextChar">
    <w:name w:val="Balloon Text Char"/>
    <w:link w:val="BalloonText"/>
    <w:rsid w:val="001E3F2D"/>
    <w:rPr>
      <w:rFonts w:ascii="Tahoma" w:hAnsi="Tahoma" w:cs="Tahoma"/>
      <w:sz w:val="16"/>
      <w:szCs w:val="16"/>
      <w:lang w:eastAsia="en-US"/>
    </w:rPr>
  </w:style>
  <w:style w:type="paragraph" w:customStyle="1" w:styleId="Paragraph">
    <w:name w:val="Paragraph"/>
    <w:basedOn w:val="Normal"/>
    <w:link w:val="ParagraphChar"/>
    <w:qFormat/>
    <w:rsid w:val="00EC336D"/>
    <w:pPr>
      <w:spacing w:before="120" w:after="120" w:line="276" w:lineRule="auto"/>
    </w:pPr>
    <w:rPr>
      <w:rFonts w:ascii="Calibri" w:eastAsiaTheme="minorHAnsi" w:hAnsi="Calibri" w:cs="Calibri"/>
      <w:szCs w:val="22"/>
      <w:lang w:eastAsia="en-AU"/>
    </w:rPr>
  </w:style>
  <w:style w:type="character" w:customStyle="1" w:styleId="ParagraphChar">
    <w:name w:val="Paragraph Char"/>
    <w:basedOn w:val="DefaultParagraphFont"/>
    <w:link w:val="Paragraph"/>
    <w:locked/>
    <w:rsid w:val="00EC336D"/>
    <w:rPr>
      <w:rFonts w:ascii="Calibri" w:eastAsiaTheme="minorHAnsi" w:hAnsi="Calibri" w:cs="Calibri"/>
      <w:sz w:val="22"/>
      <w:szCs w:val="22"/>
    </w:rPr>
  </w:style>
  <w:style w:type="paragraph" w:customStyle="1" w:styleId="ListItem">
    <w:name w:val="List Item"/>
    <w:basedOn w:val="Paragraph"/>
    <w:link w:val="ListItemChar"/>
    <w:qFormat/>
    <w:rsid w:val="00EC336D"/>
    <w:pPr>
      <w:numPr>
        <w:numId w:val="51"/>
      </w:numPr>
    </w:pPr>
    <w:rPr>
      <w:iCs/>
    </w:rPr>
  </w:style>
  <w:style w:type="character" w:customStyle="1" w:styleId="ListItemChar">
    <w:name w:val="List Item Char"/>
    <w:basedOn w:val="DefaultParagraphFont"/>
    <w:link w:val="ListItem"/>
    <w:rsid w:val="00EC336D"/>
    <w:rPr>
      <w:rFonts w:ascii="Calibri" w:eastAsiaTheme="minorHAnsi" w:hAnsi="Calibri" w:cs="Calibr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4FAF7D-1CF6-6C4F-9AC2-BB6E94F5C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14</Pages>
  <Words>3869</Words>
  <Characters>22054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UNIT 3A PHY</vt:lpstr>
    </vt:vector>
  </TitlesOfParts>
  <Company>DET</Company>
  <LinksUpToDate>false</LinksUpToDate>
  <CharactersWithSpaces>25872</CharactersWithSpaces>
  <SharedDoc>false</SharedDoc>
  <HLinks>
    <vt:vector size="102" baseType="variant">
      <vt:variant>
        <vt:i4>1572958</vt:i4>
      </vt:variant>
      <vt:variant>
        <vt:i4>174</vt:i4>
      </vt:variant>
      <vt:variant>
        <vt:i4>0</vt:i4>
      </vt:variant>
      <vt:variant>
        <vt:i4>5</vt:i4>
      </vt:variant>
      <vt:variant>
        <vt:lpwstr>http://physics.info/</vt:lpwstr>
      </vt:variant>
      <vt:variant>
        <vt:lpwstr/>
      </vt:variant>
      <vt:variant>
        <vt:i4>5505109</vt:i4>
      </vt:variant>
      <vt:variant>
        <vt:i4>171</vt:i4>
      </vt:variant>
      <vt:variant>
        <vt:i4>0</vt:i4>
      </vt:variant>
      <vt:variant>
        <vt:i4>5</vt:i4>
      </vt:variant>
      <vt:variant>
        <vt:lpwstr>http://www.physicsclassroom.com/</vt:lpwstr>
      </vt:variant>
      <vt:variant>
        <vt:lpwstr/>
      </vt:variant>
      <vt:variant>
        <vt:i4>5177355</vt:i4>
      </vt:variant>
      <vt:variant>
        <vt:i4>168</vt:i4>
      </vt:variant>
      <vt:variant>
        <vt:i4>0</vt:i4>
      </vt:variant>
      <vt:variant>
        <vt:i4>5</vt:i4>
      </vt:variant>
      <vt:variant>
        <vt:lpwstr>https://www.youtube.com/user/AsapSCIENCE</vt:lpwstr>
      </vt:variant>
      <vt:variant>
        <vt:lpwstr/>
      </vt:variant>
      <vt:variant>
        <vt:i4>2818175</vt:i4>
      </vt:variant>
      <vt:variant>
        <vt:i4>165</vt:i4>
      </vt:variant>
      <vt:variant>
        <vt:i4>0</vt:i4>
      </vt:variant>
      <vt:variant>
        <vt:i4>5</vt:i4>
      </vt:variant>
      <vt:variant>
        <vt:lpwstr>http://theextinctionprotocol.wordpress.com/</vt:lpwstr>
      </vt:variant>
      <vt:variant>
        <vt:lpwstr/>
      </vt:variant>
      <vt:variant>
        <vt:i4>5308429</vt:i4>
      </vt:variant>
      <vt:variant>
        <vt:i4>162</vt:i4>
      </vt:variant>
      <vt:variant>
        <vt:i4>0</vt:i4>
      </vt:variant>
      <vt:variant>
        <vt:i4>5</vt:i4>
      </vt:variant>
      <vt:variant>
        <vt:lpwstr>http://hyperphysics.phy-astr.gsu.edu/</vt:lpwstr>
      </vt:variant>
      <vt:variant>
        <vt:lpwstr/>
      </vt:variant>
      <vt:variant>
        <vt:i4>1572958</vt:i4>
      </vt:variant>
      <vt:variant>
        <vt:i4>159</vt:i4>
      </vt:variant>
      <vt:variant>
        <vt:i4>0</vt:i4>
      </vt:variant>
      <vt:variant>
        <vt:i4>5</vt:i4>
      </vt:variant>
      <vt:variant>
        <vt:lpwstr>http://physics.info/</vt:lpwstr>
      </vt:variant>
      <vt:variant>
        <vt:lpwstr/>
      </vt:variant>
      <vt:variant>
        <vt:i4>5505109</vt:i4>
      </vt:variant>
      <vt:variant>
        <vt:i4>156</vt:i4>
      </vt:variant>
      <vt:variant>
        <vt:i4>0</vt:i4>
      </vt:variant>
      <vt:variant>
        <vt:i4>5</vt:i4>
      </vt:variant>
      <vt:variant>
        <vt:lpwstr>http://www.physicsclassroom.com/</vt:lpwstr>
      </vt:variant>
      <vt:variant>
        <vt:lpwstr/>
      </vt:variant>
      <vt:variant>
        <vt:i4>5177355</vt:i4>
      </vt:variant>
      <vt:variant>
        <vt:i4>153</vt:i4>
      </vt:variant>
      <vt:variant>
        <vt:i4>0</vt:i4>
      </vt:variant>
      <vt:variant>
        <vt:i4>5</vt:i4>
      </vt:variant>
      <vt:variant>
        <vt:lpwstr>https://www.youtube.com/user/AsapSCIENCE</vt:lpwstr>
      </vt:variant>
      <vt:variant>
        <vt:lpwstr/>
      </vt:variant>
      <vt:variant>
        <vt:i4>2818175</vt:i4>
      </vt:variant>
      <vt:variant>
        <vt:i4>150</vt:i4>
      </vt:variant>
      <vt:variant>
        <vt:i4>0</vt:i4>
      </vt:variant>
      <vt:variant>
        <vt:i4>5</vt:i4>
      </vt:variant>
      <vt:variant>
        <vt:lpwstr>http://theextinctionprotocol.wordpress.com/</vt:lpwstr>
      </vt:variant>
      <vt:variant>
        <vt:lpwstr/>
      </vt:variant>
      <vt:variant>
        <vt:i4>5308429</vt:i4>
      </vt:variant>
      <vt:variant>
        <vt:i4>147</vt:i4>
      </vt:variant>
      <vt:variant>
        <vt:i4>0</vt:i4>
      </vt:variant>
      <vt:variant>
        <vt:i4>5</vt:i4>
      </vt:variant>
      <vt:variant>
        <vt:lpwstr>http://hyperphysics.phy-astr.gsu.edu/</vt:lpwstr>
      </vt:variant>
      <vt:variant>
        <vt:lpwstr/>
      </vt:variant>
      <vt:variant>
        <vt:i4>4521988</vt:i4>
      </vt:variant>
      <vt:variant>
        <vt:i4>87</vt:i4>
      </vt:variant>
      <vt:variant>
        <vt:i4>0</vt:i4>
      </vt:variant>
      <vt:variant>
        <vt:i4>5</vt:i4>
      </vt:variant>
      <vt:variant>
        <vt:lpwstr>http://www.australiancurriculum.edu.au/Glossary?a=S&amp;t=simulations</vt:lpwstr>
      </vt:variant>
      <vt:variant>
        <vt:lpwstr/>
      </vt:variant>
      <vt:variant>
        <vt:i4>3604577</vt:i4>
      </vt:variant>
      <vt:variant>
        <vt:i4>84</vt:i4>
      </vt:variant>
      <vt:variant>
        <vt:i4>0</vt:i4>
      </vt:variant>
      <vt:variant>
        <vt:i4>5</vt:i4>
      </vt:variant>
      <vt:variant>
        <vt:lpwstr>http://www.australiancurriculum.edu.au/Glossary?a=S&amp;t=modelling</vt:lpwstr>
      </vt:variant>
      <vt:variant>
        <vt:lpwstr/>
      </vt:variant>
      <vt:variant>
        <vt:i4>4521993</vt:i4>
      </vt:variant>
      <vt:variant>
        <vt:i4>81</vt:i4>
      </vt:variant>
      <vt:variant>
        <vt:i4>0</vt:i4>
      </vt:variant>
      <vt:variant>
        <vt:i4>5</vt:i4>
      </vt:variant>
      <vt:variant>
        <vt:lpwstr>http://www.australiancurriculum.edu.au/Glossary?a=S&amp;t=surveys</vt:lpwstr>
      </vt:variant>
      <vt:variant>
        <vt:lpwstr/>
      </vt:variant>
      <vt:variant>
        <vt:i4>1376271</vt:i4>
      </vt:variant>
      <vt:variant>
        <vt:i4>78</vt:i4>
      </vt:variant>
      <vt:variant>
        <vt:i4>0</vt:i4>
      </vt:variant>
      <vt:variant>
        <vt:i4>5</vt:i4>
      </vt:variant>
      <vt:variant>
        <vt:lpwstr>http://www.australiancurriculum.edu.au/Glossary?a=S&amp;t=field+work</vt:lpwstr>
      </vt:variant>
      <vt:variant>
        <vt:lpwstr/>
      </vt:variant>
      <vt:variant>
        <vt:i4>5177358</vt:i4>
      </vt:variant>
      <vt:variant>
        <vt:i4>75</vt:i4>
      </vt:variant>
      <vt:variant>
        <vt:i4>0</vt:i4>
      </vt:variant>
      <vt:variant>
        <vt:i4>5</vt:i4>
      </vt:variant>
      <vt:variant>
        <vt:lpwstr>http://www.australiancurriculum.edu.au/Glossary?a=S&amp;t=Investigations</vt:lpwstr>
      </vt:variant>
      <vt:variant>
        <vt:lpwstr/>
      </vt:variant>
      <vt:variant>
        <vt:i4>4259856</vt:i4>
      </vt:variant>
      <vt:variant>
        <vt:i4>72</vt:i4>
      </vt:variant>
      <vt:variant>
        <vt:i4>0</vt:i4>
      </vt:variant>
      <vt:variant>
        <vt:i4>5</vt:i4>
      </vt:variant>
      <vt:variant>
        <vt:lpwstr>http://www.australiancurriculum.edu.au/Glossary?a=S&amp;t=conclusions</vt:lpwstr>
      </vt:variant>
      <vt:variant>
        <vt:lpwstr/>
      </vt:variant>
      <vt:variant>
        <vt:i4>4259841</vt:i4>
      </vt:variant>
      <vt:variant>
        <vt:i4>69</vt:i4>
      </vt:variant>
      <vt:variant>
        <vt:i4>0</vt:i4>
      </vt:variant>
      <vt:variant>
        <vt:i4>5</vt:i4>
      </vt:variant>
      <vt:variant>
        <vt:lpwstr>http://www.australiancurriculum.edu.au/Glossary?a=S&amp;t=hypotheses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3A PHY</dc:title>
  <dc:creator>e4053158</dc:creator>
  <cp:lastModifiedBy>PATON Matthew [Safety Bay Senior High School]</cp:lastModifiedBy>
  <cp:revision>20</cp:revision>
  <cp:lastPrinted>2018-01-29T00:10:00Z</cp:lastPrinted>
  <dcterms:created xsi:type="dcterms:W3CDTF">2017-12-05T00:15:00Z</dcterms:created>
  <dcterms:modified xsi:type="dcterms:W3CDTF">2021-02-08T05:52:00Z</dcterms:modified>
</cp:coreProperties>
</file>