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6C52" w:rsidRPr="00A66C52" w:rsidRDefault="00A66C52" w:rsidP="00A66C52">
      <w:pPr>
        <w:jc w:val="center"/>
        <w:rPr>
          <w:rFonts w:ascii="Arial" w:hAnsi="Arial" w:cs="Arial"/>
          <w:b/>
          <w:sz w:val="24"/>
          <w:szCs w:val="24"/>
        </w:rPr>
      </w:pPr>
      <w:r w:rsidRPr="00A66C52">
        <w:rPr>
          <w:rFonts w:ascii="Arial" w:hAnsi="Arial" w:cs="Arial"/>
          <w:b/>
          <w:sz w:val="24"/>
          <w:szCs w:val="24"/>
        </w:rPr>
        <w:t>Preparing for an Interview</w:t>
      </w:r>
    </w:p>
    <w:p w:rsidR="00A66C52" w:rsidRDefault="00A66C52" w:rsidP="00A66C52">
      <w:pPr>
        <w:rPr>
          <w:rFonts w:ascii="Arial" w:hAnsi="Arial" w:cs="Arial"/>
          <w:sz w:val="24"/>
          <w:szCs w:val="24"/>
        </w:rPr>
      </w:pPr>
    </w:p>
    <w:p w:rsidR="00D96997" w:rsidRDefault="00A66C52" w:rsidP="00A66C52">
      <w:pPr>
        <w:rPr>
          <w:rFonts w:ascii="Arial" w:hAnsi="Arial" w:cs="Arial"/>
          <w:sz w:val="24"/>
          <w:szCs w:val="24"/>
        </w:rPr>
      </w:pPr>
      <w:r>
        <w:rPr>
          <w:rFonts w:ascii="Arial" w:hAnsi="Arial" w:cs="Arial"/>
          <w:sz w:val="24"/>
          <w:szCs w:val="24"/>
        </w:rPr>
        <w:t>1. M</w:t>
      </w:r>
      <w:r w:rsidRPr="00A66C52">
        <w:rPr>
          <w:rFonts w:ascii="Arial" w:hAnsi="Arial" w:cs="Arial"/>
          <w:sz w:val="24"/>
          <w:szCs w:val="24"/>
        </w:rPr>
        <w:t>ake a list of people from your community that you'd like to find out more about?</w:t>
      </w:r>
    </w:p>
    <w:p w:rsidR="00A66C52" w:rsidRDefault="00A66C52" w:rsidP="00A66C52">
      <w:pPr>
        <w:rPr>
          <w:rFonts w:ascii="Arial" w:hAnsi="Arial" w:cs="Arial"/>
          <w:sz w:val="24"/>
          <w:szCs w:val="24"/>
        </w:rPr>
      </w:pPr>
      <w:r>
        <w:rPr>
          <w:rFonts w:ascii="Arial" w:hAnsi="Arial" w:cs="Arial"/>
          <w:sz w:val="24"/>
          <w:szCs w:val="24"/>
        </w:rPr>
        <w:t>2. Do some research on these people. What are they known for doing in their community? If necessary, talk to them and find out what they do that might be interesting to interview them about.</w:t>
      </w:r>
    </w:p>
    <w:p w:rsidR="00920873" w:rsidRDefault="00A66C52" w:rsidP="00A66C52">
      <w:pPr>
        <w:rPr>
          <w:rFonts w:ascii="Arial" w:hAnsi="Arial" w:cs="Arial"/>
          <w:sz w:val="24"/>
          <w:szCs w:val="24"/>
        </w:rPr>
      </w:pPr>
      <w:r>
        <w:rPr>
          <w:rFonts w:ascii="Arial" w:hAnsi="Arial" w:cs="Arial"/>
          <w:sz w:val="24"/>
          <w:szCs w:val="24"/>
        </w:rPr>
        <w:t xml:space="preserve">3. </w:t>
      </w:r>
      <w:r w:rsidR="00920873" w:rsidRPr="00920873">
        <w:rPr>
          <w:rFonts w:ascii="Arial" w:hAnsi="Arial" w:cs="Arial"/>
          <w:sz w:val="24"/>
          <w:szCs w:val="24"/>
        </w:rPr>
        <w:t>Draw up an outline for the interview ahead of time.</w:t>
      </w:r>
      <w:r w:rsidR="00920873">
        <w:rPr>
          <w:rFonts w:ascii="Arial" w:hAnsi="Arial" w:cs="Arial"/>
          <w:sz w:val="24"/>
          <w:szCs w:val="24"/>
        </w:rPr>
        <w:t xml:space="preserve"> This involves selecting general topics or issues to explore.</w:t>
      </w:r>
    </w:p>
    <w:p w:rsidR="00920873" w:rsidRDefault="00920873" w:rsidP="00A66C52">
      <w:pPr>
        <w:rPr>
          <w:rFonts w:ascii="Arial" w:hAnsi="Arial" w:cs="Arial"/>
          <w:sz w:val="24"/>
          <w:szCs w:val="24"/>
        </w:rPr>
      </w:pPr>
      <w:r>
        <w:rPr>
          <w:rFonts w:ascii="Arial" w:hAnsi="Arial" w:cs="Arial"/>
          <w:sz w:val="24"/>
          <w:szCs w:val="24"/>
        </w:rPr>
        <w:t>4. Give the interviewee the</w:t>
      </w:r>
      <w:r w:rsidRPr="00920873">
        <w:rPr>
          <w:rFonts w:ascii="Arial" w:hAnsi="Arial" w:cs="Arial"/>
          <w:sz w:val="24"/>
          <w:szCs w:val="24"/>
        </w:rPr>
        <w:t xml:space="preserve"> outline ahead of time so that they can see t</w:t>
      </w:r>
      <w:r>
        <w:rPr>
          <w:rFonts w:ascii="Arial" w:hAnsi="Arial" w:cs="Arial"/>
          <w:sz w:val="24"/>
          <w:szCs w:val="24"/>
        </w:rPr>
        <w:t>he topics you'd like to discuss.</w:t>
      </w:r>
      <w:r w:rsidR="006B0C4E">
        <w:rPr>
          <w:rFonts w:ascii="Arial" w:hAnsi="Arial" w:cs="Arial"/>
          <w:sz w:val="24"/>
          <w:szCs w:val="24"/>
        </w:rPr>
        <w:t xml:space="preserve"> E</w:t>
      </w:r>
      <w:r w:rsidR="006B0C4E" w:rsidRPr="006B0C4E">
        <w:rPr>
          <w:rFonts w:ascii="Arial" w:hAnsi="Arial" w:cs="Arial"/>
          <w:sz w:val="24"/>
          <w:szCs w:val="24"/>
        </w:rPr>
        <w:t>xplain what you plan to do with the interview and who will have access to it.</w:t>
      </w:r>
    </w:p>
    <w:p w:rsidR="00920873" w:rsidRDefault="00920873" w:rsidP="00A66C52">
      <w:pPr>
        <w:rPr>
          <w:rFonts w:ascii="Arial" w:hAnsi="Arial" w:cs="Arial"/>
          <w:sz w:val="24"/>
          <w:szCs w:val="24"/>
        </w:rPr>
      </w:pPr>
      <w:r>
        <w:rPr>
          <w:rFonts w:ascii="Arial" w:hAnsi="Arial" w:cs="Arial"/>
          <w:sz w:val="24"/>
          <w:szCs w:val="24"/>
        </w:rPr>
        <w:t>5. Create questions to ask about each topic or issue you want to explore.</w:t>
      </w:r>
    </w:p>
    <w:p w:rsidR="004041E4" w:rsidRDefault="004041E4" w:rsidP="00A66C52">
      <w:pPr>
        <w:rPr>
          <w:rFonts w:ascii="Arial" w:hAnsi="Arial" w:cs="Arial"/>
          <w:sz w:val="24"/>
          <w:szCs w:val="24"/>
        </w:rPr>
      </w:pPr>
      <w:r>
        <w:rPr>
          <w:rFonts w:ascii="Arial" w:hAnsi="Arial" w:cs="Arial"/>
          <w:sz w:val="24"/>
          <w:szCs w:val="24"/>
        </w:rPr>
        <w:t xml:space="preserve">6. </w:t>
      </w:r>
      <w:r w:rsidRPr="004041E4">
        <w:rPr>
          <w:rFonts w:ascii="Arial" w:hAnsi="Arial" w:cs="Arial"/>
          <w:sz w:val="24"/>
          <w:szCs w:val="24"/>
        </w:rPr>
        <w:t>Once the interviewee begins talking, don't interrupt them. Interruptions disrupt the flow of their narrative, break their concentration, and mean you may never get to hear the rest of what they had to say. Wait until they complete their train of thought to ask a follow-up question or introduce a new topic.</w:t>
      </w:r>
    </w:p>
    <w:p w:rsidR="004041E4" w:rsidRDefault="004041E4" w:rsidP="00A66C52">
      <w:pPr>
        <w:rPr>
          <w:rFonts w:ascii="Arial" w:hAnsi="Arial" w:cs="Arial"/>
          <w:sz w:val="24"/>
          <w:szCs w:val="24"/>
        </w:rPr>
      </w:pPr>
      <w:r>
        <w:rPr>
          <w:rFonts w:ascii="Arial" w:hAnsi="Arial" w:cs="Arial"/>
          <w:sz w:val="24"/>
          <w:szCs w:val="24"/>
        </w:rPr>
        <w:t xml:space="preserve">7. </w:t>
      </w:r>
      <w:r w:rsidRPr="004041E4">
        <w:rPr>
          <w:rFonts w:ascii="Arial" w:hAnsi="Arial" w:cs="Arial"/>
          <w:sz w:val="24"/>
          <w:szCs w:val="24"/>
        </w:rPr>
        <w:t>Don't just follow questions on a list. Instead, ask a question and then listen and build on what they say with follow-up questions.</w:t>
      </w:r>
    </w:p>
    <w:p w:rsidR="004041E4" w:rsidRDefault="004041E4" w:rsidP="00A66C52">
      <w:pPr>
        <w:rPr>
          <w:rFonts w:ascii="Arial" w:hAnsi="Arial" w:cs="Arial"/>
          <w:sz w:val="24"/>
          <w:szCs w:val="24"/>
        </w:rPr>
      </w:pPr>
      <w:r>
        <w:rPr>
          <w:rFonts w:ascii="Arial" w:hAnsi="Arial" w:cs="Arial"/>
          <w:sz w:val="24"/>
          <w:szCs w:val="24"/>
        </w:rPr>
        <w:t xml:space="preserve">8. </w:t>
      </w:r>
      <w:r w:rsidR="00A42DA0" w:rsidRPr="00A42DA0">
        <w:rPr>
          <w:rFonts w:ascii="Arial" w:hAnsi="Arial" w:cs="Arial"/>
          <w:sz w:val="24"/>
          <w:szCs w:val="24"/>
        </w:rPr>
        <w:t>Open up a new topic with a large question that allows the interviewee to describe their experience at length. Questions that begin "Tell me about . . ." or "Can you describe . . ." are good ways of stimulating the interviewee's memory and allowing them to generate their own story rather than simply responding to the predetermined forms that you lay out. In general, think of the various topics of your interview as structured like an inverted pyramid: broad, general questions first, followed by follow-up questions that ask for more detail.</w:t>
      </w:r>
    </w:p>
    <w:p w:rsidR="00A42DA0" w:rsidRDefault="00A42DA0" w:rsidP="00A66C52">
      <w:pPr>
        <w:rPr>
          <w:rFonts w:ascii="Arial" w:hAnsi="Arial" w:cs="Arial"/>
          <w:sz w:val="24"/>
          <w:szCs w:val="24"/>
        </w:rPr>
      </w:pPr>
      <w:r>
        <w:rPr>
          <w:rFonts w:ascii="Arial" w:hAnsi="Arial" w:cs="Arial"/>
          <w:sz w:val="24"/>
          <w:szCs w:val="24"/>
        </w:rPr>
        <w:t xml:space="preserve">9. </w:t>
      </w:r>
      <w:r w:rsidRPr="00A42DA0">
        <w:rPr>
          <w:rFonts w:ascii="Arial" w:hAnsi="Arial" w:cs="Arial"/>
          <w:sz w:val="24"/>
          <w:szCs w:val="24"/>
        </w:rPr>
        <w:t xml:space="preserve">Remember that what you are after are narratives-stories, that is, that convey the interviewee's experience- not just facts or opinions. Though you may be looking for some facts (the </w:t>
      </w:r>
      <w:proofErr w:type="spellStart"/>
      <w:r w:rsidRPr="00A42DA0">
        <w:rPr>
          <w:rFonts w:ascii="Arial" w:hAnsi="Arial" w:cs="Arial"/>
          <w:sz w:val="24"/>
          <w:szCs w:val="24"/>
        </w:rPr>
        <w:t>whos</w:t>
      </w:r>
      <w:proofErr w:type="spellEnd"/>
      <w:r w:rsidRPr="00A42DA0">
        <w:rPr>
          <w:rFonts w:ascii="Arial" w:hAnsi="Arial" w:cs="Arial"/>
          <w:sz w:val="24"/>
          <w:szCs w:val="24"/>
        </w:rPr>
        <w:t xml:space="preserve">, </w:t>
      </w:r>
      <w:proofErr w:type="spellStart"/>
      <w:r w:rsidRPr="00A42DA0">
        <w:rPr>
          <w:rFonts w:ascii="Arial" w:hAnsi="Arial" w:cs="Arial"/>
          <w:sz w:val="24"/>
          <w:szCs w:val="24"/>
        </w:rPr>
        <w:t>wheres</w:t>
      </w:r>
      <w:proofErr w:type="spellEnd"/>
      <w:r w:rsidRPr="00A42DA0">
        <w:rPr>
          <w:rFonts w:ascii="Arial" w:hAnsi="Arial" w:cs="Arial"/>
          <w:sz w:val="24"/>
          <w:szCs w:val="24"/>
        </w:rPr>
        <w:t xml:space="preserve">, and </w:t>
      </w:r>
      <w:proofErr w:type="spellStart"/>
      <w:r w:rsidRPr="00A42DA0">
        <w:rPr>
          <w:rFonts w:ascii="Arial" w:hAnsi="Arial" w:cs="Arial"/>
          <w:sz w:val="24"/>
          <w:szCs w:val="24"/>
        </w:rPr>
        <w:t>whens</w:t>
      </w:r>
      <w:proofErr w:type="spellEnd"/>
      <w:r w:rsidRPr="00A42DA0">
        <w:rPr>
          <w:rFonts w:ascii="Arial" w:hAnsi="Arial" w:cs="Arial"/>
          <w:sz w:val="24"/>
          <w:szCs w:val="24"/>
        </w:rPr>
        <w:t xml:space="preserve">), you'll also want to ask questions that will lead people to talk about their lives more reflectively and in greater detail (the whys, </w:t>
      </w:r>
      <w:proofErr w:type="spellStart"/>
      <w:r w:rsidRPr="00A42DA0">
        <w:rPr>
          <w:rFonts w:ascii="Arial" w:hAnsi="Arial" w:cs="Arial"/>
          <w:sz w:val="24"/>
          <w:szCs w:val="24"/>
        </w:rPr>
        <w:t>hows</w:t>
      </w:r>
      <w:proofErr w:type="spellEnd"/>
      <w:r w:rsidRPr="00A42DA0">
        <w:rPr>
          <w:rFonts w:ascii="Arial" w:hAnsi="Arial" w:cs="Arial"/>
          <w:sz w:val="24"/>
          <w:szCs w:val="24"/>
        </w:rPr>
        <w:t xml:space="preserve">, and </w:t>
      </w:r>
      <w:proofErr w:type="spellStart"/>
      <w:r w:rsidRPr="00A42DA0">
        <w:rPr>
          <w:rFonts w:ascii="Arial" w:hAnsi="Arial" w:cs="Arial"/>
          <w:sz w:val="24"/>
          <w:szCs w:val="24"/>
        </w:rPr>
        <w:t>whats</w:t>
      </w:r>
      <w:proofErr w:type="spellEnd"/>
      <w:r w:rsidRPr="00A42DA0">
        <w:rPr>
          <w:rFonts w:ascii="Arial" w:hAnsi="Arial" w:cs="Arial"/>
          <w:sz w:val="24"/>
          <w:szCs w:val="24"/>
        </w:rPr>
        <w:t>).</w:t>
      </w:r>
    </w:p>
    <w:p w:rsidR="00F2611F" w:rsidRDefault="00F2611F" w:rsidP="00A66C52">
      <w:pPr>
        <w:rPr>
          <w:rFonts w:ascii="Arial" w:hAnsi="Arial" w:cs="Arial"/>
          <w:sz w:val="24"/>
          <w:szCs w:val="24"/>
        </w:rPr>
      </w:pPr>
      <w:r>
        <w:rPr>
          <w:rFonts w:ascii="Arial" w:hAnsi="Arial" w:cs="Arial"/>
          <w:sz w:val="24"/>
          <w:szCs w:val="24"/>
        </w:rPr>
        <w:t xml:space="preserve">10. </w:t>
      </w:r>
      <w:r w:rsidRPr="00F2611F">
        <w:rPr>
          <w:rFonts w:ascii="Arial" w:hAnsi="Arial" w:cs="Arial"/>
          <w:sz w:val="24"/>
          <w:szCs w:val="24"/>
        </w:rPr>
        <w:t>Simply because you are respecting the interviewee's right to tell their story the way the want it told doesn't mean you shouldn't challenge them when necessary. If you know there is more to a story than they are telling or if they seem to be glossing over negative aspects or alternative views, find ways to suggest contradictions or raise alternatives that don't attack them directly. If the interviewee gives a very one-sided view of a conflict, ask them if they can provide any explanations for why the other party behaved the way they did or what their viewpoint was. If they leave out crucial information, indicate that you've heard other versions of the story and ask if they know an</w:t>
      </w:r>
      <w:r>
        <w:rPr>
          <w:rFonts w:ascii="Arial" w:hAnsi="Arial" w:cs="Arial"/>
          <w:sz w:val="24"/>
          <w:szCs w:val="24"/>
        </w:rPr>
        <w:t>y way to reconcile the two</w:t>
      </w:r>
      <w:r w:rsidRPr="00F2611F">
        <w:rPr>
          <w:rFonts w:ascii="Arial" w:hAnsi="Arial" w:cs="Arial"/>
          <w:sz w:val="24"/>
          <w:szCs w:val="24"/>
        </w:rPr>
        <w:t>. In general, if the interviewee expresses very decided opinions on an issue, raise possible objections in a very neutral way without implying that the objections are your opinion ("I've heard it said that . . ." or "I understand what you're saying, but what would you say to the objection that . . .").</w:t>
      </w:r>
    </w:p>
    <w:p w:rsidR="00F2611F" w:rsidRPr="00A66C52" w:rsidRDefault="00F2611F" w:rsidP="00A66C52">
      <w:pPr>
        <w:rPr>
          <w:sz w:val="24"/>
          <w:szCs w:val="24"/>
        </w:rPr>
      </w:pPr>
      <w:r>
        <w:rPr>
          <w:rFonts w:ascii="Arial" w:hAnsi="Arial" w:cs="Arial"/>
          <w:sz w:val="24"/>
          <w:szCs w:val="24"/>
        </w:rPr>
        <w:t xml:space="preserve">11. </w:t>
      </w:r>
      <w:bookmarkStart w:id="0" w:name="_GoBack"/>
      <w:bookmarkEnd w:id="0"/>
    </w:p>
    <w:sectPr w:rsidR="00F2611F" w:rsidRPr="00A66C52" w:rsidSect="00A66C5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C52"/>
    <w:rsid w:val="004041E4"/>
    <w:rsid w:val="006B0C4E"/>
    <w:rsid w:val="00920873"/>
    <w:rsid w:val="00A42DA0"/>
    <w:rsid w:val="00A66C52"/>
    <w:rsid w:val="00D96997"/>
    <w:rsid w:val="00F261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52851"/>
  <w15:chartTrackingRefBased/>
  <w15:docId w15:val="{9C9E168E-B566-40EB-BF63-786A0B63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8BB16B88</Template>
  <TotalTime>12</TotalTime>
  <Pages>1</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5</cp:revision>
  <dcterms:created xsi:type="dcterms:W3CDTF">2019-08-13T02:15:00Z</dcterms:created>
  <dcterms:modified xsi:type="dcterms:W3CDTF">2019-08-13T02:27:00Z</dcterms:modified>
</cp:coreProperties>
</file>