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49BD" w:rsidRPr="008049BD" w:rsidRDefault="008049BD" w:rsidP="008049BD">
      <w:pPr>
        <w:spacing w:after="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b/>
          <w:bCs/>
          <w:caps/>
          <w:color w:val="737373"/>
          <w:sz w:val="18"/>
          <w:szCs w:val="18"/>
          <w:lang w:val="en" w:eastAsia="en-AU"/>
        </w:rPr>
        <w:t>Analysis</w:t>
      </w:r>
    </w:p>
    <w:p w:rsidR="008049BD" w:rsidRPr="008049BD" w:rsidRDefault="008049BD" w:rsidP="008049BD">
      <w:pPr>
        <w:spacing w:before="60" w:after="60" w:line="252" w:lineRule="atLeast"/>
        <w:outlineLvl w:val="0"/>
        <w:rPr>
          <w:rFonts w:ascii="ABCSans" w:eastAsia="Times New Roman" w:hAnsi="ABCSans" w:cs="Times New Roman"/>
          <w:color w:val="111111"/>
          <w:spacing w:val="-15"/>
          <w:kern w:val="36"/>
          <w:sz w:val="48"/>
          <w:szCs w:val="48"/>
          <w:lang w:val="en" w:eastAsia="en-AU"/>
        </w:rPr>
      </w:pPr>
      <w:r w:rsidRPr="008049BD">
        <w:rPr>
          <w:rFonts w:ascii="ABCSans" w:eastAsia="Times New Roman" w:hAnsi="ABCSans" w:cs="Times New Roman"/>
          <w:color w:val="111111"/>
          <w:spacing w:val="-15"/>
          <w:kern w:val="36"/>
          <w:sz w:val="48"/>
          <w:szCs w:val="48"/>
          <w:lang w:val="en" w:eastAsia="en-AU"/>
        </w:rPr>
        <w:t>High immigration masks Australian economic decline</w:t>
      </w:r>
    </w:p>
    <w:p w:rsidR="008049BD" w:rsidRPr="008049BD" w:rsidRDefault="008049BD" w:rsidP="008049BD">
      <w:pPr>
        <w:spacing w:after="120" w:line="240" w:lineRule="auto"/>
        <w:rPr>
          <w:rFonts w:ascii="Times New Roman" w:eastAsia="Times New Roman" w:hAnsi="Times New Roman" w:cs="Times New Roman"/>
          <w:color w:val="737373"/>
          <w:sz w:val="18"/>
          <w:szCs w:val="18"/>
          <w:lang w:val="en" w:eastAsia="en-AU"/>
        </w:rPr>
      </w:pPr>
      <w:r w:rsidRPr="008049BD">
        <w:rPr>
          <w:rFonts w:ascii="Times New Roman" w:eastAsia="Times New Roman" w:hAnsi="Times New Roman" w:cs="Times New Roman"/>
          <w:color w:val="737373"/>
          <w:sz w:val="18"/>
          <w:szCs w:val="18"/>
          <w:lang w:val="en" w:eastAsia="en-AU"/>
        </w:rPr>
        <w:t xml:space="preserve">By business reporter </w:t>
      </w:r>
      <w:hyperlink r:id="rId4" w:tgtFrame="_self" w:history="1">
        <w:r w:rsidRPr="008049BD">
          <w:rPr>
            <w:rFonts w:ascii="Times New Roman" w:eastAsia="Times New Roman" w:hAnsi="Times New Roman" w:cs="Times New Roman"/>
            <w:color w:val="0000FF"/>
            <w:sz w:val="18"/>
            <w:szCs w:val="18"/>
            <w:u w:val="single"/>
            <w:lang w:val="en" w:eastAsia="en-AU"/>
          </w:rPr>
          <w:t>Carrington Clarke</w:t>
        </w:r>
      </w:hyperlink>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 xml:space="preserve">Updated 20 Jan 2017, 8:06amFri 20 Jan 2017, 8:06am </w:t>
      </w:r>
    </w:p>
    <w:p w:rsidR="008049BD" w:rsidRPr="008049BD" w:rsidRDefault="008049BD" w:rsidP="008049BD">
      <w:pPr>
        <w:spacing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noProof/>
          <w:color w:val="0000FF"/>
          <w:sz w:val="18"/>
          <w:szCs w:val="18"/>
          <w:lang w:eastAsia="en-AU"/>
        </w:rPr>
        <w:drawing>
          <wp:inline distT="0" distB="0" distL="0" distR="0" wp14:anchorId="26840031" wp14:editId="4786A4EE">
            <wp:extent cx="3238500" cy="2162175"/>
            <wp:effectExtent l="0" t="0" r="0" b="9525"/>
            <wp:docPr id="1" name="Picture 1" descr="Departure/arrival signs at the entrance to Melbourne Airpor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arture/arrival signs at the entrance to Melbourne Airpor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8500" cy="2162175"/>
                    </a:xfrm>
                    <a:prstGeom prst="rect">
                      <a:avLst/>
                    </a:prstGeom>
                    <a:noFill/>
                    <a:ln>
                      <a:noFill/>
                    </a:ln>
                  </pic:spPr>
                </pic:pic>
              </a:graphicData>
            </a:graphic>
          </wp:inline>
        </w:drawing>
      </w:r>
      <w:hyperlink r:id="rId7" w:history="1">
        <w:r w:rsidRPr="008049BD">
          <w:rPr>
            <w:rFonts w:ascii="Times New Roman" w:eastAsia="Times New Roman" w:hAnsi="Times New Roman" w:cs="Times New Roman"/>
            <w:b/>
            <w:bCs/>
            <w:caps/>
            <w:color w:val="000000"/>
            <w:sz w:val="17"/>
            <w:szCs w:val="17"/>
            <w:u w:val="single"/>
            <w:lang w:val="en" w:eastAsia="en-AU"/>
          </w:rPr>
          <w:t>Photo:</w:t>
        </w:r>
        <w:r w:rsidRPr="008049BD">
          <w:rPr>
            <w:rFonts w:ascii="Times New Roman" w:eastAsia="Times New Roman" w:hAnsi="Times New Roman" w:cs="Times New Roman"/>
            <w:color w:val="0000FF"/>
            <w:sz w:val="18"/>
            <w:szCs w:val="18"/>
            <w:u w:val="single"/>
            <w:lang w:val="en" w:eastAsia="en-AU"/>
          </w:rPr>
          <w:t xml:space="preserve"> More people arriving than leaving make it easier for Australia to post strong headline GDP growth. </w:t>
        </w:r>
        <w:r w:rsidRPr="008049BD">
          <w:rPr>
            <w:rFonts w:ascii="Times New Roman" w:eastAsia="Times New Roman" w:hAnsi="Times New Roman" w:cs="Times New Roman"/>
            <w:color w:val="666666"/>
            <w:sz w:val="17"/>
            <w:szCs w:val="17"/>
            <w:u w:val="single"/>
            <w:lang w:val="en" w:eastAsia="en-AU"/>
          </w:rPr>
          <w:t xml:space="preserve">(ABC News: Giulio </w:t>
        </w:r>
        <w:proofErr w:type="spellStart"/>
        <w:r w:rsidRPr="008049BD">
          <w:rPr>
            <w:rFonts w:ascii="Times New Roman" w:eastAsia="Times New Roman" w:hAnsi="Times New Roman" w:cs="Times New Roman"/>
            <w:color w:val="666666"/>
            <w:sz w:val="17"/>
            <w:szCs w:val="17"/>
            <w:u w:val="single"/>
            <w:lang w:val="en" w:eastAsia="en-AU"/>
          </w:rPr>
          <w:t>Saggin</w:t>
        </w:r>
        <w:proofErr w:type="spellEnd"/>
        <w:r w:rsidRPr="008049BD">
          <w:rPr>
            <w:rFonts w:ascii="Times New Roman" w:eastAsia="Times New Roman" w:hAnsi="Times New Roman" w:cs="Times New Roman"/>
            <w:color w:val="666666"/>
            <w:sz w:val="17"/>
            <w:szCs w:val="17"/>
            <w:u w:val="single"/>
            <w:lang w:val="en" w:eastAsia="en-AU"/>
          </w:rPr>
          <w:t>)</w:t>
        </w:r>
        <w:r w:rsidRPr="008049BD">
          <w:rPr>
            <w:rFonts w:ascii="Times New Roman" w:eastAsia="Times New Roman" w:hAnsi="Times New Roman" w:cs="Times New Roman"/>
            <w:color w:val="0000FF"/>
            <w:sz w:val="18"/>
            <w:szCs w:val="18"/>
            <w:u w:val="single"/>
            <w:lang w:val="en" w:eastAsia="en-AU"/>
          </w:rPr>
          <w:t xml:space="preserve"> </w:t>
        </w:r>
      </w:hyperlink>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 xml:space="preserve">Australia has ridden 25 years of economic growth without a recession. An amazing stretch of prosperity and a badge of </w:t>
      </w:r>
      <w:proofErr w:type="spellStart"/>
      <w:r w:rsidRPr="008049BD">
        <w:rPr>
          <w:rFonts w:ascii="Times New Roman" w:eastAsia="Times New Roman" w:hAnsi="Times New Roman" w:cs="Times New Roman"/>
          <w:color w:val="111111"/>
          <w:sz w:val="18"/>
          <w:szCs w:val="18"/>
          <w:lang w:val="en" w:eastAsia="en-AU"/>
        </w:rPr>
        <w:t>honour</w:t>
      </w:r>
      <w:proofErr w:type="spellEnd"/>
      <w:r w:rsidRPr="008049BD">
        <w:rPr>
          <w:rFonts w:ascii="Times New Roman" w:eastAsia="Times New Roman" w:hAnsi="Times New Roman" w:cs="Times New Roman"/>
          <w:color w:val="111111"/>
          <w:sz w:val="18"/>
          <w:szCs w:val="18"/>
          <w:lang w:val="en" w:eastAsia="en-AU"/>
        </w:rPr>
        <w:t xml:space="preserve"> that governments of all persuasions have tried to claim as their own.</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Much has been written about the importance of the 1980s economic reforms in setting Australia up for this quarter century of expansion. A mining boom of historical proportions was also a massive help.</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 xml:space="preserve">But often underappreciated is the role that migration has played. A huge increase in migration has </w:t>
      </w:r>
      <w:proofErr w:type="spellStart"/>
      <w:r w:rsidRPr="008049BD">
        <w:rPr>
          <w:rFonts w:ascii="Times New Roman" w:eastAsia="Times New Roman" w:hAnsi="Times New Roman" w:cs="Times New Roman"/>
          <w:color w:val="111111"/>
          <w:sz w:val="18"/>
          <w:szCs w:val="18"/>
          <w:lang w:val="en" w:eastAsia="en-AU"/>
        </w:rPr>
        <w:t>fuelled</w:t>
      </w:r>
      <w:proofErr w:type="spellEnd"/>
      <w:r w:rsidRPr="008049BD">
        <w:rPr>
          <w:rFonts w:ascii="Times New Roman" w:eastAsia="Times New Roman" w:hAnsi="Times New Roman" w:cs="Times New Roman"/>
          <w:color w:val="111111"/>
          <w:sz w:val="18"/>
          <w:szCs w:val="18"/>
          <w:lang w:val="en" w:eastAsia="en-AU"/>
        </w:rPr>
        <w:t xml:space="preserve"> headline GDP growth, keeping Australia technically out of recession. But, it's also masked a dirty secret, individuals haven't felt the benefit of this record run. </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In fact, since the GFC, Australia has seen per capita income go backwards and it's only recently recovered.</w:t>
      </w:r>
    </w:p>
    <w:p w:rsidR="008049BD" w:rsidRPr="008049BD" w:rsidRDefault="008049BD" w:rsidP="008049BD">
      <w:pPr>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 xml:space="preserve">The most recent numbers show a slight downturn in the long-term arrivals to departure ratio. </w:t>
      </w:r>
      <w:r w:rsidRPr="008049BD">
        <w:rPr>
          <w:rFonts w:ascii="Times New Roman" w:eastAsia="Times New Roman" w:hAnsi="Times New Roman" w:cs="Times New Roman"/>
          <w:noProof/>
          <w:color w:val="0000FF"/>
          <w:sz w:val="18"/>
          <w:szCs w:val="18"/>
          <w:lang w:eastAsia="en-AU"/>
        </w:rPr>
        <w:drawing>
          <wp:inline distT="0" distB="0" distL="0" distR="0" wp14:anchorId="56BF9066" wp14:editId="3FF10852">
            <wp:extent cx="6667500" cy="4448175"/>
            <wp:effectExtent l="0" t="0" r="0" b="9525"/>
            <wp:docPr id="5" name="Picture 5" descr="Long term arrivals to departures ratio">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ng term arrivals to departures ratio">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4448175"/>
                    </a:xfrm>
                    <a:prstGeom prst="rect">
                      <a:avLst/>
                    </a:prstGeom>
                    <a:noFill/>
                    <a:ln>
                      <a:noFill/>
                    </a:ln>
                  </pic:spPr>
                </pic:pic>
              </a:graphicData>
            </a:graphic>
          </wp:inline>
        </w:drawing>
      </w:r>
      <w:hyperlink r:id="rId10" w:history="1">
        <w:r w:rsidRPr="008049BD">
          <w:rPr>
            <w:rFonts w:ascii="Times New Roman" w:eastAsia="Times New Roman" w:hAnsi="Times New Roman" w:cs="Times New Roman"/>
            <w:b/>
            <w:bCs/>
            <w:color w:val="0000FF"/>
            <w:sz w:val="18"/>
            <w:szCs w:val="18"/>
            <w:u w:val="single"/>
            <w:lang w:val="en" w:eastAsia="en-AU"/>
          </w:rPr>
          <w:t>Photo:</w:t>
        </w:r>
        <w:r w:rsidRPr="008049BD">
          <w:rPr>
            <w:rFonts w:ascii="Times New Roman" w:eastAsia="Times New Roman" w:hAnsi="Times New Roman" w:cs="Times New Roman"/>
            <w:color w:val="0000FF"/>
            <w:sz w:val="18"/>
            <w:szCs w:val="18"/>
            <w:u w:val="single"/>
            <w:lang w:val="en" w:eastAsia="en-AU"/>
          </w:rPr>
          <w:t xml:space="preserve"> Australia's long term arrivals to departures ratio. (Supplied: CP Economics, ABS) </w:t>
        </w:r>
      </w:hyperlink>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lastRenderedPageBreak/>
        <w:t>But this is a misleading picture. The truth is, migration to Australia is still proceeding at a record clip.</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 xml:space="preserve">Much of it </w:t>
      </w:r>
      <w:proofErr w:type="spellStart"/>
      <w:r w:rsidRPr="008049BD">
        <w:rPr>
          <w:rFonts w:ascii="Times New Roman" w:eastAsia="Times New Roman" w:hAnsi="Times New Roman" w:cs="Times New Roman"/>
          <w:color w:val="111111"/>
          <w:sz w:val="18"/>
          <w:szCs w:val="18"/>
          <w:lang w:val="en" w:eastAsia="en-AU"/>
        </w:rPr>
        <w:t>fuelled</w:t>
      </w:r>
      <w:proofErr w:type="spellEnd"/>
      <w:r w:rsidRPr="008049BD">
        <w:rPr>
          <w:rFonts w:ascii="Times New Roman" w:eastAsia="Times New Roman" w:hAnsi="Times New Roman" w:cs="Times New Roman"/>
          <w:color w:val="111111"/>
          <w:sz w:val="18"/>
          <w:szCs w:val="18"/>
          <w:lang w:val="en" w:eastAsia="en-AU"/>
        </w:rPr>
        <w:t xml:space="preserve"> by "temporary" migrants, many of which are not captured in these numbers.</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These include some students, 457 workers, working holiday and bridging visa holders - who are generally able to work and many of whom end up staying in the country permanently.</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The below table shows that at 30 September 2016 there were nearly 2 million temporary visa holders within Australia. An increase of nearly 5 per cent in just one year.</w:t>
      </w:r>
    </w:p>
    <w:p w:rsidR="008049BD" w:rsidRPr="008049BD" w:rsidRDefault="008049BD" w:rsidP="008049BD">
      <w:pPr>
        <w:spacing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noProof/>
          <w:color w:val="0000FF"/>
          <w:sz w:val="18"/>
          <w:szCs w:val="18"/>
          <w:lang w:eastAsia="en-AU"/>
        </w:rPr>
        <w:drawing>
          <wp:inline distT="0" distB="0" distL="0" distR="0" wp14:anchorId="0E1371EC" wp14:editId="0C3D5205">
            <wp:extent cx="6667500" cy="4448175"/>
            <wp:effectExtent l="0" t="0" r="0" b="9525"/>
            <wp:docPr id="6" name="Picture 6" descr="Temporary visa holders by category">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mporary visa holders by category">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4448175"/>
                    </a:xfrm>
                    <a:prstGeom prst="rect">
                      <a:avLst/>
                    </a:prstGeom>
                    <a:noFill/>
                    <a:ln>
                      <a:noFill/>
                    </a:ln>
                  </pic:spPr>
                </pic:pic>
              </a:graphicData>
            </a:graphic>
          </wp:inline>
        </w:drawing>
      </w:r>
      <w:hyperlink r:id="rId13" w:history="1">
        <w:r w:rsidRPr="008049BD">
          <w:rPr>
            <w:rFonts w:ascii="Times New Roman" w:eastAsia="Times New Roman" w:hAnsi="Times New Roman" w:cs="Times New Roman"/>
            <w:b/>
            <w:bCs/>
            <w:color w:val="0000FF"/>
            <w:sz w:val="18"/>
            <w:szCs w:val="18"/>
            <w:u w:val="single"/>
            <w:lang w:val="en" w:eastAsia="en-AU"/>
          </w:rPr>
          <w:t>Photo:</w:t>
        </w:r>
        <w:r w:rsidRPr="008049BD">
          <w:rPr>
            <w:rFonts w:ascii="Times New Roman" w:eastAsia="Times New Roman" w:hAnsi="Times New Roman" w:cs="Times New Roman"/>
            <w:color w:val="0000FF"/>
            <w:sz w:val="18"/>
            <w:szCs w:val="18"/>
            <w:u w:val="single"/>
            <w:lang w:val="en" w:eastAsia="en-AU"/>
          </w:rPr>
          <w:t xml:space="preserve"> Temporary visa holders by category. (Supplied: Department of Border Protection) </w:t>
        </w:r>
      </w:hyperlink>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Even if the visitor visa category is stripped out of the aggregate temporary migration numbers, the total number of temporary migrant entrants sat at 1,608,460, which is a rise of 4.3 per cent in one year.</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Overall Australian population growth has averaged 1.7 per cent over the last decade - that's more than double the rate in the US over the same period.</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Despite the political heat surrounding "boat people" and asylum seekers, there has been bipartisan support for a huge increase in migration to Australia for a long time.</w:t>
      </w:r>
    </w:p>
    <w:p w:rsidR="008049BD" w:rsidRPr="008049BD" w:rsidRDefault="008049BD" w:rsidP="008049BD">
      <w:pPr>
        <w:spacing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noProof/>
          <w:color w:val="0000FF"/>
          <w:sz w:val="18"/>
          <w:szCs w:val="18"/>
          <w:lang w:eastAsia="en-AU"/>
        </w:rPr>
        <w:lastRenderedPageBreak/>
        <w:drawing>
          <wp:inline distT="0" distB="0" distL="0" distR="0" wp14:anchorId="1B062E8C" wp14:editId="3B8016FD">
            <wp:extent cx="3238500" cy="3238500"/>
            <wp:effectExtent l="0" t="0" r="0" b="0"/>
            <wp:docPr id="7" name="Picture 7" descr="Per capita income in Australia over the past two decade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 capita income in Australia over the past two decades.">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hyperlink r:id="rId16" w:history="1">
        <w:r w:rsidRPr="008049BD">
          <w:rPr>
            <w:rFonts w:ascii="Times New Roman" w:eastAsia="Times New Roman" w:hAnsi="Times New Roman" w:cs="Times New Roman"/>
            <w:b/>
            <w:bCs/>
            <w:color w:val="0000FF"/>
            <w:sz w:val="18"/>
            <w:szCs w:val="18"/>
            <w:u w:val="single"/>
            <w:lang w:val="en" w:eastAsia="en-AU"/>
          </w:rPr>
          <w:t>Photo:</w:t>
        </w:r>
        <w:r w:rsidRPr="008049BD">
          <w:rPr>
            <w:rFonts w:ascii="Times New Roman" w:eastAsia="Times New Roman" w:hAnsi="Times New Roman" w:cs="Times New Roman"/>
            <w:color w:val="0000FF"/>
            <w:sz w:val="18"/>
            <w:szCs w:val="18"/>
            <w:u w:val="single"/>
            <w:lang w:val="en" w:eastAsia="en-AU"/>
          </w:rPr>
          <w:t xml:space="preserve"> Per capita income in Australia over the past two decades. (Supplied: Gareth </w:t>
        </w:r>
        <w:proofErr w:type="spellStart"/>
        <w:r w:rsidRPr="008049BD">
          <w:rPr>
            <w:rFonts w:ascii="Times New Roman" w:eastAsia="Times New Roman" w:hAnsi="Times New Roman" w:cs="Times New Roman"/>
            <w:color w:val="0000FF"/>
            <w:sz w:val="18"/>
            <w:szCs w:val="18"/>
            <w:u w:val="single"/>
            <w:lang w:val="en" w:eastAsia="en-AU"/>
          </w:rPr>
          <w:t>Aird</w:t>
        </w:r>
        <w:proofErr w:type="spellEnd"/>
        <w:r w:rsidRPr="008049BD">
          <w:rPr>
            <w:rFonts w:ascii="Times New Roman" w:eastAsia="Times New Roman" w:hAnsi="Times New Roman" w:cs="Times New Roman"/>
            <w:color w:val="0000FF"/>
            <w:sz w:val="18"/>
            <w:szCs w:val="18"/>
            <w:u w:val="single"/>
            <w:lang w:val="en" w:eastAsia="en-AU"/>
          </w:rPr>
          <w:t xml:space="preserve">, CBA) </w:t>
        </w:r>
      </w:hyperlink>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It's a very simple equation: more people means more economic activity and that gives the government of the day an easy way to keep crowing on about good economic management.</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But more people does not mean that the living standards of the existing population also rise. In fact, it can have detrimental economic effects for the people who are already here.</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New workers mean greater competition for jobs, which suppresses wages. The most recent data shows that wages growth in Australia has hit a record low of just 1.9 per cent per annum.</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More people also mean more demand for scarce goods and services. When there's already a tight supply of a particular good, it can mean huge price rises.</w:t>
      </w:r>
    </w:p>
    <w:p w:rsidR="008049BD" w:rsidRPr="008049BD" w:rsidRDefault="008049BD" w:rsidP="008049BD">
      <w:pPr>
        <w:spacing w:after="120" w:line="240" w:lineRule="auto"/>
        <w:outlineLvl w:val="1"/>
        <w:rPr>
          <w:rFonts w:ascii="ABCSans" w:eastAsia="Times New Roman" w:hAnsi="ABCSans" w:cs="Times New Roman"/>
          <w:b/>
          <w:bCs/>
          <w:caps/>
          <w:color w:val="4A4A4A"/>
          <w:sz w:val="24"/>
          <w:szCs w:val="24"/>
          <w:lang w:val="en" w:eastAsia="en-AU"/>
        </w:rPr>
      </w:pPr>
      <w:r w:rsidRPr="008049BD">
        <w:rPr>
          <w:rFonts w:ascii="ABCSans" w:eastAsia="Times New Roman" w:hAnsi="ABCSans" w:cs="Times New Roman"/>
          <w:b/>
          <w:bCs/>
          <w:caps/>
          <w:color w:val="4A4A4A"/>
          <w:sz w:val="24"/>
          <w:szCs w:val="24"/>
          <w:lang w:val="en" w:eastAsia="en-AU"/>
        </w:rPr>
        <w:t>Population growth distorting housing, labour markets</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Perhaps the most illustrative example is housing, where prices continue to rise sharply in Australia's two biggest magnets for new migrants, Sydney and Melbourne, putting them outside the reach of many first home buyers.</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Sydney house prices have risen more than 70 per cent over the last five years.</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 xml:space="preserve">"The unemployment rate at the moment is tracking at around 5.75 per cent - that's about 0.75 per cent higher than we would consider full employment, which is 5 per cent," said Gareth </w:t>
      </w:r>
      <w:proofErr w:type="spellStart"/>
      <w:r w:rsidRPr="008049BD">
        <w:rPr>
          <w:rFonts w:ascii="Times New Roman" w:eastAsia="Times New Roman" w:hAnsi="Times New Roman" w:cs="Times New Roman"/>
          <w:color w:val="111111"/>
          <w:sz w:val="18"/>
          <w:szCs w:val="18"/>
          <w:lang w:val="en" w:eastAsia="en-AU"/>
        </w:rPr>
        <w:t>Aird</w:t>
      </w:r>
      <w:proofErr w:type="spellEnd"/>
      <w:r w:rsidRPr="008049BD">
        <w:rPr>
          <w:rFonts w:ascii="Times New Roman" w:eastAsia="Times New Roman" w:hAnsi="Times New Roman" w:cs="Times New Roman"/>
          <w:color w:val="111111"/>
          <w:sz w:val="18"/>
          <w:szCs w:val="18"/>
          <w:lang w:val="en" w:eastAsia="en-AU"/>
        </w:rPr>
        <w:t>, Senior Economist at the Commonwealth Bank.</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 xml:space="preserve">"That means there's spare capacity in the </w:t>
      </w:r>
      <w:proofErr w:type="spellStart"/>
      <w:r w:rsidRPr="008049BD">
        <w:rPr>
          <w:rFonts w:ascii="Times New Roman" w:eastAsia="Times New Roman" w:hAnsi="Times New Roman" w:cs="Times New Roman"/>
          <w:color w:val="111111"/>
          <w:sz w:val="18"/>
          <w:szCs w:val="18"/>
          <w:lang w:val="en" w:eastAsia="en-AU"/>
        </w:rPr>
        <w:t>labour</w:t>
      </w:r>
      <w:proofErr w:type="spellEnd"/>
      <w:r w:rsidRPr="008049BD">
        <w:rPr>
          <w:rFonts w:ascii="Times New Roman" w:eastAsia="Times New Roman" w:hAnsi="Times New Roman" w:cs="Times New Roman"/>
          <w:color w:val="111111"/>
          <w:sz w:val="18"/>
          <w:szCs w:val="18"/>
          <w:lang w:val="en" w:eastAsia="en-AU"/>
        </w:rPr>
        <w:t xml:space="preserve"> market.</w:t>
      </w:r>
    </w:p>
    <w:p w:rsidR="008049BD" w:rsidRPr="008049BD" w:rsidRDefault="008049BD" w:rsidP="008049BD">
      <w:pPr>
        <w:shd w:val="clear" w:color="auto" w:fill="F2F2F2"/>
        <w:spacing w:line="240" w:lineRule="auto"/>
        <w:jc w:val="center"/>
        <w:rPr>
          <w:rFonts w:ascii="ABCSans" w:eastAsia="Times New Roman" w:hAnsi="ABCSans" w:cs="Times New Roman"/>
          <w:color w:val="045893"/>
          <w:sz w:val="30"/>
          <w:szCs w:val="30"/>
          <w:lang w:val="en" w:eastAsia="en-AU"/>
        </w:rPr>
      </w:pPr>
      <w:r w:rsidRPr="008049BD">
        <w:rPr>
          <w:rFonts w:ascii="ABCSans" w:eastAsia="Times New Roman" w:hAnsi="ABCSans" w:cs="Times New Roman"/>
          <w:color w:val="045893"/>
          <w:sz w:val="30"/>
          <w:szCs w:val="30"/>
          <w:lang w:val="en" w:eastAsia="en-AU"/>
        </w:rPr>
        <w:t xml:space="preserve">"So I think if you had a lower immigration rate at a time where there is spare capacity in the </w:t>
      </w:r>
      <w:proofErr w:type="spellStart"/>
      <w:r w:rsidRPr="008049BD">
        <w:rPr>
          <w:rFonts w:ascii="ABCSans" w:eastAsia="Times New Roman" w:hAnsi="ABCSans" w:cs="Times New Roman"/>
          <w:color w:val="045893"/>
          <w:sz w:val="30"/>
          <w:szCs w:val="30"/>
          <w:lang w:val="en" w:eastAsia="en-AU"/>
        </w:rPr>
        <w:t>labour</w:t>
      </w:r>
      <w:proofErr w:type="spellEnd"/>
      <w:r w:rsidRPr="008049BD">
        <w:rPr>
          <w:rFonts w:ascii="ABCSans" w:eastAsia="Times New Roman" w:hAnsi="ABCSans" w:cs="Times New Roman"/>
          <w:color w:val="045893"/>
          <w:sz w:val="30"/>
          <w:szCs w:val="30"/>
          <w:lang w:val="en" w:eastAsia="en-AU"/>
        </w:rPr>
        <w:t xml:space="preserve"> market that's not a bad thing.</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"On top of that, we've got incredibly strong house price growth still, and if you've got more people you've got more upward pressure on house prices.</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"So, at a time when house prices are still running pretty hot, some cooling in demand through lower immigration isn't a bad thing either."</w:t>
      </w:r>
    </w:p>
    <w:p w:rsidR="008049BD" w:rsidRPr="008049BD" w:rsidRDefault="008049BD" w:rsidP="008049BD">
      <w:pPr>
        <w:spacing w:after="120" w:line="240" w:lineRule="auto"/>
        <w:outlineLvl w:val="1"/>
        <w:rPr>
          <w:rFonts w:ascii="ABCSans" w:eastAsia="Times New Roman" w:hAnsi="ABCSans" w:cs="Times New Roman"/>
          <w:b/>
          <w:bCs/>
          <w:caps/>
          <w:color w:val="4A4A4A"/>
          <w:sz w:val="24"/>
          <w:szCs w:val="24"/>
          <w:lang w:val="en" w:eastAsia="en-AU"/>
        </w:rPr>
      </w:pPr>
      <w:r w:rsidRPr="008049BD">
        <w:rPr>
          <w:rFonts w:ascii="ABCSans" w:eastAsia="Times New Roman" w:hAnsi="ABCSans" w:cs="Times New Roman"/>
          <w:b/>
          <w:bCs/>
          <w:caps/>
          <w:color w:val="4A4A4A"/>
          <w:sz w:val="24"/>
          <w:szCs w:val="24"/>
          <w:lang w:val="en" w:eastAsia="en-AU"/>
        </w:rPr>
        <w:t>Bigger pie, but more mouths eating from it</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The reason why many people feel that they haven't benefitted from the Australia's long stretch of economic expansion, is quite simply because they haven't.</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Their pay packets haven't gotten bigger while the cost of essential goods like shelter have risen.</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High migration makes it nearly impossible for Australia to fall into recession.</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The economy keeps getting bigger just because there are more people operating in it.</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It's great for business, because it keeps wages low and there's more people to buy stuff from them.</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lastRenderedPageBreak/>
        <w:t>It's great for governments because it means economic growth looks better than it otherwise would.</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But it isn't necessarily good for ordinary workers.</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r w:rsidRPr="008049BD">
        <w:rPr>
          <w:rFonts w:ascii="Times New Roman" w:eastAsia="Times New Roman" w:hAnsi="Times New Roman" w:cs="Times New Roman"/>
          <w:color w:val="111111"/>
          <w:sz w:val="18"/>
          <w:szCs w:val="18"/>
          <w:lang w:val="en" w:eastAsia="en-AU"/>
        </w:rPr>
        <w:t>As new Reserve Bank governor Philip Lowe has noted, the role of good economic policy should be to "raise living standards" - not just make the population, and therefore economy, bigger.</w:t>
      </w:r>
    </w:p>
    <w:p w:rsidR="008049BD" w:rsidRPr="008049BD" w:rsidRDefault="008049BD" w:rsidP="008049BD">
      <w:pPr>
        <w:spacing w:after="240" w:line="240" w:lineRule="auto"/>
        <w:rPr>
          <w:rFonts w:ascii="Times New Roman" w:eastAsia="Times New Roman" w:hAnsi="Times New Roman" w:cs="Times New Roman"/>
          <w:color w:val="111111"/>
          <w:sz w:val="18"/>
          <w:szCs w:val="18"/>
          <w:lang w:val="en" w:eastAsia="en-AU"/>
        </w:rPr>
      </w:pPr>
      <w:bookmarkStart w:id="0" w:name="_GoBack"/>
      <w:bookmarkEnd w:id="0"/>
    </w:p>
    <w:p w:rsidR="00AF68B5" w:rsidRDefault="00AF68B5"/>
    <w:sectPr w:rsidR="00AF68B5" w:rsidSect="008049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BCSans">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9BD"/>
    <w:rsid w:val="008049BD"/>
    <w:rsid w:val="00AF68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477963-3799-4BDF-9201-E273B2320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7906059">
      <w:bodyDiv w:val="1"/>
      <w:marLeft w:val="0"/>
      <w:marRight w:val="0"/>
      <w:marTop w:val="0"/>
      <w:marBottom w:val="0"/>
      <w:divBdr>
        <w:top w:val="none" w:sz="0" w:space="0" w:color="auto"/>
        <w:left w:val="none" w:sz="0" w:space="0" w:color="auto"/>
        <w:bottom w:val="none" w:sz="0" w:space="0" w:color="auto"/>
        <w:right w:val="none" w:sz="0" w:space="0" w:color="auto"/>
      </w:divBdr>
      <w:divsChild>
        <w:div w:id="6031813">
          <w:marLeft w:val="0"/>
          <w:marRight w:val="0"/>
          <w:marTop w:val="0"/>
          <w:marBottom w:val="0"/>
          <w:divBdr>
            <w:top w:val="none" w:sz="0" w:space="0" w:color="auto"/>
            <w:left w:val="none" w:sz="0" w:space="0" w:color="auto"/>
            <w:bottom w:val="none" w:sz="0" w:space="0" w:color="auto"/>
            <w:right w:val="none" w:sz="0" w:space="0" w:color="auto"/>
          </w:divBdr>
          <w:divsChild>
            <w:div w:id="1229149880">
              <w:marLeft w:val="0"/>
              <w:marRight w:val="0"/>
              <w:marTop w:val="0"/>
              <w:marBottom w:val="0"/>
              <w:divBdr>
                <w:top w:val="none" w:sz="0" w:space="0" w:color="auto"/>
                <w:left w:val="none" w:sz="0" w:space="0" w:color="auto"/>
                <w:bottom w:val="none" w:sz="0" w:space="0" w:color="auto"/>
                <w:right w:val="none" w:sz="0" w:space="0" w:color="auto"/>
              </w:divBdr>
              <w:divsChild>
                <w:div w:id="619798727">
                  <w:marLeft w:val="0"/>
                  <w:marRight w:val="0"/>
                  <w:marTop w:val="0"/>
                  <w:marBottom w:val="0"/>
                  <w:divBdr>
                    <w:top w:val="none" w:sz="0" w:space="0" w:color="auto"/>
                    <w:left w:val="none" w:sz="0" w:space="0" w:color="auto"/>
                    <w:bottom w:val="none" w:sz="0" w:space="0" w:color="auto"/>
                    <w:right w:val="none" w:sz="0" w:space="0" w:color="auto"/>
                  </w:divBdr>
                  <w:divsChild>
                    <w:div w:id="631443104">
                      <w:marLeft w:val="150"/>
                      <w:marRight w:val="150"/>
                      <w:marTop w:val="150"/>
                      <w:marBottom w:val="150"/>
                      <w:divBdr>
                        <w:top w:val="none" w:sz="0" w:space="0" w:color="auto"/>
                        <w:left w:val="none" w:sz="0" w:space="0" w:color="auto"/>
                        <w:bottom w:val="none" w:sz="0" w:space="0" w:color="auto"/>
                        <w:right w:val="none" w:sz="0" w:space="0" w:color="auto"/>
                      </w:divBdr>
                      <w:divsChild>
                        <w:div w:id="2050372811">
                          <w:marLeft w:val="0"/>
                          <w:marRight w:val="0"/>
                          <w:marTop w:val="0"/>
                          <w:marBottom w:val="300"/>
                          <w:divBdr>
                            <w:top w:val="none" w:sz="0" w:space="0" w:color="auto"/>
                            <w:left w:val="none" w:sz="0" w:space="0" w:color="auto"/>
                            <w:bottom w:val="none" w:sz="0" w:space="0" w:color="auto"/>
                            <w:right w:val="none" w:sz="0" w:space="0" w:color="auto"/>
                          </w:divBdr>
                        </w:div>
                        <w:div w:id="1718503521">
                          <w:marLeft w:val="0"/>
                          <w:marRight w:val="0"/>
                          <w:marTop w:val="0"/>
                          <w:marBottom w:val="300"/>
                          <w:divBdr>
                            <w:top w:val="none" w:sz="0" w:space="0" w:color="auto"/>
                            <w:left w:val="none" w:sz="0" w:space="0" w:color="auto"/>
                            <w:bottom w:val="none" w:sz="0" w:space="0" w:color="auto"/>
                            <w:right w:val="none" w:sz="0" w:space="0" w:color="auto"/>
                          </w:divBdr>
                        </w:div>
                        <w:div w:id="1398553532">
                          <w:marLeft w:val="0"/>
                          <w:marRight w:val="0"/>
                          <w:marTop w:val="0"/>
                          <w:marBottom w:val="300"/>
                          <w:divBdr>
                            <w:top w:val="none" w:sz="0" w:space="0" w:color="auto"/>
                            <w:left w:val="none" w:sz="0" w:space="0" w:color="auto"/>
                            <w:bottom w:val="none" w:sz="0" w:space="0" w:color="auto"/>
                            <w:right w:val="none" w:sz="0" w:space="0" w:color="auto"/>
                          </w:divBdr>
                        </w:div>
                        <w:div w:id="68015768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777673006">
      <w:bodyDiv w:val="1"/>
      <w:marLeft w:val="0"/>
      <w:marRight w:val="0"/>
      <w:marTop w:val="0"/>
      <w:marBottom w:val="0"/>
      <w:divBdr>
        <w:top w:val="none" w:sz="0" w:space="0" w:color="auto"/>
        <w:left w:val="none" w:sz="0" w:space="0" w:color="auto"/>
        <w:bottom w:val="none" w:sz="0" w:space="0" w:color="auto"/>
        <w:right w:val="none" w:sz="0" w:space="0" w:color="auto"/>
      </w:divBdr>
      <w:divsChild>
        <w:div w:id="1616255848">
          <w:marLeft w:val="0"/>
          <w:marRight w:val="0"/>
          <w:marTop w:val="0"/>
          <w:marBottom w:val="0"/>
          <w:divBdr>
            <w:top w:val="none" w:sz="0" w:space="0" w:color="auto"/>
            <w:left w:val="none" w:sz="0" w:space="0" w:color="auto"/>
            <w:bottom w:val="none" w:sz="0" w:space="0" w:color="auto"/>
            <w:right w:val="none" w:sz="0" w:space="0" w:color="auto"/>
          </w:divBdr>
          <w:divsChild>
            <w:div w:id="1430152762">
              <w:marLeft w:val="0"/>
              <w:marRight w:val="0"/>
              <w:marTop w:val="0"/>
              <w:marBottom w:val="0"/>
              <w:divBdr>
                <w:top w:val="none" w:sz="0" w:space="0" w:color="auto"/>
                <w:left w:val="none" w:sz="0" w:space="0" w:color="auto"/>
                <w:bottom w:val="none" w:sz="0" w:space="0" w:color="auto"/>
                <w:right w:val="none" w:sz="0" w:space="0" w:color="auto"/>
              </w:divBdr>
              <w:divsChild>
                <w:div w:id="892038991">
                  <w:marLeft w:val="0"/>
                  <w:marRight w:val="0"/>
                  <w:marTop w:val="0"/>
                  <w:marBottom w:val="0"/>
                  <w:divBdr>
                    <w:top w:val="none" w:sz="0" w:space="0" w:color="auto"/>
                    <w:left w:val="none" w:sz="0" w:space="0" w:color="auto"/>
                    <w:bottom w:val="none" w:sz="0" w:space="0" w:color="auto"/>
                    <w:right w:val="none" w:sz="0" w:space="0" w:color="auto"/>
                  </w:divBdr>
                  <w:divsChild>
                    <w:div w:id="1755741304">
                      <w:marLeft w:val="150"/>
                      <w:marRight w:val="150"/>
                      <w:marTop w:val="150"/>
                      <w:marBottom w:val="150"/>
                      <w:divBdr>
                        <w:top w:val="none" w:sz="0" w:space="0" w:color="auto"/>
                        <w:left w:val="none" w:sz="0" w:space="0" w:color="auto"/>
                        <w:bottom w:val="none" w:sz="0" w:space="0" w:color="auto"/>
                        <w:right w:val="none" w:sz="0" w:space="0" w:color="auto"/>
                      </w:divBdr>
                      <w:divsChild>
                        <w:div w:id="630671384">
                          <w:marLeft w:val="0"/>
                          <w:marRight w:val="0"/>
                          <w:marTop w:val="0"/>
                          <w:marBottom w:val="120"/>
                          <w:divBdr>
                            <w:top w:val="none" w:sz="0" w:space="0" w:color="auto"/>
                            <w:left w:val="none" w:sz="0" w:space="0" w:color="auto"/>
                            <w:bottom w:val="none" w:sz="0" w:space="0" w:color="auto"/>
                            <w:right w:val="none" w:sz="0" w:space="0" w:color="auto"/>
                          </w:divBdr>
                        </w:div>
                        <w:div w:id="344788142">
                          <w:marLeft w:val="300"/>
                          <w:marRight w:val="0"/>
                          <w:marTop w:val="0"/>
                          <w:marBottom w:val="300"/>
                          <w:divBdr>
                            <w:top w:val="none" w:sz="0" w:space="0" w:color="auto"/>
                            <w:left w:val="none" w:sz="0" w:space="0" w:color="auto"/>
                            <w:bottom w:val="dotted" w:sz="6" w:space="0" w:color="E0E0E0"/>
                            <w:right w:val="none" w:sz="0" w:space="0" w:color="auto"/>
                          </w:divBdr>
                          <w:divsChild>
                            <w:div w:id="1861772352">
                              <w:marLeft w:val="0"/>
                              <w:marRight w:val="0"/>
                              <w:marTop w:val="0"/>
                              <w:marBottom w:val="300"/>
                              <w:divBdr>
                                <w:top w:val="dotted" w:sz="6" w:space="6" w:color="E0E0E0"/>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c.net.au/news/2017-01-19/long-term-arrivals-to-departures-ratio/8194102" TargetMode="External"/><Relationship Id="rId13" Type="http://schemas.openxmlformats.org/officeDocument/2006/relationships/hyperlink" Target="https://www.abc.net.au/news/2017-01-19/temporary-visa-holders-by-category/8194134"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abc.net.au/news/2017-01-19/signs-at-melbourne-airport/8193646"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abc.net.au/news/2017-01-19/per-capita-income-graph/8194066"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www.abc.net.au/news/2017-01-19/temporary-visa-holders-by-category/8194134" TargetMode="External"/><Relationship Id="rId5" Type="http://schemas.openxmlformats.org/officeDocument/2006/relationships/hyperlink" Target="https://www.abc.net.au/news/2017-01-19/signs-at-melbourne-airport/8193646" TargetMode="External"/><Relationship Id="rId15" Type="http://schemas.openxmlformats.org/officeDocument/2006/relationships/image" Target="media/image4.png"/><Relationship Id="rId10" Type="http://schemas.openxmlformats.org/officeDocument/2006/relationships/hyperlink" Target="https://www.abc.net.au/news/2017-01-19/long-term-arrivals-to-departures-ratio/8194102" TargetMode="External"/><Relationship Id="rId4" Type="http://schemas.openxmlformats.org/officeDocument/2006/relationships/hyperlink" Target="https://www.abc.net.au/news/carrington-clarke/8042208" TargetMode="External"/><Relationship Id="rId9" Type="http://schemas.openxmlformats.org/officeDocument/2006/relationships/image" Target="media/image2.png"/><Relationship Id="rId14" Type="http://schemas.openxmlformats.org/officeDocument/2006/relationships/hyperlink" Target="https://www.abc.net.au/news/2017-01-19/per-capita-income-graph/81940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B4C4F5F7</Template>
  <TotalTime>2</TotalTime>
  <Pages>4</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2019-01-25T05:18:00Z</dcterms:created>
  <dcterms:modified xsi:type="dcterms:W3CDTF">2019-01-25T05:20:00Z</dcterms:modified>
</cp:coreProperties>
</file>