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5ED" w:rsidRPr="00B2071C" w:rsidRDefault="002465ED" w:rsidP="002465ED">
      <w:pPr>
        <w:pStyle w:val="indent"/>
        <w:spacing w:before="0" w:beforeAutospacing="0" w:after="0" w:afterAutospacing="0"/>
        <w:jc w:val="both"/>
        <w:rPr>
          <w:rStyle w:val="kobospan"/>
          <w:rFonts w:asciiTheme="minorHAnsi" w:hAnsiTheme="minorHAnsi" w:cstheme="minorHAnsi"/>
          <w:color w:val="333333"/>
        </w:rPr>
      </w:pPr>
      <w:r w:rsidRPr="00B2071C">
        <w:rPr>
          <w:rStyle w:val="kobospan"/>
          <w:rFonts w:asciiTheme="minorHAnsi" w:hAnsiTheme="minorHAnsi" w:cstheme="minorHAnsi"/>
          <w:color w:val="333333"/>
        </w:rPr>
        <w:t xml:space="preserve">The following </w:t>
      </w:r>
      <w:r w:rsidR="00B2071C" w:rsidRPr="00B2071C">
        <w:rPr>
          <w:rStyle w:val="kobospan"/>
          <w:rFonts w:asciiTheme="minorHAnsi" w:hAnsiTheme="minorHAnsi" w:cstheme="minorHAnsi"/>
          <w:color w:val="333333"/>
        </w:rPr>
        <w:t xml:space="preserve">excerpt from </w:t>
      </w:r>
      <w:r w:rsidR="00B2071C" w:rsidRPr="00B2071C">
        <w:rPr>
          <w:rStyle w:val="kobospan"/>
          <w:rFonts w:asciiTheme="minorHAnsi" w:hAnsiTheme="minorHAnsi" w:cstheme="minorHAnsi"/>
          <w:b/>
          <w:color w:val="333333"/>
        </w:rPr>
        <w:t>The Last Woman Hanged</w:t>
      </w:r>
      <w:r w:rsidR="00B2071C" w:rsidRPr="00B2071C">
        <w:rPr>
          <w:rStyle w:val="kobospan"/>
          <w:rFonts w:asciiTheme="minorHAnsi" w:hAnsiTheme="minorHAnsi" w:cstheme="minorHAnsi"/>
          <w:color w:val="333333"/>
        </w:rPr>
        <w:t xml:space="preserve">, by Catherine </w:t>
      </w:r>
      <w:proofErr w:type="spellStart"/>
      <w:r w:rsidR="00B2071C" w:rsidRPr="00B2071C">
        <w:rPr>
          <w:rStyle w:val="kobospan"/>
          <w:rFonts w:asciiTheme="minorHAnsi" w:hAnsiTheme="minorHAnsi" w:cstheme="minorHAnsi"/>
          <w:color w:val="333333"/>
        </w:rPr>
        <w:t>Overington</w:t>
      </w:r>
      <w:proofErr w:type="spellEnd"/>
      <w:r w:rsidR="00B2071C" w:rsidRPr="00B2071C">
        <w:rPr>
          <w:rStyle w:val="kobospan"/>
          <w:rFonts w:asciiTheme="minorHAnsi" w:hAnsiTheme="minorHAnsi" w:cstheme="minorHAnsi"/>
          <w:color w:val="333333"/>
        </w:rPr>
        <w:t xml:space="preserve">, is ‘the terrible, true story’ of </w:t>
      </w:r>
      <w:proofErr w:type="spellStart"/>
      <w:r w:rsidR="00B2071C" w:rsidRPr="00B2071C">
        <w:rPr>
          <w:rStyle w:val="kobospan"/>
          <w:rFonts w:asciiTheme="minorHAnsi" w:hAnsiTheme="minorHAnsi" w:cstheme="minorHAnsi"/>
          <w:color w:val="333333"/>
        </w:rPr>
        <w:t>Lousia</w:t>
      </w:r>
      <w:proofErr w:type="spellEnd"/>
      <w:r w:rsidR="00B2071C" w:rsidRPr="00B2071C">
        <w:rPr>
          <w:rStyle w:val="kobospan"/>
          <w:rFonts w:asciiTheme="minorHAnsi" w:hAnsiTheme="minorHAnsi" w:cstheme="minorHAnsi"/>
          <w:color w:val="333333"/>
        </w:rPr>
        <w:t xml:space="preserve"> Collins, an Australian poisoner and convicted murderer. Collins was dubbed the ‘Borgia of Botany’ by th</w:t>
      </w:r>
      <w:r w:rsidR="00CD0B15">
        <w:rPr>
          <w:rStyle w:val="kobospan"/>
          <w:rFonts w:asciiTheme="minorHAnsi" w:hAnsiTheme="minorHAnsi" w:cstheme="minorHAnsi"/>
          <w:color w:val="333333"/>
        </w:rPr>
        <w:t>e</w:t>
      </w:r>
      <w:r w:rsidR="00B2071C" w:rsidRPr="00B2071C">
        <w:rPr>
          <w:rStyle w:val="kobospan"/>
          <w:rFonts w:asciiTheme="minorHAnsi" w:hAnsiTheme="minorHAnsi" w:cstheme="minorHAnsi"/>
          <w:color w:val="333333"/>
        </w:rPr>
        <w:t xml:space="preserve"> press of the day. She endured four trials in front of 48 jurors, after the first three juries failed to convict her. Collins was hanged at Darlinghurst jail on the morning of 8 January 1889.</w:t>
      </w:r>
    </w:p>
    <w:p w:rsidR="00B2071C" w:rsidRDefault="00B2071C" w:rsidP="002465ED">
      <w:pPr>
        <w:pStyle w:val="indent"/>
        <w:spacing w:before="0" w:beforeAutospacing="0" w:after="0" w:afterAutospacing="0"/>
        <w:jc w:val="both"/>
        <w:rPr>
          <w:rStyle w:val="kobospan"/>
          <w:rFonts w:asciiTheme="minorHAnsi" w:hAnsiTheme="minorHAnsi" w:cstheme="minorHAnsi"/>
          <w:b/>
          <w:color w:val="333333"/>
        </w:rPr>
      </w:pPr>
    </w:p>
    <w:p w:rsidR="00615053" w:rsidRDefault="00B2071C" w:rsidP="002465ED">
      <w:pPr>
        <w:pStyle w:val="indent"/>
        <w:spacing w:before="0" w:beforeAutospacing="0" w:after="0" w:afterAutospacing="0"/>
        <w:jc w:val="both"/>
        <w:rPr>
          <w:rStyle w:val="kobospan"/>
          <w:rFonts w:asciiTheme="minorHAnsi" w:hAnsiTheme="minorHAnsi" w:cstheme="minorHAnsi"/>
          <w:b/>
          <w:color w:val="333333"/>
        </w:rPr>
      </w:pPr>
      <w:r>
        <w:rPr>
          <w:rStyle w:val="kobospan"/>
          <w:rFonts w:asciiTheme="minorHAnsi" w:hAnsiTheme="minorHAnsi" w:cstheme="minorHAnsi"/>
          <w:b/>
          <w:color w:val="333333"/>
        </w:rPr>
        <w:t>Read</w:t>
      </w:r>
      <w:r w:rsidR="00BC5B0C">
        <w:rPr>
          <w:rStyle w:val="kobospan"/>
          <w:rFonts w:asciiTheme="minorHAnsi" w:hAnsiTheme="minorHAnsi" w:cstheme="minorHAnsi"/>
          <w:b/>
          <w:color w:val="333333"/>
        </w:rPr>
        <w:t xml:space="preserve"> the definition of bias in the News for Me B</w:t>
      </w:r>
      <w:r>
        <w:rPr>
          <w:rStyle w:val="kobospan"/>
          <w:rFonts w:asciiTheme="minorHAnsi" w:hAnsiTheme="minorHAnsi" w:cstheme="minorHAnsi"/>
          <w:b/>
          <w:color w:val="333333"/>
        </w:rPr>
        <w:t xml:space="preserve">ooklet. Not all of the </w:t>
      </w:r>
      <w:r w:rsidR="00BC5B0C">
        <w:rPr>
          <w:rStyle w:val="kobospan"/>
          <w:rFonts w:asciiTheme="minorHAnsi" w:hAnsiTheme="minorHAnsi" w:cstheme="minorHAnsi"/>
          <w:b/>
          <w:color w:val="333333"/>
        </w:rPr>
        <w:t>elements that create bias in TV News are used to create</w:t>
      </w:r>
      <w:r w:rsidR="00615053">
        <w:rPr>
          <w:rStyle w:val="kobospan"/>
          <w:rFonts w:asciiTheme="minorHAnsi" w:hAnsiTheme="minorHAnsi" w:cstheme="minorHAnsi"/>
          <w:b/>
          <w:color w:val="333333"/>
        </w:rPr>
        <w:t xml:space="preserve"> bias in Biographies. T</w:t>
      </w:r>
      <w:r w:rsidR="00BC5B0C">
        <w:rPr>
          <w:rStyle w:val="kobospan"/>
          <w:rFonts w:asciiTheme="minorHAnsi" w:hAnsiTheme="minorHAnsi" w:cstheme="minorHAnsi"/>
          <w:b/>
          <w:color w:val="333333"/>
        </w:rPr>
        <w:t>he relevant elements</w:t>
      </w:r>
      <w:r w:rsidR="00615053">
        <w:rPr>
          <w:rStyle w:val="kobospan"/>
          <w:rFonts w:asciiTheme="minorHAnsi" w:hAnsiTheme="minorHAnsi" w:cstheme="minorHAnsi"/>
          <w:b/>
          <w:color w:val="333333"/>
        </w:rPr>
        <w:t xml:space="preserve"> are</w:t>
      </w:r>
      <w:r w:rsidR="00CD0B15">
        <w:rPr>
          <w:rStyle w:val="kobospan"/>
          <w:rFonts w:asciiTheme="minorHAnsi" w:hAnsiTheme="minorHAnsi" w:cstheme="minorHAnsi"/>
          <w:b/>
          <w:color w:val="333333"/>
        </w:rPr>
        <w:t>,</w:t>
      </w:r>
      <w:r w:rsidR="00615053">
        <w:rPr>
          <w:rStyle w:val="kobospan"/>
          <w:rFonts w:asciiTheme="minorHAnsi" w:hAnsiTheme="minorHAnsi" w:cstheme="minorHAnsi"/>
          <w:b/>
          <w:color w:val="333333"/>
        </w:rPr>
        <w:t xml:space="preserve"> bias through: </w:t>
      </w:r>
    </w:p>
    <w:p w:rsidR="00615053" w:rsidRDefault="00615053" w:rsidP="00615053">
      <w:pPr>
        <w:pStyle w:val="indent"/>
        <w:numPr>
          <w:ilvl w:val="0"/>
          <w:numId w:val="1"/>
        </w:numPr>
        <w:spacing w:before="0" w:beforeAutospacing="0" w:after="0" w:afterAutospacing="0"/>
        <w:jc w:val="both"/>
        <w:rPr>
          <w:rStyle w:val="kobospan"/>
          <w:rFonts w:asciiTheme="minorHAnsi" w:hAnsiTheme="minorHAnsi" w:cstheme="minorHAnsi"/>
          <w:b/>
          <w:color w:val="333333"/>
        </w:rPr>
      </w:pPr>
      <w:r>
        <w:rPr>
          <w:rStyle w:val="kobospan"/>
          <w:rFonts w:asciiTheme="minorHAnsi" w:hAnsiTheme="minorHAnsi" w:cstheme="minorHAnsi"/>
          <w:b/>
          <w:color w:val="333333"/>
        </w:rPr>
        <w:t>headline – this is chapter&amp; title in a biography</w:t>
      </w:r>
    </w:p>
    <w:p w:rsidR="00615053" w:rsidRDefault="00615053" w:rsidP="00615053">
      <w:pPr>
        <w:pStyle w:val="indent"/>
        <w:numPr>
          <w:ilvl w:val="0"/>
          <w:numId w:val="1"/>
        </w:numPr>
        <w:spacing w:before="0" w:beforeAutospacing="0" w:after="0" w:afterAutospacing="0"/>
        <w:jc w:val="both"/>
        <w:rPr>
          <w:rStyle w:val="kobospan"/>
          <w:rFonts w:asciiTheme="minorHAnsi" w:hAnsiTheme="minorHAnsi" w:cstheme="minorHAnsi"/>
          <w:b/>
          <w:color w:val="333333"/>
        </w:rPr>
      </w:pPr>
      <w:r>
        <w:rPr>
          <w:rStyle w:val="kobospan"/>
          <w:rFonts w:asciiTheme="minorHAnsi" w:hAnsiTheme="minorHAnsi" w:cstheme="minorHAnsi"/>
          <w:b/>
          <w:color w:val="333333"/>
        </w:rPr>
        <w:t>word choice and tone</w:t>
      </w:r>
    </w:p>
    <w:p w:rsidR="00615053" w:rsidRDefault="00615053" w:rsidP="00615053">
      <w:pPr>
        <w:pStyle w:val="indent"/>
        <w:numPr>
          <w:ilvl w:val="0"/>
          <w:numId w:val="1"/>
        </w:numPr>
        <w:spacing w:before="0" w:beforeAutospacing="0" w:after="0" w:afterAutospacing="0"/>
        <w:jc w:val="both"/>
        <w:rPr>
          <w:rStyle w:val="kobospan"/>
          <w:rFonts w:asciiTheme="minorHAnsi" w:hAnsiTheme="minorHAnsi" w:cstheme="minorHAnsi"/>
          <w:b/>
          <w:color w:val="333333"/>
        </w:rPr>
      </w:pPr>
      <w:r>
        <w:rPr>
          <w:rStyle w:val="kobospan"/>
          <w:rFonts w:asciiTheme="minorHAnsi" w:hAnsiTheme="minorHAnsi" w:cstheme="minorHAnsi"/>
          <w:b/>
          <w:color w:val="333333"/>
        </w:rPr>
        <w:t>representation of key people, places and events – which is created through selection and omission plus emphasis of/on detail</w:t>
      </w:r>
    </w:p>
    <w:p w:rsidR="00615053" w:rsidRDefault="00615053" w:rsidP="00615053">
      <w:pPr>
        <w:pStyle w:val="indent"/>
        <w:numPr>
          <w:ilvl w:val="0"/>
          <w:numId w:val="1"/>
        </w:numPr>
        <w:spacing w:before="0" w:beforeAutospacing="0" w:after="0" w:afterAutospacing="0"/>
        <w:jc w:val="both"/>
        <w:rPr>
          <w:rStyle w:val="kobospan"/>
          <w:rFonts w:asciiTheme="minorHAnsi" w:hAnsiTheme="minorHAnsi" w:cstheme="minorHAnsi"/>
          <w:b/>
          <w:color w:val="333333"/>
        </w:rPr>
      </w:pPr>
      <w:r>
        <w:rPr>
          <w:rStyle w:val="kobospan"/>
          <w:rFonts w:asciiTheme="minorHAnsi" w:hAnsiTheme="minorHAnsi" w:cstheme="minorHAnsi"/>
          <w:b/>
          <w:color w:val="333333"/>
        </w:rPr>
        <w:t>names and titles – of eyewitness and experts or people referred to in the text in a biography</w:t>
      </w:r>
    </w:p>
    <w:p w:rsidR="00CD0B15" w:rsidRDefault="00F81F0D" w:rsidP="00CD0B15">
      <w:pPr>
        <w:pStyle w:val="indent"/>
        <w:spacing w:before="0" w:beforeAutospacing="0" w:after="0" w:afterAutospacing="0"/>
        <w:jc w:val="both"/>
        <w:rPr>
          <w:rStyle w:val="kobospan"/>
          <w:rFonts w:asciiTheme="minorHAnsi" w:hAnsiTheme="minorHAnsi" w:cstheme="minorHAnsi"/>
          <w:b/>
          <w:color w:val="333333"/>
        </w:rPr>
      </w:pPr>
      <w:r>
        <w:rPr>
          <w:rFonts w:asciiTheme="minorHAnsi" w:hAnsiTheme="minorHAnsi" w:cstheme="minorHAnsi"/>
          <w:b/>
          <w:noProof/>
          <w:color w:val="333333"/>
        </w:rPr>
        <mc:AlternateContent>
          <mc:Choice Requires="wps">
            <w:drawing>
              <wp:anchor distT="0" distB="0" distL="114300" distR="114300" simplePos="0" relativeHeight="251661312" behindDoc="0" locked="0" layoutInCell="1" allowOverlap="1" wp14:anchorId="48722C94" wp14:editId="5F25063A">
                <wp:simplePos x="0" y="0"/>
                <wp:positionH relativeFrom="column">
                  <wp:posOffset>6743700</wp:posOffset>
                </wp:positionH>
                <wp:positionV relativeFrom="paragraph">
                  <wp:posOffset>138430</wp:posOffset>
                </wp:positionV>
                <wp:extent cx="0" cy="56197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0" cy="56197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62B1388B"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31pt,10.9pt" to="531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" strokecolor="windowText" strokeweight="1.5pt">
                <v:stroke joinstyle="miter"/>
              </v:line>
            </w:pict>
          </mc:Fallback>
        </mc:AlternateContent>
      </w:r>
      <w:r>
        <w:rPr>
          <w:rFonts w:asciiTheme="minorHAnsi" w:hAnsiTheme="minorHAnsi" w:cstheme="minorHAnsi"/>
          <w:b/>
          <w:noProof/>
          <w:color w:val="333333"/>
        </w:rPr>
        <mc:AlternateContent>
          <mc:Choice Requires="wps">
            <w:drawing>
              <wp:anchor distT="0" distB="0" distL="114300" distR="114300" simplePos="0" relativeHeight="251662336" behindDoc="0" locked="0" layoutInCell="1" allowOverlap="1">
                <wp:simplePos x="0" y="0"/>
                <wp:positionH relativeFrom="column">
                  <wp:posOffset>-123826</wp:posOffset>
                </wp:positionH>
                <wp:positionV relativeFrom="paragraph">
                  <wp:posOffset>144780</wp:posOffset>
                </wp:positionV>
                <wp:extent cx="684847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6848475" cy="9525"/>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39F8EA" id="Straight Connector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9.75pt,11.4pt" to="529.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" strokecolor="black [3213]" strokeweight="1.25pt">
                <v:stroke joinstyle="miter"/>
              </v:line>
            </w:pict>
          </mc:Fallback>
        </mc:AlternateContent>
      </w:r>
      <w:r>
        <w:rPr>
          <w:rFonts w:asciiTheme="minorHAnsi" w:hAnsiTheme="minorHAnsi" w:cstheme="minorHAnsi"/>
          <w:b/>
          <w:noProof/>
          <w:color w:val="333333"/>
        </w:rPr>
        <mc:AlternateContent>
          <mc:Choice Requires="wps">
            <w:drawing>
              <wp:anchor distT="0" distB="0" distL="114300" distR="114300" simplePos="0" relativeHeight="251659264" behindDoc="0" locked="0" layoutInCell="1" allowOverlap="1">
                <wp:simplePos x="0" y="0"/>
                <wp:positionH relativeFrom="column">
                  <wp:posOffset>-123825</wp:posOffset>
                </wp:positionH>
                <wp:positionV relativeFrom="paragraph">
                  <wp:posOffset>144780</wp:posOffset>
                </wp:positionV>
                <wp:extent cx="0" cy="56197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0" cy="5619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7724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75pt,11.4pt" to="-9.7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" strokecolor="black [3213]" strokeweight="1.5pt">
                <v:stroke joinstyle="miter"/>
              </v:line>
            </w:pict>
          </mc:Fallback>
        </mc:AlternateContent>
      </w:r>
    </w:p>
    <w:p w:rsidR="00CD0B15" w:rsidRPr="008057AA" w:rsidRDefault="00CD0B15" w:rsidP="00CD0B15">
      <w:pPr>
        <w:pStyle w:val="indent"/>
        <w:spacing w:before="0" w:beforeAutospacing="0" w:after="0" w:afterAutospacing="0"/>
        <w:jc w:val="both"/>
        <w:rPr>
          <w:rStyle w:val="kobospan"/>
          <w:rFonts w:asciiTheme="minorHAnsi" w:hAnsiTheme="minorHAnsi" w:cstheme="minorHAnsi"/>
          <w:color w:val="333333"/>
          <w:sz w:val="32"/>
          <w:szCs w:val="32"/>
        </w:rPr>
      </w:pPr>
      <w:r w:rsidRPr="008057AA">
        <w:rPr>
          <w:rStyle w:val="kobospan"/>
          <w:rFonts w:asciiTheme="minorHAnsi" w:hAnsiTheme="minorHAnsi" w:cstheme="minorHAnsi"/>
          <w:color w:val="333333"/>
          <w:sz w:val="32"/>
          <w:szCs w:val="32"/>
        </w:rPr>
        <w:t>Explain how bias is created in</w:t>
      </w:r>
      <w:r w:rsidR="008057AA" w:rsidRPr="008057AA">
        <w:rPr>
          <w:rStyle w:val="kobospan"/>
          <w:rFonts w:asciiTheme="minorHAnsi" w:hAnsiTheme="minorHAnsi" w:cstheme="minorHAnsi"/>
          <w:color w:val="333333"/>
          <w:sz w:val="32"/>
          <w:szCs w:val="32"/>
        </w:rPr>
        <w:t xml:space="preserve"> chapter 2 of </w:t>
      </w:r>
      <w:proofErr w:type="spellStart"/>
      <w:r w:rsidR="008057AA" w:rsidRPr="008057AA">
        <w:rPr>
          <w:rStyle w:val="kobospan"/>
          <w:rFonts w:asciiTheme="minorHAnsi" w:hAnsiTheme="minorHAnsi" w:cstheme="minorHAnsi"/>
          <w:color w:val="333333"/>
          <w:sz w:val="32"/>
          <w:szCs w:val="32"/>
        </w:rPr>
        <w:t>Overington’s</w:t>
      </w:r>
      <w:proofErr w:type="spellEnd"/>
      <w:r w:rsidR="008057AA" w:rsidRPr="008057AA">
        <w:rPr>
          <w:rStyle w:val="kobospan"/>
          <w:rFonts w:asciiTheme="minorHAnsi" w:hAnsiTheme="minorHAnsi" w:cstheme="minorHAnsi"/>
          <w:color w:val="333333"/>
          <w:sz w:val="32"/>
          <w:szCs w:val="32"/>
        </w:rPr>
        <w:t xml:space="preserve"> biography of Louisa Collins, </w:t>
      </w:r>
      <w:r w:rsidR="008057AA" w:rsidRPr="008057AA">
        <w:rPr>
          <w:rStyle w:val="kobospan"/>
          <w:rFonts w:asciiTheme="minorHAnsi" w:hAnsiTheme="minorHAnsi" w:cstheme="minorHAnsi"/>
          <w:i/>
          <w:color w:val="333333"/>
          <w:sz w:val="32"/>
          <w:szCs w:val="32"/>
        </w:rPr>
        <w:t>The Last Woman Hanged</w:t>
      </w:r>
      <w:r w:rsidR="008057AA" w:rsidRPr="008057AA">
        <w:rPr>
          <w:rStyle w:val="kobospan"/>
          <w:rFonts w:asciiTheme="minorHAnsi" w:hAnsiTheme="minorHAnsi" w:cstheme="minorHAnsi"/>
          <w:color w:val="333333"/>
          <w:sz w:val="32"/>
          <w:szCs w:val="32"/>
        </w:rPr>
        <w:t>.</w:t>
      </w:r>
    </w:p>
    <w:p w:rsidR="00BC5B0C" w:rsidRDefault="00F81F0D" w:rsidP="002465ED">
      <w:pPr>
        <w:pStyle w:val="indent"/>
        <w:spacing w:before="0" w:beforeAutospacing="0" w:after="0" w:afterAutospacing="0"/>
        <w:jc w:val="both"/>
        <w:rPr>
          <w:rStyle w:val="kobospan"/>
          <w:rFonts w:asciiTheme="minorHAnsi" w:hAnsiTheme="minorHAnsi" w:cstheme="minorHAnsi"/>
          <w:b/>
          <w:color w:val="333333"/>
        </w:rPr>
      </w:pPr>
      <w:r>
        <w:rPr>
          <w:rFonts w:asciiTheme="minorHAnsi" w:hAnsiTheme="minorHAnsi" w:cstheme="minorHAnsi"/>
          <w:b/>
          <w:noProof/>
          <w:color w:val="333333"/>
        </w:rPr>
        <mc:AlternateContent>
          <mc:Choice Requires="wps">
            <w:drawing>
              <wp:anchor distT="0" distB="0" distL="114300" distR="114300" simplePos="0" relativeHeight="251664384" behindDoc="0" locked="0" layoutInCell="1" allowOverlap="1" wp14:anchorId="58FF2DA3" wp14:editId="5086A9DE">
                <wp:simplePos x="0" y="0"/>
                <wp:positionH relativeFrom="margin">
                  <wp:align>center</wp:align>
                </wp:positionH>
                <wp:positionV relativeFrom="paragraph">
                  <wp:posOffset>8890</wp:posOffset>
                </wp:positionV>
                <wp:extent cx="684847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6848475" cy="9525"/>
                        </a:xfrm>
                        <a:prstGeom prst="line">
                          <a:avLst/>
                        </a:prstGeom>
                        <a:noFill/>
                        <a:ln w="15875" cap="flat" cmpd="sng" algn="ctr">
                          <a:solidFill>
                            <a:sysClr val="windowText" lastClr="000000"/>
                          </a:solidFill>
                          <a:prstDash val="solid"/>
                          <a:miter lim="800000"/>
                        </a:ln>
                        <a:effectLst/>
                      </wps:spPr>
                      <wps:bodyPr/>
                    </wps:wsp>
                  </a:graphicData>
                </a:graphic>
              </wp:anchor>
            </w:drawing>
          </mc:Choice>
          <mc:Fallback>
            <w:pict>
              <v:line w14:anchorId="4FB2F4DD" id="Straight Connector 4" o:spid="_x0000_s1026" style="position:absolute;flip:y;z-index:251664384;visibility:visible;mso-wrap-style:square;mso-wrap-distance-left:9pt;mso-wrap-distance-top:0;mso-wrap-distance-right:9pt;mso-wrap-distance-bottom:0;mso-position-horizontal:center;mso-position-horizontal-relative:margin;mso-position-vertical:absolute;mso-position-vertical-relative:text" from="0,.7pt" to="539.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" strokecolor="windowText" strokeweight="1.25pt">
                <v:stroke joinstyle="miter"/>
                <w10:wrap anchorx="margin"/>
              </v:line>
            </w:pict>
          </mc:Fallback>
        </mc:AlternateContent>
      </w:r>
    </w:p>
    <w:p w:rsidR="00BC5B0C" w:rsidRDefault="00BC5B0C" w:rsidP="00B2071C">
      <w:pPr>
        <w:spacing w:after="120" w:line="240" w:lineRule="auto"/>
        <w:outlineLvl w:val="1"/>
        <w:rPr>
          <w:rStyle w:val="kobospan"/>
          <w:rFonts w:cstheme="minorHAnsi"/>
          <w:b/>
          <w:color w:val="333333"/>
          <w:sz w:val="28"/>
          <w:szCs w:val="28"/>
        </w:rPr>
      </w:pPr>
      <w:r>
        <w:rPr>
          <w:rStyle w:val="kobospan"/>
          <w:rFonts w:cstheme="minorHAnsi"/>
          <w:b/>
          <w:color w:val="333333"/>
          <w:sz w:val="28"/>
          <w:szCs w:val="28"/>
        </w:rPr>
        <w:t xml:space="preserve">The LAST WOMAN HANGED </w:t>
      </w:r>
    </w:p>
    <w:p w:rsidR="002465ED" w:rsidRDefault="00B2071C" w:rsidP="00B2071C">
      <w:pPr>
        <w:spacing w:after="120" w:line="240" w:lineRule="auto"/>
        <w:outlineLvl w:val="1"/>
        <w:rPr>
          <w:rStyle w:val="kobospan"/>
          <w:color w:val="333333"/>
        </w:rPr>
      </w:pPr>
      <w:r w:rsidRPr="00B2071C">
        <w:rPr>
          <w:rStyle w:val="kobospan"/>
          <w:rFonts w:cstheme="minorHAnsi"/>
          <w:b/>
          <w:color w:val="333333"/>
          <w:sz w:val="28"/>
          <w:szCs w:val="28"/>
        </w:rPr>
        <w:t xml:space="preserve">Chapter 2: </w:t>
      </w:r>
      <w:hyperlink r:id="rId5" w:anchor="rch2" w:history="1">
        <w:r w:rsidRPr="00B2071C">
          <w:rPr>
            <w:rFonts w:eastAsia="Times New Roman" w:cstheme="minorHAnsi"/>
            <w:b/>
            <w:bCs/>
            <w:color w:val="000000" w:themeColor="text1"/>
            <w:sz w:val="28"/>
            <w:szCs w:val="28"/>
            <w:lang w:eastAsia="en-AU"/>
          </w:rPr>
          <w:t>A Dour and Boring Man: Louisa’s first husband</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The address at which Louisa, Charles and their children lived was No. 1 </w:t>
      </w:r>
      <w:proofErr w:type="spellStart"/>
      <w:r w:rsidRPr="002465ED">
        <w:rPr>
          <w:rStyle w:val="kobospan"/>
          <w:rFonts w:asciiTheme="minorHAnsi" w:hAnsiTheme="minorHAnsi" w:cstheme="minorHAnsi"/>
          <w:color w:val="333333"/>
        </w:rPr>
        <w:t>Pople’s</w:t>
      </w:r>
      <w:proofErr w:type="spellEnd"/>
      <w:r w:rsidRPr="002465ED">
        <w:rPr>
          <w:rStyle w:val="kobospan"/>
          <w:rFonts w:asciiTheme="minorHAnsi" w:hAnsiTheme="minorHAnsi" w:cstheme="minorHAnsi"/>
          <w:color w:val="333333"/>
        </w:rPr>
        <w:t xml:space="preserve"> Terrace. The house was one of a row of small, weatherboard cottages built on land so swampy it was known as Frog’s Hollow. The front door was accessible only via a rickety bridge over a swamp, while the back door was separated from the fetid bay only by a ‘split-rail fence, and a few feet of scrub’.</w:t>
      </w:r>
      <w:hyperlink r:id="rId6" w:anchor="ch2en8" w:history="1">
        <w:r w:rsidRPr="002465ED">
          <w:rPr>
            <w:rStyle w:val="kobospan"/>
            <w:rFonts w:asciiTheme="minorHAnsi" w:hAnsiTheme="minorHAnsi" w:cstheme="minorHAnsi"/>
            <w:color w:val="0000FF"/>
            <w:sz w:val="20"/>
            <w:szCs w:val="20"/>
            <w:vertAlign w:val="superscript"/>
          </w:rPr>
          <w:t>8</w:t>
        </w:r>
      </w:hyperlink>
      <w:r w:rsidRPr="002465ED">
        <w:rPr>
          <w:rStyle w:val="kobospan"/>
          <w:rFonts w:asciiTheme="minorHAnsi" w:hAnsiTheme="minorHAnsi" w:cstheme="minorHAnsi"/>
          <w:color w:val="333333"/>
        </w:rPr>
        <w:t> In total, the house had four rooms, and Louisa had eight mouths to feed — nine if you count her own. Living conditions were deplorable: there was no real system for the disposal of sewerage, and drinking water came from a shared pump behind the row of cottages.</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Charles did his best to try to improve his family’s situation, at first by taking whatever hours were on offer at Geddes, and later by taking in boarders. By late 1886, there were at least six adults living at No. 1 </w:t>
      </w:r>
      <w:proofErr w:type="spellStart"/>
      <w:r w:rsidRPr="002465ED">
        <w:rPr>
          <w:rStyle w:val="kobospan"/>
          <w:rFonts w:asciiTheme="minorHAnsi" w:hAnsiTheme="minorHAnsi" w:cstheme="minorHAnsi"/>
          <w:color w:val="333333"/>
        </w:rPr>
        <w:t>Pople’s</w:t>
      </w:r>
      <w:proofErr w:type="spellEnd"/>
      <w:r w:rsidRPr="002465ED">
        <w:rPr>
          <w:rStyle w:val="kobospan"/>
          <w:rFonts w:asciiTheme="minorHAnsi" w:hAnsiTheme="minorHAnsi" w:cstheme="minorHAnsi"/>
          <w:color w:val="333333"/>
        </w:rPr>
        <w:t xml:space="preserve"> Terrace, as well as the couple’s children — a chaotic situation that Louisa seems to have greeted with what might be termed lusty approval.</w:t>
      </w:r>
      <w:hyperlink r:id="rId7" w:anchor="ch2en9" w:history="1">
        <w:r w:rsidRPr="002465ED">
          <w:rPr>
            <w:rStyle w:val="kobospan"/>
            <w:rFonts w:asciiTheme="minorHAnsi" w:hAnsiTheme="minorHAnsi" w:cstheme="minorHAnsi"/>
            <w:color w:val="0000FF"/>
            <w:sz w:val="20"/>
            <w:szCs w:val="20"/>
            <w:vertAlign w:val="superscript"/>
          </w:rPr>
          <w:t>9</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‘Her relations with the boarders were soon the scandal of Frog’s Hollow,’ declared the </w:t>
      </w:r>
      <w:r w:rsidRPr="002465ED">
        <w:rPr>
          <w:rStyle w:val="kobospan"/>
          <w:rFonts w:asciiTheme="minorHAnsi" w:hAnsiTheme="minorHAnsi" w:cstheme="minorHAnsi"/>
          <w:i/>
          <w:iCs/>
          <w:color w:val="333333"/>
        </w:rPr>
        <w:t>Evening News</w:t>
      </w:r>
      <w:r w:rsidRPr="002465ED">
        <w:rPr>
          <w:rStyle w:val="kobospan"/>
          <w:rFonts w:asciiTheme="minorHAnsi" w:hAnsiTheme="minorHAnsi" w:cstheme="minorHAnsi"/>
          <w:color w:val="333333"/>
        </w:rPr>
        <w:t>, in a lengthy article published after her death, before adding: ‘</w:t>
      </w:r>
      <w:proofErr w:type="gramStart"/>
      <w:r w:rsidRPr="002465ED">
        <w:rPr>
          <w:rStyle w:val="kobospan"/>
          <w:rFonts w:asciiTheme="minorHAnsi" w:hAnsiTheme="minorHAnsi" w:cstheme="minorHAnsi"/>
          <w:color w:val="333333"/>
        </w:rPr>
        <w:t>In</w:t>
      </w:r>
      <w:proofErr w:type="gramEnd"/>
      <w:r w:rsidRPr="002465ED">
        <w:rPr>
          <w:rStyle w:val="kobospan"/>
          <w:rFonts w:asciiTheme="minorHAnsi" w:hAnsiTheme="minorHAnsi" w:cstheme="minorHAnsi"/>
          <w:color w:val="333333"/>
        </w:rPr>
        <w:t xml:space="preserve"> fact, the boarders whom the Andrews family had living with them were all at various times favoured by the attentions of their landlady.’</w:t>
      </w:r>
      <w:hyperlink r:id="rId8" w:anchor="ch2en10" w:history="1">
        <w:r w:rsidRPr="002465ED">
          <w:rPr>
            <w:rStyle w:val="kobospan"/>
            <w:rFonts w:asciiTheme="minorHAnsi" w:hAnsiTheme="minorHAnsi" w:cstheme="minorHAnsi"/>
            <w:color w:val="0000FF"/>
            <w:sz w:val="20"/>
            <w:szCs w:val="20"/>
            <w:vertAlign w:val="superscript"/>
          </w:rPr>
          <w:t>10</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One boarder in particular had caught Louisa’s eye: Michael Peter Collins, son of Ballarat farmer James Collins, and his wife, Margaret (née Lennie).</w:t>
      </w:r>
      <w:hyperlink r:id="rId9" w:anchor="ch2en11" w:history="1">
        <w:r w:rsidRPr="002465ED">
          <w:rPr>
            <w:rStyle w:val="kobospan"/>
            <w:rFonts w:asciiTheme="minorHAnsi" w:hAnsiTheme="minorHAnsi" w:cstheme="minorHAnsi"/>
            <w:color w:val="0000FF"/>
            <w:sz w:val="20"/>
            <w:szCs w:val="20"/>
            <w:vertAlign w:val="superscript"/>
          </w:rPr>
          <w:t>11</w:t>
        </w:r>
      </w:hyperlink>
      <w:r w:rsidRPr="002465ED">
        <w:rPr>
          <w:rStyle w:val="kobospan"/>
          <w:rFonts w:asciiTheme="minorHAnsi" w:hAnsiTheme="minorHAnsi" w:cstheme="minorHAnsi"/>
          <w:color w:val="333333"/>
        </w:rPr>
        <w:t> Michael was somewhere between twenty-five and twenty-seven years old when he arrived in Botany. The one photograph of him that survives shows him to be a strong, muscular man, with centre-parted hair and a neat moustache.</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Louisa was at least a decade older. Still, it seems that the couple fell in love, or at least into bed.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Like Charles, Michael had travelled to Botany in search of work, and he’d found it at Geddes, where he was responsible for carting sheep skins from the slaughterhouses on Glebe Island to the sheds at Botany. Like scouring, carting was dirty work and it wasn’t unknown for carters to gather of an evening at the Amos Pier to drink until they vomited.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By some accounts, this was how Louisa met Michael Collins: the two of them got drunk together at her local pub, after which she invited Michael to become a boarder.</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According to neighbours, it was obvious to everyone — except perhaps poor Charles — that they had become lovers. ‘They would go down to the bay and canoodle in the bushes,’ cried the </w:t>
      </w:r>
      <w:r w:rsidRPr="002465ED">
        <w:rPr>
          <w:rStyle w:val="kobospan"/>
          <w:rFonts w:asciiTheme="minorHAnsi" w:hAnsiTheme="minorHAnsi" w:cstheme="minorHAnsi"/>
          <w:i/>
          <w:iCs/>
          <w:color w:val="333333"/>
        </w:rPr>
        <w:t>Evening News.</w:t>
      </w:r>
      <w:r w:rsidRPr="002465ED">
        <w:rPr>
          <w:rStyle w:val="kobospan"/>
          <w:rFonts w:asciiTheme="minorHAnsi" w:hAnsiTheme="minorHAnsi" w:cstheme="minorHAnsi"/>
          <w:color w:val="333333"/>
        </w:rPr>
        <w:t> They conspired to meet at the tram stop, and got caught ‘KISSING IN THE CARS [capitals in original]’.</w:t>
      </w:r>
      <w:hyperlink r:id="rId10" w:anchor="ch2en12" w:history="1">
        <w:r w:rsidRPr="002465ED">
          <w:rPr>
            <w:rStyle w:val="kobospan"/>
            <w:rFonts w:asciiTheme="minorHAnsi" w:hAnsiTheme="minorHAnsi" w:cstheme="minorHAnsi"/>
            <w:color w:val="0000FF"/>
            <w:sz w:val="20"/>
            <w:szCs w:val="20"/>
            <w:vertAlign w:val="superscript"/>
          </w:rPr>
          <w:t>12</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Given the flagrant nature of the affair, it was surely only a matter of time before the gossip reached Charles, who confronted his wife. Louisa denied wrongdoing, but Charles nonetheless instructed Michael — and all the other boarders — to immediately leave the house. A sheepish Michael complied, finding lodgings at another boarding house down the road but then, on 16 December 1886 — an important day in the </w:t>
      </w:r>
      <w:r w:rsidRPr="002465ED">
        <w:rPr>
          <w:rStyle w:val="kobospan"/>
          <w:rFonts w:asciiTheme="minorHAnsi" w:hAnsiTheme="minorHAnsi" w:cstheme="minorHAnsi"/>
          <w:color w:val="333333"/>
        </w:rPr>
        <w:lastRenderedPageBreak/>
        <w:t>context of the trial ahead — Charles returned home unexpectedly to find Michael sitting in his front room. Outraged, he took the law into his own hands and kicked Michael into the street.</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One of Louisa’s sons, Arthur, who was then about fourteen, was alarmed and asked his father what he was doing, but Charles refused to shame his wife, saying: ‘Oh, I don’t want to tell you what for.’</w:t>
      </w:r>
      <w:hyperlink r:id="rId11" w:anchor="ch2en13" w:history="1">
        <w:r w:rsidRPr="002465ED">
          <w:rPr>
            <w:rStyle w:val="kobospan"/>
            <w:rFonts w:asciiTheme="minorHAnsi" w:hAnsiTheme="minorHAnsi" w:cstheme="minorHAnsi"/>
            <w:color w:val="0000FF"/>
            <w:sz w:val="20"/>
            <w:szCs w:val="20"/>
            <w:vertAlign w:val="superscript"/>
          </w:rPr>
          <w:t>13</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Now it was Louisa’s turn to be furious. She ran to the police station at Botany to complain that her husband had been ‘fighting and rowing with the boarders’ and threatening to throw her into the street as well.</w:t>
      </w:r>
      <w:hyperlink r:id="rId12" w:anchor="ch2en14" w:history="1">
        <w:r w:rsidRPr="002465ED">
          <w:rPr>
            <w:rStyle w:val="kobospan"/>
            <w:rFonts w:asciiTheme="minorHAnsi" w:hAnsiTheme="minorHAnsi" w:cstheme="minorHAnsi"/>
            <w:color w:val="0000FF"/>
            <w:sz w:val="20"/>
            <w:szCs w:val="20"/>
            <w:vertAlign w:val="superscript"/>
          </w:rPr>
          <w:t>14</w:t>
        </w:r>
      </w:hyperlink>
      <w:r w:rsidRPr="002465ED">
        <w:rPr>
          <w:rStyle w:val="kobospan"/>
          <w:rFonts w:asciiTheme="minorHAnsi" w:hAnsiTheme="minorHAnsi" w:cstheme="minorHAnsi"/>
          <w:color w:val="333333"/>
        </w:rPr>
        <w:t> Such a development would have been calamitous: Louisa had no income and there were at least five children still at home (Louisa’s eldest, Herbert, by then twenty years old, had gone north to Adamstown, near Newcastle, to look for work, while her second eldest, Reuben, who was around sixteen, was also often away, either working or looking for work).</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The policeman on duty that evening was Constable George </w:t>
      </w:r>
      <w:proofErr w:type="spellStart"/>
      <w:r w:rsidRPr="002465ED">
        <w:rPr>
          <w:rStyle w:val="kobospan"/>
          <w:rFonts w:asciiTheme="minorHAnsi" w:hAnsiTheme="minorHAnsi" w:cstheme="minorHAnsi"/>
          <w:color w:val="333333"/>
        </w:rPr>
        <w:t>Jeffes</w:t>
      </w:r>
      <w:proofErr w:type="spellEnd"/>
      <w:r w:rsidRPr="002465ED">
        <w:rPr>
          <w:rStyle w:val="kobospan"/>
          <w:rFonts w:asciiTheme="minorHAnsi" w:hAnsiTheme="minorHAnsi" w:cstheme="minorHAnsi"/>
          <w:color w:val="333333"/>
        </w:rPr>
        <w:t xml:space="preserve">. He went to No. 1 </w:t>
      </w:r>
      <w:proofErr w:type="spellStart"/>
      <w:r w:rsidRPr="002465ED">
        <w:rPr>
          <w:rStyle w:val="kobospan"/>
          <w:rFonts w:asciiTheme="minorHAnsi" w:hAnsiTheme="minorHAnsi" w:cstheme="minorHAnsi"/>
          <w:color w:val="333333"/>
        </w:rPr>
        <w:t>Pople’s</w:t>
      </w:r>
      <w:proofErr w:type="spellEnd"/>
      <w:r w:rsidRPr="002465ED">
        <w:rPr>
          <w:rStyle w:val="kobospan"/>
          <w:rFonts w:asciiTheme="minorHAnsi" w:hAnsiTheme="minorHAnsi" w:cstheme="minorHAnsi"/>
          <w:color w:val="333333"/>
        </w:rPr>
        <w:t xml:space="preserve"> Terrace, perhaps expecting to find a fist fight underway, but all was quiet. One of Louisa’s neighbours, James Law, confirmed that Charles had earlier been in a jealous rage, but Michael Collins had scarpered and, when approached at his new lodgings, insisted on taking the matter no further.</w:t>
      </w:r>
      <w:hyperlink r:id="rId13" w:anchor="ch2en15" w:history="1">
        <w:r w:rsidRPr="002465ED">
          <w:rPr>
            <w:rStyle w:val="kobospan"/>
            <w:rFonts w:asciiTheme="minorHAnsi" w:hAnsiTheme="minorHAnsi" w:cstheme="minorHAnsi"/>
            <w:color w:val="0000FF"/>
            <w:sz w:val="20"/>
            <w:szCs w:val="20"/>
            <w:vertAlign w:val="superscript"/>
          </w:rPr>
          <w:t>15</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Louisa had been warned, and yet she could not help herself. According to the </w:t>
      </w:r>
      <w:r w:rsidRPr="002465ED">
        <w:rPr>
          <w:rStyle w:val="kobospan"/>
          <w:rFonts w:asciiTheme="minorHAnsi" w:hAnsiTheme="minorHAnsi" w:cstheme="minorHAnsi"/>
          <w:i/>
          <w:iCs/>
          <w:color w:val="333333"/>
        </w:rPr>
        <w:t>Evening News,</w:t>
      </w:r>
      <w:r w:rsidRPr="002465ED">
        <w:rPr>
          <w:rStyle w:val="kobospan"/>
          <w:rFonts w:asciiTheme="minorHAnsi" w:hAnsiTheme="minorHAnsi" w:cstheme="minorHAnsi"/>
          <w:color w:val="333333"/>
        </w:rPr>
        <w:t> whose reporting relied on the accounts of scandalised neighbours, she continued to see Michael, and in fact began ‘carrying on her shameless doings with even greater energy’.</w:t>
      </w:r>
      <w:hyperlink r:id="rId14" w:anchor="ch2en16" w:history="1">
        <w:r w:rsidRPr="002465ED">
          <w:rPr>
            <w:rStyle w:val="kobospan"/>
            <w:rFonts w:asciiTheme="minorHAnsi" w:hAnsiTheme="minorHAnsi" w:cstheme="minorHAnsi"/>
            <w:color w:val="0000FF"/>
            <w:sz w:val="20"/>
            <w:szCs w:val="20"/>
            <w:vertAlign w:val="superscript"/>
          </w:rPr>
          <w:t>16</w:t>
        </w:r>
      </w:hyperlink>
      <w:r w:rsidRPr="002465ED">
        <w:rPr>
          <w:rStyle w:val="kobospan"/>
          <w:rFonts w:asciiTheme="minorHAnsi" w:hAnsiTheme="minorHAnsi" w:cstheme="minorHAnsi"/>
          <w:color w:val="333333"/>
        </w:rPr>
        <w:t> Louisa’s children — already somewhat neglected — grew lean and dirty, and her husband, Charles, had the sympathy of everyone in the street.</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What happened next is, of course, what matters most: just six weeks after Charles threw Michael out of the house, Charles became sick. The sickness came on suddenly. On Friday, 26 January 1887 — now called Australia Day, it was then called Anniversary Day — Charles called on a friend, a Mr Bullock, to say he was going to kill a pig on Saturday. Would Mr Bullock like a piece for Sunday dinner? Mr Bullock happily accepted — who doesn’t like a piece of pork? — </w:t>
      </w:r>
      <w:proofErr w:type="gramStart"/>
      <w:r w:rsidRPr="002465ED">
        <w:rPr>
          <w:rStyle w:val="kobospan"/>
          <w:rFonts w:asciiTheme="minorHAnsi" w:hAnsiTheme="minorHAnsi" w:cstheme="minorHAnsi"/>
          <w:color w:val="333333"/>
        </w:rPr>
        <w:t>but</w:t>
      </w:r>
      <w:proofErr w:type="gramEnd"/>
      <w:r w:rsidRPr="002465ED">
        <w:rPr>
          <w:rStyle w:val="kobospan"/>
          <w:rFonts w:asciiTheme="minorHAnsi" w:hAnsiTheme="minorHAnsi" w:cstheme="minorHAnsi"/>
          <w:color w:val="333333"/>
        </w:rPr>
        <w:t xml:space="preserve"> Saturday came and went, and so too did Sunday, and the pork was not forthcoming. By Monday, everyone knew the reason: Charles was gravely ill.</w:t>
      </w:r>
      <w:hyperlink r:id="rId15" w:anchor="ch2en17" w:history="1">
        <w:r w:rsidRPr="002465ED">
          <w:rPr>
            <w:rStyle w:val="kobospan"/>
            <w:rFonts w:asciiTheme="minorHAnsi" w:hAnsiTheme="minorHAnsi" w:cstheme="minorHAnsi"/>
            <w:color w:val="0000FF"/>
            <w:sz w:val="20"/>
            <w:szCs w:val="20"/>
            <w:vertAlign w:val="superscript"/>
          </w:rPr>
          <w:t>17</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Louisa sent for the doctor. The one who came, Dr Thomas Morgan Martin, was relatively young at thirty-three years of age, and new to the colony, having arrived from Ireland only a year earlier. His practice was in College Street in Sydney, which was about fifty minutes from Botany by horse-drawn tram.</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Dr Martin visited Charles at </w:t>
      </w:r>
      <w:proofErr w:type="spellStart"/>
      <w:r w:rsidRPr="002465ED">
        <w:rPr>
          <w:rStyle w:val="kobospan"/>
          <w:rFonts w:asciiTheme="minorHAnsi" w:hAnsiTheme="minorHAnsi" w:cstheme="minorHAnsi"/>
          <w:color w:val="333333"/>
        </w:rPr>
        <w:t>Pople’s</w:t>
      </w:r>
      <w:proofErr w:type="spellEnd"/>
      <w:r w:rsidRPr="002465ED">
        <w:rPr>
          <w:rStyle w:val="kobospan"/>
          <w:rFonts w:asciiTheme="minorHAnsi" w:hAnsiTheme="minorHAnsi" w:cstheme="minorHAnsi"/>
          <w:color w:val="333333"/>
        </w:rPr>
        <w:t xml:space="preserve"> Terrace at eight p.m. on the day after Anniversary Day.</w:t>
      </w:r>
      <w:hyperlink r:id="rId16" w:anchor="ch2en18" w:history="1">
        <w:r w:rsidRPr="002465ED">
          <w:rPr>
            <w:rStyle w:val="kobospan"/>
            <w:rFonts w:asciiTheme="minorHAnsi" w:hAnsiTheme="minorHAnsi" w:cstheme="minorHAnsi"/>
            <w:color w:val="0000FF"/>
            <w:sz w:val="20"/>
            <w:szCs w:val="20"/>
            <w:vertAlign w:val="superscript"/>
          </w:rPr>
          <w:t>18</w:t>
        </w:r>
      </w:hyperlink>
      <w:r w:rsidRPr="002465ED">
        <w:rPr>
          <w:rStyle w:val="kobospan"/>
          <w:rFonts w:asciiTheme="minorHAnsi" w:hAnsiTheme="minorHAnsi" w:cstheme="minorHAnsi"/>
          <w:color w:val="333333"/>
        </w:rPr>
        <w:t> Charles complained of severe pain in the stomach, constant vomiting and diarrhoea. Dr Martin prescribed a mixture of powders, and Louisa sent one of her children to the chemist to get the prescription filled, but although Charles took the medicine, he remained on his sickbed.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As was customary, friends came to visit, among them Charles Sayers, who was the local grocer, and Constable Jeffes.</w:t>
      </w:r>
      <w:hyperlink r:id="rId17" w:anchor="ch2en19" w:history="1">
        <w:r w:rsidRPr="002465ED">
          <w:rPr>
            <w:rStyle w:val="kobospan"/>
            <w:rFonts w:asciiTheme="minorHAnsi" w:hAnsiTheme="minorHAnsi" w:cstheme="minorHAnsi"/>
            <w:color w:val="0000FF"/>
            <w:sz w:val="20"/>
            <w:szCs w:val="20"/>
            <w:vertAlign w:val="superscript"/>
          </w:rPr>
          <w:t>19</w:t>
        </w:r>
      </w:hyperlink>
      <w:r w:rsidRPr="002465ED">
        <w:rPr>
          <w:rStyle w:val="kobospan"/>
          <w:rFonts w:asciiTheme="minorHAnsi" w:hAnsiTheme="minorHAnsi" w:cstheme="minorHAnsi"/>
          <w:color w:val="333333"/>
        </w:rPr>
        <w:t> Louisa was present throughout, tending to her husband with what seemed to some to be indifference, and to others a quiet tenderness. One thing that stuck in the minds of many of the neighbours was the fact that Louisa seemed quite certain that her husband was going to die. In fact, on 29 January — just two days after Charles fell sick — Louisa went running around the neighbourhood, trying to find adult men to witness her husband’s will (the signature of a woman, in 1887, wouldn’t have held water).</w:t>
      </w:r>
      <w:hyperlink r:id="rId18" w:anchor="ch2en20" w:history="1">
        <w:r w:rsidRPr="002465ED">
          <w:rPr>
            <w:rStyle w:val="kobospan"/>
            <w:rFonts w:asciiTheme="minorHAnsi" w:hAnsiTheme="minorHAnsi" w:cstheme="minorHAnsi"/>
            <w:color w:val="0000FF"/>
            <w:sz w:val="20"/>
            <w:szCs w:val="20"/>
            <w:vertAlign w:val="superscript"/>
          </w:rPr>
          <w:t>20</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One of the doors upon which she knocked was answered by Mrs Margaret Collis. ‘She asked if Mr Collis or any of the other men were at home,’ Mrs Collis would later tell the court. ‘I said, no, but my brothers will be home at dinnertime.’</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‘That won’t do,’ Louisa cried. ‘I’ve been to Sydney and got the Will </w:t>
      </w:r>
      <w:proofErr w:type="spellStart"/>
      <w:r w:rsidRPr="002465ED">
        <w:rPr>
          <w:rStyle w:val="kobospan"/>
          <w:rFonts w:asciiTheme="minorHAnsi" w:hAnsiTheme="minorHAnsi" w:cstheme="minorHAnsi"/>
          <w:color w:val="333333"/>
        </w:rPr>
        <w:t>drawn</w:t>
      </w:r>
      <w:proofErr w:type="spellEnd"/>
      <w:r w:rsidRPr="002465ED">
        <w:rPr>
          <w:rStyle w:val="kobospan"/>
          <w:rFonts w:asciiTheme="minorHAnsi" w:hAnsiTheme="minorHAnsi" w:cstheme="minorHAnsi"/>
          <w:color w:val="333333"/>
        </w:rPr>
        <w:t xml:space="preserve"> up and I want a witness to see him [Charles] sign his name.’</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Mrs Collis was alarmed, saying: ‘He’s not that bad, is he?’</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‘Yes!’ Louisa cried. ‘He will never get out of bed again! And it will save me trouble to get the Will signed before he dies.’</w:t>
      </w:r>
      <w:hyperlink r:id="rId19" w:anchor="ch2en21" w:history="1">
        <w:r w:rsidRPr="002465ED">
          <w:rPr>
            <w:rStyle w:val="kobospan"/>
            <w:rFonts w:asciiTheme="minorHAnsi" w:hAnsiTheme="minorHAnsi" w:cstheme="minorHAnsi"/>
            <w:color w:val="0000FF"/>
            <w:sz w:val="20"/>
            <w:szCs w:val="20"/>
            <w:vertAlign w:val="superscript"/>
          </w:rPr>
          <w:t>21</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Louisa returned to Charles’s bedside, but the unsigned will seemed to plague her. Later the same night, she sent one of the children down the road to try to get another neighbour, Mr William Farrer, to come. He was not there, but when he returned home, his wife passed on the message: ‘They say that Andrews is dying!’ Mr Farrer could hardly believe it: the Charles he knew was a hale and hearty man. He went directly to Louisa’s house, where he found Charles in agony. The room was crowded: Louisa and four of her children were there, as was another of Charles’s friends, Mr John Stephens.</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lastRenderedPageBreak/>
        <w:t>Charles struggled into a sitting position. Louisa explained that she had been into town, where a clerk had prepared a will. Charles wanted to read it out loud, and have it witnessed. The reading didn’t take long: there was some furniture valued at twenty-five pounds, and a small sum of money (eleven pounds, ten shillings) in a savings account at the Bank of New South Wales, plus a life insurance policy with the Mutual Life Association of New South Wales, worth an impressive 200 pounds, boosting the total value of Charles’s estate, minus debts, to 214 pounds and ten shillings, an amount equivalent to $20,000 today.</w:t>
      </w:r>
      <w:hyperlink r:id="rId20" w:anchor="ch2en22" w:history="1">
        <w:r w:rsidRPr="002465ED">
          <w:rPr>
            <w:rStyle w:val="kobospan"/>
            <w:rFonts w:asciiTheme="minorHAnsi" w:hAnsiTheme="minorHAnsi" w:cstheme="minorHAnsi"/>
            <w:color w:val="0000FF"/>
            <w:sz w:val="20"/>
            <w:szCs w:val="20"/>
            <w:vertAlign w:val="superscript"/>
          </w:rPr>
          <w:t>22</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Charles read the will and, in a shaky hand, he signed it. Mr Farrer took the document from him, and added his signature. Mr Stephens did the same. Charles fell back against the bed.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In the hours that followed, and into the next day, many friends came to call, among them Mr Henry Kneller, who had known Charles almost six years. Dazed Charles was lying on a stretcher in the front room. Seeing his friend in the doorway, he called out: ‘George Osborn! How are you?’ Louisa tried gently to correct him, saying: ‘It’s Mr Kneller.’</w:t>
      </w:r>
      <w:hyperlink r:id="rId21" w:anchor="ch2en23" w:history="1">
        <w:r w:rsidRPr="002465ED">
          <w:rPr>
            <w:rStyle w:val="kobospan"/>
            <w:rFonts w:asciiTheme="minorHAnsi" w:hAnsiTheme="minorHAnsi" w:cstheme="minorHAnsi"/>
            <w:color w:val="0000FF"/>
            <w:sz w:val="20"/>
            <w:szCs w:val="20"/>
            <w:vertAlign w:val="superscript"/>
          </w:rPr>
          <w:t>23</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‘Mr Kneller,’ murmured Charles. ‘How are your wife and children?’ The words barely came out, and Charles had soon fallen back against his pillow. Mr Kneller stayed for several hours, watching as Charles moaned in pain and gasped for breath.</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‘I remained until about one p.m. [and] before I left, he gave two or three great gasps,’ Mr Kneller said. ‘I told [Louisa] I thought he was dying. She then began to cry a little.’</w:t>
      </w:r>
      <w:hyperlink r:id="rId22" w:anchor="ch2en24" w:history="1">
        <w:r w:rsidRPr="002465ED">
          <w:rPr>
            <w:rStyle w:val="kobospan"/>
            <w:rFonts w:asciiTheme="minorHAnsi" w:hAnsiTheme="minorHAnsi" w:cstheme="minorHAnsi"/>
            <w:color w:val="0000FF"/>
            <w:sz w:val="20"/>
            <w:szCs w:val="20"/>
            <w:vertAlign w:val="superscript"/>
          </w:rPr>
          <w:t>24</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Mr Kneller was not wrong: Charles had fallen ill on 27 January and by 2 February this sad, solid man was indeed dead.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Louisa immediately sent May next door to fetch Mrs Mary Law. Their houses were just steps apart, and Mrs Law would later recall that Charles had been dead no more than a minute or two by the time she arrived. She also remembered thinking, ‘But he wasn’t ill more than a week!’ and being startled when she turned to offer words of comfort to Louisa, only to see her preparing to go out.</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‘But where are you going?’ Mrs Law said.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‘By the next tram to Sydney,’ Louisa replied, as if that were the most normal thing in the world to do after one’s husband of twenty-seven years has died.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‘But why?’ Mrs Law said.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‘Because I must see the insurance people,’ Louisa said, ‘and I must let the man at the savings bank know.’</w:t>
      </w:r>
      <w:hyperlink r:id="rId23" w:anchor="ch2en25" w:history="1">
        <w:r w:rsidRPr="002465ED">
          <w:rPr>
            <w:rStyle w:val="kobospan"/>
            <w:rFonts w:asciiTheme="minorHAnsi" w:hAnsiTheme="minorHAnsi" w:cstheme="minorHAnsi"/>
            <w:color w:val="0000FF"/>
            <w:sz w:val="20"/>
            <w:szCs w:val="20"/>
            <w:vertAlign w:val="superscript"/>
          </w:rPr>
          <w:t>25</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Mrs Law watched, astonished, as Louisa hurried from the house to catch the four p.m. tram into the city.</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Quite by chance, on Louisa’s way into town she encountered her son Reuben, returning from a week-long search for work. Reuben knew that his father had been sick — he’d wished him well just a week earlier — and so asked his mother: ‘How is Father?’ and was startled when Louisa coolly said: ‘He’s dead.’</w:t>
      </w:r>
      <w:hyperlink r:id="rId24" w:anchor="ch2en26" w:history="1">
        <w:r w:rsidRPr="002465ED">
          <w:rPr>
            <w:rStyle w:val="kobospan"/>
            <w:rFonts w:asciiTheme="minorHAnsi" w:hAnsiTheme="minorHAnsi" w:cstheme="minorHAnsi"/>
            <w:color w:val="0000FF"/>
            <w:sz w:val="20"/>
            <w:szCs w:val="20"/>
            <w:vertAlign w:val="superscript"/>
          </w:rPr>
          <w:t>26</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Reuben rushed to the house. Could it really be true? It was: Charles was lying dead on a stretcher, with only Mrs Law there to care for the weeping children.</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‘I didn’t know that he would die,’ Reuben would later tell the police. ‘Before this my father had never been </w:t>
      </w:r>
      <w:proofErr w:type="gramStart"/>
      <w:r w:rsidRPr="002465ED">
        <w:rPr>
          <w:rStyle w:val="kobospan"/>
          <w:rFonts w:asciiTheme="minorHAnsi" w:hAnsiTheme="minorHAnsi" w:cstheme="minorHAnsi"/>
          <w:color w:val="333333"/>
        </w:rPr>
        <w:t>ill .</w:t>
      </w:r>
      <w:proofErr w:type="gramEnd"/>
      <w:r w:rsidRPr="002465ED">
        <w:rPr>
          <w:rStyle w:val="kobospan"/>
          <w:rFonts w:asciiTheme="minorHAnsi" w:hAnsiTheme="minorHAnsi" w:cstheme="minorHAnsi"/>
          <w:color w:val="333333"/>
        </w:rPr>
        <w:t> . . he was a strong, healthy man.’</w:t>
      </w:r>
      <w:hyperlink r:id="rId25" w:anchor="ch2en27" w:history="1">
        <w:r w:rsidRPr="002465ED">
          <w:rPr>
            <w:rStyle w:val="kobospan"/>
            <w:rFonts w:asciiTheme="minorHAnsi" w:hAnsiTheme="minorHAnsi" w:cstheme="minorHAnsi"/>
            <w:color w:val="0000FF"/>
            <w:sz w:val="20"/>
            <w:szCs w:val="20"/>
            <w:vertAlign w:val="superscript"/>
          </w:rPr>
          <w:t>27</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Having announced her husband’s death to the bank and the insurance company, Louisa began making her way home again. </w:t>
      </w:r>
      <w:proofErr w:type="spellStart"/>
      <w:r w:rsidRPr="002465ED">
        <w:rPr>
          <w:rStyle w:val="kobospan"/>
          <w:rFonts w:asciiTheme="minorHAnsi" w:hAnsiTheme="minorHAnsi" w:cstheme="minorHAnsi"/>
          <w:color w:val="333333"/>
        </w:rPr>
        <w:t>En</w:t>
      </w:r>
      <w:proofErr w:type="spellEnd"/>
      <w:r w:rsidRPr="002465ED">
        <w:rPr>
          <w:rStyle w:val="kobospan"/>
          <w:rFonts w:asciiTheme="minorHAnsi" w:hAnsiTheme="minorHAnsi" w:cstheme="minorHAnsi"/>
          <w:color w:val="333333"/>
        </w:rPr>
        <w:t xml:space="preserve"> route, she called on a friend, Mrs Ellen Price, to ask if she would accompany her back to </w:t>
      </w:r>
      <w:proofErr w:type="spellStart"/>
      <w:r w:rsidRPr="002465ED">
        <w:rPr>
          <w:rStyle w:val="kobospan"/>
          <w:rFonts w:asciiTheme="minorHAnsi" w:hAnsiTheme="minorHAnsi" w:cstheme="minorHAnsi"/>
          <w:color w:val="333333"/>
        </w:rPr>
        <w:t>Pople’s</w:t>
      </w:r>
      <w:proofErr w:type="spellEnd"/>
      <w:r w:rsidRPr="002465ED">
        <w:rPr>
          <w:rStyle w:val="kobospan"/>
          <w:rFonts w:asciiTheme="minorHAnsi" w:hAnsiTheme="minorHAnsi" w:cstheme="minorHAnsi"/>
          <w:color w:val="333333"/>
        </w:rPr>
        <w:t xml:space="preserve"> Terrace to prepare Charles’s body for burial. (The task of laying out the dead — washing the body, and dressing the corpse — was often the business of women in the nineteenth century, and it was a necessary one, because it would often take extended family some days to travel to pay their respects.)</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Like Mrs Law, Mrs Price was startled to hear that Charles had died. She had known that he was ill but not that the sickness was so serious. She immediately agreed to assist Louisa, gathering up her hat and her purse to ride the eight p.m. tram back to </w:t>
      </w:r>
      <w:proofErr w:type="spellStart"/>
      <w:r w:rsidRPr="002465ED">
        <w:rPr>
          <w:rStyle w:val="kobospan"/>
          <w:rFonts w:asciiTheme="minorHAnsi" w:hAnsiTheme="minorHAnsi" w:cstheme="minorHAnsi"/>
          <w:color w:val="333333"/>
        </w:rPr>
        <w:t>Pople’s</w:t>
      </w:r>
      <w:proofErr w:type="spellEnd"/>
      <w:r w:rsidRPr="002465ED">
        <w:rPr>
          <w:rStyle w:val="kobospan"/>
          <w:rFonts w:asciiTheme="minorHAnsi" w:hAnsiTheme="minorHAnsi" w:cstheme="minorHAnsi"/>
          <w:color w:val="333333"/>
        </w:rPr>
        <w:t xml:space="preserve"> Terrace. Louisa was so composed that Mrs Price began to wonder if she’d perhaps heard wrongly. Perhaps Charles wasn’t dead after all? Working up some courage, she ventured a question: ‘How is he?’ she asked gently.</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Louisa turned in surprise. ‘I told you,’ she said. ‘He’s dead.’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 xml:space="preserve">Six-and-a-half hours after Charles Andrews breathed his last, Louisa and Mrs Price returned to </w:t>
      </w:r>
      <w:proofErr w:type="spellStart"/>
      <w:r w:rsidRPr="002465ED">
        <w:rPr>
          <w:rStyle w:val="kobospan"/>
          <w:rFonts w:asciiTheme="minorHAnsi" w:hAnsiTheme="minorHAnsi" w:cstheme="minorHAnsi"/>
          <w:color w:val="333333"/>
        </w:rPr>
        <w:t>Pople’s</w:t>
      </w:r>
      <w:proofErr w:type="spellEnd"/>
      <w:r w:rsidRPr="002465ED">
        <w:rPr>
          <w:rStyle w:val="kobospan"/>
          <w:rFonts w:asciiTheme="minorHAnsi" w:hAnsiTheme="minorHAnsi" w:cstheme="minorHAnsi"/>
          <w:color w:val="333333"/>
        </w:rPr>
        <w:t xml:space="preserve"> Terrace. Charles’s body was still lying on the stretcher, stiff and cold. Mrs Price was dismayed. Rigor mortis had set in, and she would have to cut Charles’s shirt to get it off.</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‘It’s a pity you did not call me earlier,’ Mrs Price said.</w:t>
      </w:r>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lastRenderedPageBreak/>
        <w:t>‘I had business in town,’ Louisa replied.</w:t>
      </w:r>
      <w:hyperlink r:id="rId26" w:anchor="ch2en28" w:history="1">
        <w:r w:rsidRPr="002465ED">
          <w:rPr>
            <w:rStyle w:val="kobospan"/>
            <w:rFonts w:asciiTheme="minorHAnsi" w:hAnsiTheme="minorHAnsi" w:cstheme="minorHAnsi"/>
            <w:color w:val="0000FF"/>
            <w:sz w:val="20"/>
            <w:szCs w:val="20"/>
            <w:vertAlign w:val="superscript"/>
          </w:rPr>
          <w:t>28</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Mrs Price set to work, cutting Charles free of his clothes, sponging his body with soapy rags and dressing him for his coffin. According to the </w:t>
      </w:r>
      <w:r w:rsidRPr="002465ED">
        <w:rPr>
          <w:rStyle w:val="kobospan"/>
          <w:rFonts w:asciiTheme="minorHAnsi" w:hAnsiTheme="minorHAnsi" w:cstheme="minorHAnsi"/>
          <w:i/>
          <w:iCs/>
          <w:color w:val="333333"/>
        </w:rPr>
        <w:t>Evening News</w:t>
      </w:r>
      <w:r w:rsidRPr="002465ED">
        <w:rPr>
          <w:rStyle w:val="kobospan"/>
          <w:rFonts w:asciiTheme="minorHAnsi" w:hAnsiTheme="minorHAnsi" w:cstheme="minorHAnsi"/>
          <w:color w:val="333333"/>
        </w:rPr>
        <w:t xml:space="preserve">, ‘during all these mournful proceedings the widow — Louisa — looked on with supreme </w:t>
      </w:r>
      <w:proofErr w:type="gramStart"/>
      <w:r w:rsidRPr="002465ED">
        <w:rPr>
          <w:rStyle w:val="kobospan"/>
          <w:rFonts w:asciiTheme="minorHAnsi" w:hAnsiTheme="minorHAnsi" w:cstheme="minorHAnsi"/>
          <w:color w:val="333333"/>
        </w:rPr>
        <w:t>composure .</w:t>
      </w:r>
      <w:proofErr w:type="gramEnd"/>
      <w:r w:rsidRPr="002465ED">
        <w:rPr>
          <w:rStyle w:val="kobospan"/>
          <w:rFonts w:asciiTheme="minorHAnsi" w:hAnsiTheme="minorHAnsi" w:cstheme="minorHAnsi"/>
          <w:color w:val="333333"/>
        </w:rPr>
        <w:t> . . the body might have rather been a wax figure than the corpse of the man she had called husband for over twenty years’.</w:t>
      </w:r>
      <w:hyperlink r:id="rId27" w:anchor="ch2en29" w:history="1">
        <w:r w:rsidRPr="002465ED">
          <w:rPr>
            <w:rStyle w:val="kobospan"/>
            <w:rFonts w:asciiTheme="minorHAnsi" w:hAnsiTheme="minorHAnsi" w:cstheme="minorHAnsi"/>
            <w:color w:val="0000FF"/>
            <w:sz w:val="20"/>
            <w:szCs w:val="20"/>
            <w:vertAlign w:val="superscript"/>
          </w:rPr>
          <w:t>29</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By contrast, Reuben was distraught. ‘We should send for Herby,’ he said, meaning his eldest brother, Herbert, who would, in normal circumstances, now be expected to take up the role as head of the Andrews household, but Louisa, who had begun drinking, wanted nothing to do with that idea, saying: ‘I will be in no hurry to let him know.’</w:t>
      </w:r>
      <w:hyperlink r:id="rId28" w:anchor="ch2en30" w:history="1">
        <w:r w:rsidRPr="002465ED">
          <w:rPr>
            <w:rStyle w:val="kobospan"/>
            <w:rFonts w:asciiTheme="minorHAnsi" w:hAnsiTheme="minorHAnsi" w:cstheme="minorHAnsi"/>
            <w:color w:val="0000FF"/>
            <w:sz w:val="20"/>
            <w:szCs w:val="20"/>
            <w:vertAlign w:val="superscript"/>
          </w:rPr>
          <w:t>30</w:t>
        </w:r>
      </w:hyperlink>
    </w:p>
    <w:p w:rsidR="002465ED" w:rsidRPr="002465ED" w:rsidRDefault="002465ED" w:rsidP="002465ED">
      <w:pPr>
        <w:pStyle w:val="indent"/>
        <w:spacing w:before="0" w:beforeAutospacing="0" w:after="0" w:afterAutospacing="0"/>
        <w:ind w:firstLine="360"/>
        <w:jc w:val="both"/>
        <w:rPr>
          <w:rFonts w:asciiTheme="minorHAnsi" w:hAnsiTheme="minorHAnsi" w:cstheme="minorHAnsi"/>
          <w:color w:val="333333"/>
        </w:rPr>
      </w:pPr>
      <w:r w:rsidRPr="002465ED">
        <w:rPr>
          <w:rStyle w:val="kobospan"/>
          <w:rFonts w:asciiTheme="minorHAnsi" w:hAnsiTheme="minorHAnsi" w:cstheme="minorHAnsi"/>
          <w:color w:val="333333"/>
        </w:rPr>
        <w:t>This was somewhat odd: by rights, or at least by tradition, Herbert would upon the death of his father automatically inherit all of the estate. In exchange, he would be expected to provide for his mother and her children. Of course, Louisa had already taken care of that: under the will that Charles had signed two days before he died, all of the insurance money would go to her and so, rather than send a message up the Newcastle line to Herbert, who was in Adamstown, working as a butcher, she instead ordered another of her sons, Arthur, out the door to Dr Martin’s rooms, to get a death certificate so she could get Charles’s body buried.</w:t>
      </w:r>
    </w:p>
    <w:p w:rsidR="00C134E8" w:rsidRDefault="00C134E8">
      <w:pPr>
        <w:rPr>
          <w:rFonts w:cstheme="minorHAnsi"/>
        </w:rPr>
      </w:pPr>
      <w:r>
        <w:rPr>
          <w:rFonts w:cstheme="minorHAnsi"/>
        </w:rPr>
        <w:br w:type="page"/>
      </w:r>
    </w:p>
    <w:p w:rsidR="00C134E8" w:rsidRPr="00E43620" w:rsidRDefault="00C134E8" w:rsidP="00C134E8">
      <w:pPr>
        <w:rPr>
          <w:rFonts w:asciiTheme="majorHAnsi" w:eastAsiaTheme="majorEastAsia" w:hAnsiTheme="majorHAnsi" w:cstheme="majorBidi"/>
          <w:b/>
          <w:bCs/>
        </w:rPr>
      </w:pPr>
      <w:r w:rsidRPr="004F5FEB">
        <w:rPr>
          <w:rFonts w:asciiTheme="majorHAnsi" w:eastAsiaTheme="majorEastAsia" w:hAnsiTheme="majorHAnsi" w:cstheme="majorBidi"/>
          <w:b/>
          <w:bCs/>
          <w:sz w:val="28"/>
          <w:szCs w:val="28"/>
        </w:rPr>
        <w:lastRenderedPageBreak/>
        <w:t>Marking Criteria</w:t>
      </w:r>
      <w:r>
        <w:rPr>
          <w:rFonts w:asciiTheme="majorHAnsi" w:eastAsiaTheme="majorEastAsia" w:hAnsiTheme="majorHAnsi" w:cstheme="majorBidi"/>
          <w:b/>
          <w:bCs/>
          <w:sz w:val="28"/>
          <w:szCs w:val="28"/>
        </w:rPr>
        <w:t xml:space="preserve">: Last Woman Hanged </w:t>
      </w:r>
    </w:p>
    <w:tbl>
      <w:tblPr>
        <w:tblStyle w:val="TableGrid"/>
        <w:tblW w:w="0" w:type="auto"/>
        <w:tblLook w:val="04A0" w:firstRow="1" w:lastRow="0" w:firstColumn="1" w:lastColumn="0" w:noHBand="0" w:noVBand="1"/>
      </w:tblPr>
      <w:tblGrid>
        <w:gridCol w:w="9209"/>
        <w:gridCol w:w="1247"/>
      </w:tblGrid>
      <w:tr w:rsidR="00C134E8" w:rsidTr="00505CDD">
        <w:tc>
          <w:tcPr>
            <w:tcW w:w="9209" w:type="dxa"/>
            <w:shd w:val="clear" w:color="auto" w:fill="D9D9D9" w:themeFill="background1" w:themeFillShade="D9"/>
          </w:tcPr>
          <w:p w:rsidR="00C134E8" w:rsidRPr="00316CA5" w:rsidRDefault="005C5686" w:rsidP="00505CDD">
            <w:pPr>
              <w:spacing w:before="120" w:after="120"/>
              <w:rPr>
                <w:b/>
                <w:sz w:val="20"/>
                <w:szCs w:val="20"/>
              </w:rPr>
            </w:pPr>
            <w:r>
              <w:rPr>
                <w:b/>
                <w:sz w:val="20"/>
                <w:szCs w:val="20"/>
              </w:rPr>
              <w:t>Identifies b</w:t>
            </w:r>
            <w:r w:rsidR="008636A0">
              <w:rPr>
                <w:b/>
                <w:sz w:val="20"/>
                <w:szCs w:val="20"/>
              </w:rPr>
              <w:t xml:space="preserve">ias created </w:t>
            </w:r>
            <w:r>
              <w:rPr>
                <w:b/>
                <w:sz w:val="20"/>
                <w:szCs w:val="20"/>
              </w:rPr>
              <w:t xml:space="preserve">using </w:t>
            </w:r>
            <w:r w:rsidR="008636A0">
              <w:rPr>
                <w:b/>
                <w:sz w:val="20"/>
                <w:szCs w:val="20"/>
              </w:rPr>
              <w:t>selection, omission and emphasis o</w:t>
            </w:r>
            <w:r>
              <w:rPr>
                <w:b/>
                <w:sz w:val="20"/>
                <w:szCs w:val="20"/>
              </w:rPr>
              <w:t xml:space="preserve">f and on detail </w:t>
            </w:r>
            <w:r w:rsidR="00C134E8" w:rsidRPr="00316CA5">
              <w:rPr>
                <w:b/>
                <w:sz w:val="20"/>
                <w:szCs w:val="20"/>
              </w:rPr>
              <w:t xml:space="preserve">                                                                                                     </w:t>
            </w:r>
            <w:r w:rsidR="008636A0">
              <w:rPr>
                <w:b/>
                <w:sz w:val="20"/>
                <w:szCs w:val="20"/>
              </w:rPr>
              <w:t xml:space="preserve">                    </w:t>
            </w:r>
          </w:p>
        </w:tc>
        <w:tc>
          <w:tcPr>
            <w:tcW w:w="1247" w:type="dxa"/>
            <w:shd w:val="clear" w:color="auto" w:fill="D9D9D9" w:themeFill="background1" w:themeFillShade="D9"/>
          </w:tcPr>
          <w:p w:rsidR="00C134E8" w:rsidRPr="00316CA5" w:rsidRDefault="00C134E8" w:rsidP="00505CDD">
            <w:pPr>
              <w:spacing w:before="120" w:after="120"/>
              <w:jc w:val="center"/>
              <w:rPr>
                <w:b/>
                <w:sz w:val="20"/>
                <w:szCs w:val="20"/>
              </w:rPr>
            </w:pPr>
            <w:r w:rsidRPr="00316CA5">
              <w:rPr>
                <w:b/>
                <w:sz w:val="20"/>
                <w:szCs w:val="20"/>
              </w:rPr>
              <w:t>5</w:t>
            </w:r>
          </w:p>
        </w:tc>
      </w:tr>
      <w:tr w:rsidR="00C134E8" w:rsidTr="00505CDD">
        <w:tc>
          <w:tcPr>
            <w:tcW w:w="9209" w:type="dxa"/>
          </w:tcPr>
          <w:p w:rsidR="00C134E8" w:rsidRPr="00316CA5" w:rsidRDefault="00505CDD" w:rsidP="00505CDD">
            <w:pPr>
              <w:rPr>
                <w:sz w:val="20"/>
                <w:szCs w:val="20"/>
              </w:rPr>
            </w:pPr>
            <w:r>
              <w:rPr>
                <w:sz w:val="20"/>
                <w:szCs w:val="20"/>
              </w:rPr>
              <w:t xml:space="preserve">Identifies effective multiple </w:t>
            </w:r>
            <w:r w:rsidR="00C134E8" w:rsidRPr="00316CA5">
              <w:rPr>
                <w:sz w:val="20"/>
                <w:szCs w:val="20"/>
              </w:rPr>
              <w:t xml:space="preserve">examples of </w:t>
            </w:r>
            <w:r w:rsidR="008636A0">
              <w:rPr>
                <w:sz w:val="20"/>
                <w:szCs w:val="20"/>
              </w:rPr>
              <w:t xml:space="preserve">how selection, omission and </w:t>
            </w:r>
            <w:r>
              <w:rPr>
                <w:sz w:val="20"/>
                <w:szCs w:val="20"/>
              </w:rPr>
              <w:t xml:space="preserve">/or </w:t>
            </w:r>
            <w:r w:rsidR="008636A0">
              <w:rPr>
                <w:sz w:val="20"/>
                <w:szCs w:val="20"/>
              </w:rPr>
              <w:t>emphasis of and on detail/s creates bias</w:t>
            </w:r>
            <w:r w:rsidR="00C134E8" w:rsidRPr="00316CA5">
              <w:rPr>
                <w:sz w:val="20"/>
                <w:szCs w:val="20"/>
              </w:rPr>
              <w:t xml:space="preserve"> </w:t>
            </w:r>
          </w:p>
        </w:tc>
        <w:tc>
          <w:tcPr>
            <w:tcW w:w="1247" w:type="dxa"/>
          </w:tcPr>
          <w:p w:rsidR="00C134E8" w:rsidRPr="00316CA5" w:rsidRDefault="00C134E8" w:rsidP="00505CDD">
            <w:pPr>
              <w:jc w:val="center"/>
              <w:rPr>
                <w:sz w:val="20"/>
                <w:szCs w:val="20"/>
              </w:rPr>
            </w:pPr>
            <w:r w:rsidRPr="00316CA5">
              <w:rPr>
                <w:sz w:val="20"/>
                <w:szCs w:val="20"/>
              </w:rPr>
              <w:t>5</w:t>
            </w:r>
          </w:p>
        </w:tc>
      </w:tr>
      <w:tr w:rsidR="00C134E8" w:rsidTr="00505CDD">
        <w:tc>
          <w:tcPr>
            <w:tcW w:w="9209" w:type="dxa"/>
          </w:tcPr>
          <w:p w:rsidR="00C134E8" w:rsidRPr="00316CA5" w:rsidRDefault="00505CDD" w:rsidP="00505CDD">
            <w:pPr>
              <w:rPr>
                <w:sz w:val="20"/>
                <w:szCs w:val="20"/>
              </w:rPr>
            </w:pPr>
            <w:r>
              <w:rPr>
                <w:sz w:val="20"/>
                <w:szCs w:val="20"/>
              </w:rPr>
              <w:t xml:space="preserve">Identifies appropriate </w:t>
            </w:r>
            <w:r w:rsidR="00C134E8" w:rsidRPr="00316CA5">
              <w:rPr>
                <w:sz w:val="20"/>
                <w:szCs w:val="20"/>
              </w:rPr>
              <w:t xml:space="preserve">examples of </w:t>
            </w:r>
            <w:r w:rsidR="008636A0">
              <w:rPr>
                <w:sz w:val="20"/>
                <w:szCs w:val="20"/>
              </w:rPr>
              <w:t xml:space="preserve">how selection, omission and emphasis of and on detail/s creates bias </w:t>
            </w:r>
          </w:p>
        </w:tc>
        <w:tc>
          <w:tcPr>
            <w:tcW w:w="1247" w:type="dxa"/>
          </w:tcPr>
          <w:p w:rsidR="00C134E8" w:rsidRPr="00316CA5" w:rsidRDefault="00C134E8" w:rsidP="00505CDD">
            <w:pPr>
              <w:jc w:val="center"/>
              <w:rPr>
                <w:sz w:val="20"/>
                <w:szCs w:val="20"/>
              </w:rPr>
            </w:pPr>
            <w:r w:rsidRPr="00316CA5">
              <w:rPr>
                <w:sz w:val="20"/>
                <w:szCs w:val="20"/>
              </w:rPr>
              <w:t>4</w:t>
            </w:r>
          </w:p>
        </w:tc>
      </w:tr>
      <w:tr w:rsidR="00C134E8" w:rsidTr="00505CDD">
        <w:tc>
          <w:tcPr>
            <w:tcW w:w="9209" w:type="dxa"/>
          </w:tcPr>
          <w:p w:rsidR="00C134E8" w:rsidRPr="00316CA5" w:rsidRDefault="00505CDD" w:rsidP="00080505">
            <w:pPr>
              <w:rPr>
                <w:sz w:val="20"/>
                <w:szCs w:val="20"/>
              </w:rPr>
            </w:pPr>
            <w:r>
              <w:rPr>
                <w:sz w:val="20"/>
                <w:szCs w:val="20"/>
              </w:rPr>
              <w:t>Identif</w:t>
            </w:r>
            <w:r w:rsidR="00CE4FE9">
              <w:rPr>
                <w:sz w:val="20"/>
                <w:szCs w:val="20"/>
              </w:rPr>
              <w:t>i</w:t>
            </w:r>
            <w:r>
              <w:rPr>
                <w:sz w:val="20"/>
                <w:szCs w:val="20"/>
              </w:rPr>
              <w:t>es</w:t>
            </w:r>
            <w:r w:rsidR="00080505">
              <w:rPr>
                <w:sz w:val="20"/>
                <w:szCs w:val="20"/>
              </w:rPr>
              <w:t xml:space="preserve"> an </w:t>
            </w:r>
            <w:r w:rsidR="00C134E8" w:rsidRPr="00316CA5">
              <w:rPr>
                <w:sz w:val="20"/>
                <w:szCs w:val="20"/>
              </w:rPr>
              <w:t xml:space="preserve">example of </w:t>
            </w:r>
            <w:r w:rsidR="008636A0">
              <w:rPr>
                <w:sz w:val="20"/>
                <w:szCs w:val="20"/>
              </w:rPr>
              <w:t>how selection, omission and emphasis of and on detail/s creates bias</w:t>
            </w:r>
            <w:r w:rsidR="008636A0" w:rsidRPr="00316CA5">
              <w:rPr>
                <w:sz w:val="20"/>
                <w:szCs w:val="20"/>
              </w:rPr>
              <w:t xml:space="preserve"> </w:t>
            </w:r>
          </w:p>
        </w:tc>
        <w:tc>
          <w:tcPr>
            <w:tcW w:w="1247" w:type="dxa"/>
          </w:tcPr>
          <w:p w:rsidR="00C134E8" w:rsidRPr="00316CA5" w:rsidRDefault="00C134E8" w:rsidP="00505CDD">
            <w:pPr>
              <w:jc w:val="center"/>
              <w:rPr>
                <w:sz w:val="20"/>
                <w:szCs w:val="20"/>
              </w:rPr>
            </w:pPr>
            <w:r w:rsidRPr="00316CA5">
              <w:rPr>
                <w:sz w:val="20"/>
                <w:szCs w:val="20"/>
              </w:rPr>
              <w:t>3</w:t>
            </w:r>
          </w:p>
        </w:tc>
      </w:tr>
      <w:tr w:rsidR="00C134E8" w:rsidTr="00505CDD">
        <w:tc>
          <w:tcPr>
            <w:tcW w:w="9209" w:type="dxa"/>
          </w:tcPr>
          <w:p w:rsidR="00C134E8" w:rsidRPr="00316CA5" w:rsidRDefault="00080505" w:rsidP="00080505">
            <w:pPr>
              <w:rPr>
                <w:sz w:val="20"/>
                <w:szCs w:val="20"/>
              </w:rPr>
            </w:pPr>
            <w:r>
              <w:rPr>
                <w:sz w:val="20"/>
                <w:szCs w:val="20"/>
              </w:rPr>
              <w:t>Incorrectly identifies</w:t>
            </w:r>
            <w:r w:rsidR="00C134E8" w:rsidRPr="00316CA5">
              <w:rPr>
                <w:sz w:val="20"/>
                <w:szCs w:val="20"/>
              </w:rPr>
              <w:t xml:space="preserve"> an example of </w:t>
            </w:r>
            <w:r w:rsidR="008636A0">
              <w:rPr>
                <w:sz w:val="20"/>
                <w:szCs w:val="20"/>
              </w:rPr>
              <w:t>how selection, omission and e</w:t>
            </w:r>
            <w:r>
              <w:rPr>
                <w:sz w:val="20"/>
                <w:szCs w:val="20"/>
              </w:rPr>
              <w:t>mphasis of and</w:t>
            </w:r>
            <w:r w:rsidR="008636A0">
              <w:rPr>
                <w:sz w:val="20"/>
                <w:szCs w:val="20"/>
              </w:rPr>
              <w:t xml:space="preserve"> on detail/s creates bias</w:t>
            </w:r>
            <w:r w:rsidR="00C134E8" w:rsidRPr="00316CA5">
              <w:rPr>
                <w:sz w:val="20"/>
                <w:szCs w:val="20"/>
              </w:rPr>
              <w:t xml:space="preserve"> </w:t>
            </w:r>
          </w:p>
        </w:tc>
        <w:tc>
          <w:tcPr>
            <w:tcW w:w="1247" w:type="dxa"/>
          </w:tcPr>
          <w:p w:rsidR="00C134E8" w:rsidRPr="00316CA5" w:rsidRDefault="00C134E8" w:rsidP="00505CDD">
            <w:pPr>
              <w:jc w:val="center"/>
              <w:rPr>
                <w:sz w:val="20"/>
                <w:szCs w:val="20"/>
              </w:rPr>
            </w:pPr>
            <w:r w:rsidRPr="00316CA5">
              <w:rPr>
                <w:sz w:val="20"/>
                <w:szCs w:val="20"/>
              </w:rPr>
              <w:t>2</w:t>
            </w:r>
          </w:p>
        </w:tc>
      </w:tr>
      <w:tr w:rsidR="00C134E8" w:rsidTr="00505CDD">
        <w:tc>
          <w:tcPr>
            <w:tcW w:w="9209" w:type="dxa"/>
          </w:tcPr>
          <w:p w:rsidR="00C134E8" w:rsidRPr="00316CA5" w:rsidRDefault="00C134E8" w:rsidP="00505CDD">
            <w:pPr>
              <w:rPr>
                <w:sz w:val="20"/>
                <w:szCs w:val="20"/>
              </w:rPr>
            </w:pPr>
            <w:r w:rsidRPr="00316CA5">
              <w:rPr>
                <w:sz w:val="20"/>
                <w:szCs w:val="20"/>
              </w:rPr>
              <w:t>Little or no evidence of this criterion.</w:t>
            </w:r>
          </w:p>
        </w:tc>
        <w:tc>
          <w:tcPr>
            <w:tcW w:w="1247" w:type="dxa"/>
          </w:tcPr>
          <w:p w:rsidR="00C134E8" w:rsidRPr="00316CA5" w:rsidRDefault="00C134E8" w:rsidP="00505CDD">
            <w:pPr>
              <w:jc w:val="center"/>
              <w:rPr>
                <w:sz w:val="20"/>
                <w:szCs w:val="20"/>
              </w:rPr>
            </w:pPr>
            <w:r w:rsidRPr="00316CA5">
              <w:rPr>
                <w:sz w:val="20"/>
                <w:szCs w:val="20"/>
              </w:rPr>
              <w:t>0-1</w:t>
            </w:r>
          </w:p>
        </w:tc>
      </w:tr>
      <w:tr w:rsidR="00C134E8" w:rsidTr="00505CDD">
        <w:tc>
          <w:tcPr>
            <w:tcW w:w="9209" w:type="dxa"/>
            <w:shd w:val="clear" w:color="auto" w:fill="D9D9D9" w:themeFill="background1" w:themeFillShade="D9"/>
          </w:tcPr>
          <w:p w:rsidR="00C134E8" w:rsidRPr="00316CA5" w:rsidRDefault="005C5686" w:rsidP="005C5686">
            <w:pPr>
              <w:spacing w:before="120" w:after="120"/>
              <w:rPr>
                <w:b/>
                <w:sz w:val="20"/>
                <w:szCs w:val="20"/>
              </w:rPr>
            </w:pPr>
            <w:r>
              <w:rPr>
                <w:b/>
                <w:sz w:val="20"/>
                <w:szCs w:val="20"/>
              </w:rPr>
              <w:t>Identifies b</w:t>
            </w:r>
            <w:r w:rsidR="008636A0">
              <w:rPr>
                <w:b/>
                <w:sz w:val="20"/>
                <w:szCs w:val="20"/>
              </w:rPr>
              <w:t xml:space="preserve">ias </w:t>
            </w:r>
            <w:r w:rsidR="00505CDD">
              <w:rPr>
                <w:b/>
                <w:sz w:val="20"/>
                <w:szCs w:val="20"/>
              </w:rPr>
              <w:t>created using word choice,</w:t>
            </w:r>
            <w:r w:rsidR="008636A0">
              <w:rPr>
                <w:b/>
                <w:sz w:val="20"/>
                <w:szCs w:val="20"/>
              </w:rPr>
              <w:t xml:space="preserve"> tone</w:t>
            </w:r>
            <w:r w:rsidR="00505CDD">
              <w:rPr>
                <w:b/>
                <w:sz w:val="20"/>
                <w:szCs w:val="20"/>
              </w:rPr>
              <w:t>, chapter and text titles, eyewitness/experts titles</w:t>
            </w:r>
          </w:p>
        </w:tc>
        <w:tc>
          <w:tcPr>
            <w:tcW w:w="1247" w:type="dxa"/>
            <w:shd w:val="clear" w:color="auto" w:fill="D9D9D9" w:themeFill="background1" w:themeFillShade="D9"/>
          </w:tcPr>
          <w:p w:rsidR="00C134E8" w:rsidRPr="00316CA5" w:rsidRDefault="00C134E8" w:rsidP="00505CDD">
            <w:pPr>
              <w:spacing w:before="120" w:after="120"/>
              <w:jc w:val="center"/>
              <w:rPr>
                <w:b/>
                <w:sz w:val="20"/>
                <w:szCs w:val="20"/>
              </w:rPr>
            </w:pPr>
            <w:r w:rsidRPr="00316CA5">
              <w:rPr>
                <w:b/>
                <w:sz w:val="20"/>
                <w:szCs w:val="20"/>
              </w:rPr>
              <w:t>5</w:t>
            </w:r>
          </w:p>
        </w:tc>
      </w:tr>
      <w:tr w:rsidR="00C134E8" w:rsidTr="00505CDD">
        <w:tc>
          <w:tcPr>
            <w:tcW w:w="9209" w:type="dxa"/>
          </w:tcPr>
          <w:p w:rsidR="00C134E8" w:rsidRPr="00316CA5" w:rsidRDefault="008636A0" w:rsidP="008636A0">
            <w:pPr>
              <w:rPr>
                <w:sz w:val="20"/>
                <w:szCs w:val="20"/>
              </w:rPr>
            </w:pPr>
            <w:r w:rsidRPr="00316CA5">
              <w:rPr>
                <w:sz w:val="20"/>
                <w:szCs w:val="20"/>
              </w:rPr>
              <w:t xml:space="preserve">Selects examples of </w:t>
            </w:r>
            <w:r>
              <w:rPr>
                <w:sz w:val="20"/>
                <w:szCs w:val="20"/>
              </w:rPr>
              <w:t>how word choice and/or tone creates bias</w:t>
            </w:r>
            <w:r w:rsidRPr="00316CA5">
              <w:rPr>
                <w:sz w:val="20"/>
                <w:szCs w:val="20"/>
              </w:rPr>
              <w:t xml:space="preserve"> and explain</w:t>
            </w:r>
            <w:r>
              <w:rPr>
                <w:sz w:val="20"/>
                <w:szCs w:val="20"/>
              </w:rPr>
              <w:t>s clearly how it does this in every example</w:t>
            </w:r>
            <w:r w:rsidRPr="00316CA5">
              <w:rPr>
                <w:sz w:val="20"/>
                <w:szCs w:val="20"/>
              </w:rPr>
              <w:t>.</w:t>
            </w:r>
          </w:p>
        </w:tc>
        <w:tc>
          <w:tcPr>
            <w:tcW w:w="1247" w:type="dxa"/>
          </w:tcPr>
          <w:p w:rsidR="00C134E8" w:rsidRPr="00316CA5" w:rsidRDefault="00C134E8" w:rsidP="00505CDD">
            <w:pPr>
              <w:jc w:val="center"/>
              <w:rPr>
                <w:sz w:val="20"/>
                <w:szCs w:val="20"/>
              </w:rPr>
            </w:pPr>
          </w:p>
          <w:p w:rsidR="00C134E8" w:rsidRPr="00316CA5" w:rsidRDefault="00C134E8" w:rsidP="00505CDD">
            <w:pPr>
              <w:jc w:val="center"/>
              <w:rPr>
                <w:sz w:val="20"/>
                <w:szCs w:val="20"/>
              </w:rPr>
            </w:pPr>
            <w:r w:rsidRPr="00316CA5">
              <w:rPr>
                <w:sz w:val="20"/>
                <w:szCs w:val="20"/>
              </w:rPr>
              <w:t>5</w:t>
            </w:r>
          </w:p>
        </w:tc>
      </w:tr>
      <w:tr w:rsidR="00C134E8" w:rsidTr="00505CDD">
        <w:tc>
          <w:tcPr>
            <w:tcW w:w="9209" w:type="dxa"/>
          </w:tcPr>
          <w:p w:rsidR="00C134E8" w:rsidRPr="00316CA5" w:rsidRDefault="008636A0" w:rsidP="00505CDD">
            <w:pPr>
              <w:rPr>
                <w:sz w:val="20"/>
                <w:szCs w:val="20"/>
              </w:rPr>
            </w:pPr>
            <w:r w:rsidRPr="00316CA5">
              <w:rPr>
                <w:sz w:val="20"/>
                <w:szCs w:val="20"/>
              </w:rPr>
              <w:t xml:space="preserve">Selects examples of </w:t>
            </w:r>
            <w:r>
              <w:rPr>
                <w:sz w:val="20"/>
                <w:szCs w:val="20"/>
              </w:rPr>
              <w:t xml:space="preserve">how word choice and/or tone creates bias and explains </w:t>
            </w:r>
            <w:r w:rsidRPr="00316CA5">
              <w:rPr>
                <w:sz w:val="20"/>
                <w:szCs w:val="20"/>
              </w:rPr>
              <w:t xml:space="preserve">how </w:t>
            </w:r>
            <w:r>
              <w:rPr>
                <w:sz w:val="20"/>
                <w:szCs w:val="20"/>
              </w:rPr>
              <w:t>it does this in most examples</w:t>
            </w:r>
          </w:p>
        </w:tc>
        <w:tc>
          <w:tcPr>
            <w:tcW w:w="1247" w:type="dxa"/>
          </w:tcPr>
          <w:p w:rsidR="00C134E8" w:rsidRPr="00316CA5" w:rsidRDefault="00C134E8" w:rsidP="00505CDD">
            <w:pPr>
              <w:jc w:val="center"/>
              <w:rPr>
                <w:sz w:val="20"/>
                <w:szCs w:val="20"/>
              </w:rPr>
            </w:pPr>
            <w:r w:rsidRPr="00316CA5">
              <w:rPr>
                <w:sz w:val="20"/>
                <w:szCs w:val="20"/>
              </w:rPr>
              <w:t>4</w:t>
            </w:r>
          </w:p>
        </w:tc>
      </w:tr>
      <w:tr w:rsidR="00C134E8" w:rsidTr="00505CDD">
        <w:tc>
          <w:tcPr>
            <w:tcW w:w="9209" w:type="dxa"/>
          </w:tcPr>
          <w:p w:rsidR="00C134E8" w:rsidRPr="00316CA5" w:rsidRDefault="008636A0" w:rsidP="00505CDD">
            <w:pPr>
              <w:rPr>
                <w:sz w:val="20"/>
                <w:szCs w:val="20"/>
              </w:rPr>
            </w:pPr>
            <w:r w:rsidRPr="00316CA5">
              <w:rPr>
                <w:sz w:val="20"/>
                <w:szCs w:val="20"/>
              </w:rPr>
              <w:t xml:space="preserve">Selects an example of </w:t>
            </w:r>
            <w:r>
              <w:rPr>
                <w:sz w:val="20"/>
                <w:szCs w:val="20"/>
              </w:rPr>
              <w:t>how word choice and/or tone creates bias</w:t>
            </w:r>
            <w:r w:rsidRPr="00316CA5">
              <w:rPr>
                <w:sz w:val="20"/>
                <w:szCs w:val="20"/>
              </w:rPr>
              <w:t xml:space="preserve"> and </w:t>
            </w:r>
            <w:r>
              <w:rPr>
                <w:sz w:val="20"/>
                <w:szCs w:val="20"/>
              </w:rPr>
              <w:t>explains</w:t>
            </w:r>
            <w:r w:rsidRPr="00316CA5">
              <w:rPr>
                <w:sz w:val="20"/>
                <w:szCs w:val="20"/>
              </w:rPr>
              <w:t xml:space="preserve"> </w:t>
            </w:r>
            <w:r>
              <w:rPr>
                <w:sz w:val="20"/>
                <w:szCs w:val="20"/>
              </w:rPr>
              <w:t>in one example how it does this</w:t>
            </w:r>
            <w:r w:rsidRPr="00316CA5">
              <w:rPr>
                <w:sz w:val="20"/>
                <w:szCs w:val="20"/>
              </w:rPr>
              <w:t>.</w:t>
            </w:r>
          </w:p>
        </w:tc>
        <w:tc>
          <w:tcPr>
            <w:tcW w:w="1247" w:type="dxa"/>
          </w:tcPr>
          <w:p w:rsidR="00C134E8" w:rsidRPr="00316CA5" w:rsidRDefault="00C134E8" w:rsidP="00505CDD">
            <w:pPr>
              <w:jc w:val="center"/>
              <w:rPr>
                <w:sz w:val="20"/>
                <w:szCs w:val="20"/>
              </w:rPr>
            </w:pPr>
            <w:r w:rsidRPr="00316CA5">
              <w:rPr>
                <w:sz w:val="20"/>
                <w:szCs w:val="20"/>
              </w:rPr>
              <w:t>3</w:t>
            </w:r>
          </w:p>
        </w:tc>
      </w:tr>
      <w:tr w:rsidR="00C134E8" w:rsidTr="00505CDD">
        <w:tc>
          <w:tcPr>
            <w:tcW w:w="9209" w:type="dxa"/>
          </w:tcPr>
          <w:p w:rsidR="00C134E8" w:rsidRPr="00316CA5" w:rsidRDefault="008636A0" w:rsidP="00505CDD">
            <w:pPr>
              <w:rPr>
                <w:sz w:val="20"/>
                <w:szCs w:val="20"/>
              </w:rPr>
            </w:pPr>
            <w:r w:rsidRPr="00316CA5">
              <w:rPr>
                <w:sz w:val="20"/>
                <w:szCs w:val="20"/>
              </w:rPr>
              <w:t xml:space="preserve">Selects an example of </w:t>
            </w:r>
            <w:r>
              <w:rPr>
                <w:sz w:val="20"/>
                <w:szCs w:val="20"/>
              </w:rPr>
              <w:t>how word choice and/or tone creates bias</w:t>
            </w:r>
            <w:r w:rsidRPr="00316CA5">
              <w:rPr>
                <w:sz w:val="20"/>
                <w:szCs w:val="20"/>
              </w:rPr>
              <w:t xml:space="preserve"> and attempts to explain how it </w:t>
            </w:r>
            <w:r>
              <w:rPr>
                <w:sz w:val="20"/>
                <w:szCs w:val="20"/>
              </w:rPr>
              <w:t>does this</w:t>
            </w:r>
            <w:r w:rsidRPr="00316CA5">
              <w:rPr>
                <w:sz w:val="20"/>
                <w:szCs w:val="20"/>
              </w:rPr>
              <w:t>.</w:t>
            </w:r>
          </w:p>
        </w:tc>
        <w:tc>
          <w:tcPr>
            <w:tcW w:w="1247" w:type="dxa"/>
          </w:tcPr>
          <w:p w:rsidR="00C134E8" w:rsidRPr="00316CA5" w:rsidRDefault="00C134E8" w:rsidP="00505CDD">
            <w:pPr>
              <w:jc w:val="center"/>
              <w:rPr>
                <w:sz w:val="20"/>
                <w:szCs w:val="20"/>
              </w:rPr>
            </w:pPr>
            <w:r w:rsidRPr="00316CA5">
              <w:rPr>
                <w:sz w:val="20"/>
                <w:szCs w:val="20"/>
              </w:rPr>
              <w:t>2</w:t>
            </w:r>
          </w:p>
        </w:tc>
      </w:tr>
      <w:tr w:rsidR="00C134E8" w:rsidTr="00505CDD">
        <w:tc>
          <w:tcPr>
            <w:tcW w:w="9209" w:type="dxa"/>
          </w:tcPr>
          <w:p w:rsidR="00C134E8" w:rsidRPr="00316CA5" w:rsidRDefault="00527FC3" w:rsidP="00505CDD">
            <w:pPr>
              <w:rPr>
                <w:sz w:val="20"/>
                <w:szCs w:val="20"/>
              </w:rPr>
            </w:pPr>
            <w:r>
              <w:rPr>
                <w:sz w:val="20"/>
                <w:szCs w:val="20"/>
              </w:rPr>
              <w:t xml:space="preserve">No or little </w:t>
            </w:r>
            <w:r w:rsidR="00C134E8" w:rsidRPr="00316CA5">
              <w:rPr>
                <w:sz w:val="20"/>
                <w:szCs w:val="20"/>
              </w:rPr>
              <w:t>evidence of this criterion.</w:t>
            </w:r>
          </w:p>
        </w:tc>
        <w:tc>
          <w:tcPr>
            <w:tcW w:w="1247" w:type="dxa"/>
          </w:tcPr>
          <w:p w:rsidR="00C134E8" w:rsidRPr="00316CA5" w:rsidRDefault="00C134E8" w:rsidP="00505CDD">
            <w:pPr>
              <w:jc w:val="center"/>
              <w:rPr>
                <w:sz w:val="20"/>
                <w:szCs w:val="20"/>
              </w:rPr>
            </w:pPr>
            <w:r w:rsidRPr="00316CA5">
              <w:rPr>
                <w:sz w:val="20"/>
                <w:szCs w:val="20"/>
              </w:rPr>
              <w:t>0-1</w:t>
            </w:r>
          </w:p>
        </w:tc>
      </w:tr>
      <w:tr w:rsidR="00C134E8" w:rsidTr="00505CDD">
        <w:tc>
          <w:tcPr>
            <w:tcW w:w="9209" w:type="dxa"/>
            <w:tcBorders>
              <w:bottom w:val="single" w:sz="4" w:space="0" w:color="auto"/>
            </w:tcBorders>
            <w:shd w:val="clear" w:color="auto" w:fill="D9D9D9" w:themeFill="background1" w:themeFillShade="D9"/>
          </w:tcPr>
          <w:p w:rsidR="00C134E8" w:rsidRPr="002305D7" w:rsidRDefault="005C5686" w:rsidP="005C5686">
            <w:pPr>
              <w:spacing w:before="120" w:after="120"/>
              <w:rPr>
                <w:b/>
                <w:sz w:val="20"/>
                <w:szCs w:val="20"/>
              </w:rPr>
            </w:pPr>
            <w:r>
              <w:rPr>
                <w:b/>
                <w:sz w:val="20"/>
                <w:szCs w:val="20"/>
              </w:rPr>
              <w:t>Identified bias examples are explained</w:t>
            </w:r>
            <w:r w:rsidR="00C134E8" w:rsidRPr="002305D7">
              <w:rPr>
                <w:b/>
                <w:sz w:val="20"/>
                <w:szCs w:val="20"/>
              </w:rPr>
              <w:t xml:space="preserve">                                                                                                                                </w:t>
            </w:r>
            <w:r w:rsidR="008636A0">
              <w:rPr>
                <w:b/>
                <w:sz w:val="20"/>
                <w:szCs w:val="20"/>
              </w:rPr>
              <w:t xml:space="preserve">    </w:t>
            </w:r>
            <w:r w:rsidR="00C134E8" w:rsidRPr="002305D7">
              <w:rPr>
                <w:b/>
                <w:sz w:val="20"/>
                <w:szCs w:val="20"/>
              </w:rPr>
              <w:t xml:space="preserve">                                                       </w:t>
            </w:r>
            <w:r w:rsidR="00C134E8">
              <w:rPr>
                <w:b/>
                <w:sz w:val="20"/>
                <w:szCs w:val="20"/>
              </w:rPr>
              <w:t xml:space="preserve">                       </w:t>
            </w:r>
          </w:p>
        </w:tc>
        <w:tc>
          <w:tcPr>
            <w:tcW w:w="1247" w:type="dxa"/>
            <w:tcBorders>
              <w:bottom w:val="single" w:sz="4" w:space="0" w:color="auto"/>
            </w:tcBorders>
            <w:shd w:val="clear" w:color="auto" w:fill="D9D9D9" w:themeFill="background1" w:themeFillShade="D9"/>
          </w:tcPr>
          <w:p w:rsidR="00C134E8" w:rsidRPr="00316CA5" w:rsidRDefault="00C134E8" w:rsidP="00505CDD">
            <w:pPr>
              <w:spacing w:before="120" w:after="120"/>
              <w:jc w:val="center"/>
              <w:rPr>
                <w:b/>
                <w:sz w:val="20"/>
                <w:szCs w:val="20"/>
              </w:rPr>
            </w:pPr>
            <w:r>
              <w:rPr>
                <w:b/>
                <w:sz w:val="20"/>
                <w:szCs w:val="20"/>
              </w:rPr>
              <w:t>6</w:t>
            </w:r>
          </w:p>
        </w:tc>
      </w:tr>
      <w:tr w:rsidR="00C134E8" w:rsidTr="00505CDD">
        <w:tc>
          <w:tcPr>
            <w:tcW w:w="9209" w:type="dxa"/>
            <w:shd w:val="clear" w:color="auto" w:fill="FFFFFF" w:themeFill="background1"/>
          </w:tcPr>
          <w:p w:rsidR="00C134E8" w:rsidRPr="005926D6" w:rsidRDefault="005C5686" w:rsidP="005C5686">
            <w:pPr>
              <w:rPr>
                <w:sz w:val="20"/>
                <w:szCs w:val="20"/>
              </w:rPr>
            </w:pPr>
            <w:r>
              <w:rPr>
                <w:sz w:val="20"/>
                <w:szCs w:val="20"/>
              </w:rPr>
              <w:t>E</w:t>
            </w:r>
            <w:r w:rsidR="00505CDD">
              <w:rPr>
                <w:sz w:val="20"/>
                <w:szCs w:val="20"/>
              </w:rPr>
              <w:t>xplains</w:t>
            </w:r>
            <w:r w:rsidR="00C134E8" w:rsidRPr="005926D6">
              <w:rPr>
                <w:sz w:val="20"/>
                <w:szCs w:val="20"/>
              </w:rPr>
              <w:t xml:space="preserve"> </w:t>
            </w:r>
            <w:r>
              <w:rPr>
                <w:sz w:val="20"/>
                <w:szCs w:val="20"/>
              </w:rPr>
              <w:t xml:space="preserve">in considerable detail how </w:t>
            </w:r>
            <w:r w:rsidR="00C134E8" w:rsidRPr="005926D6">
              <w:rPr>
                <w:sz w:val="20"/>
                <w:szCs w:val="20"/>
              </w:rPr>
              <w:t xml:space="preserve">bias </w:t>
            </w:r>
            <w:r>
              <w:rPr>
                <w:sz w:val="20"/>
                <w:szCs w:val="20"/>
              </w:rPr>
              <w:t>was</w:t>
            </w:r>
            <w:r w:rsidR="00C134E8" w:rsidRPr="005926D6">
              <w:rPr>
                <w:sz w:val="20"/>
                <w:szCs w:val="20"/>
              </w:rPr>
              <w:t xml:space="preserve"> </w:t>
            </w:r>
            <w:r w:rsidR="00505CDD">
              <w:rPr>
                <w:sz w:val="20"/>
                <w:szCs w:val="20"/>
              </w:rPr>
              <w:t>created</w:t>
            </w:r>
            <w:r>
              <w:rPr>
                <w:sz w:val="20"/>
                <w:szCs w:val="20"/>
              </w:rPr>
              <w:t xml:space="preserve"> in three or more of the following: selection, omission &amp; emphasis of and/or on detail; word choice; tone; eyewitnesses/experts; chapter and text titles.</w:t>
            </w:r>
          </w:p>
        </w:tc>
        <w:tc>
          <w:tcPr>
            <w:tcW w:w="1247" w:type="dxa"/>
            <w:shd w:val="clear" w:color="auto" w:fill="FFFFFF" w:themeFill="background1"/>
          </w:tcPr>
          <w:p w:rsidR="00C134E8" w:rsidRPr="005926D6" w:rsidRDefault="00C134E8" w:rsidP="00505CDD">
            <w:pPr>
              <w:jc w:val="center"/>
              <w:rPr>
                <w:sz w:val="20"/>
                <w:szCs w:val="20"/>
              </w:rPr>
            </w:pPr>
            <w:r w:rsidRPr="005926D6">
              <w:rPr>
                <w:sz w:val="20"/>
                <w:szCs w:val="20"/>
              </w:rPr>
              <w:t>6</w:t>
            </w:r>
          </w:p>
        </w:tc>
      </w:tr>
      <w:tr w:rsidR="00C134E8" w:rsidTr="00505CDD">
        <w:tc>
          <w:tcPr>
            <w:tcW w:w="9209" w:type="dxa"/>
            <w:shd w:val="clear" w:color="auto" w:fill="FFFFFF" w:themeFill="background1"/>
          </w:tcPr>
          <w:p w:rsidR="00C134E8" w:rsidRPr="005926D6" w:rsidRDefault="005C5686" w:rsidP="005C5686">
            <w:pPr>
              <w:rPr>
                <w:sz w:val="20"/>
                <w:szCs w:val="20"/>
              </w:rPr>
            </w:pPr>
            <w:r>
              <w:rPr>
                <w:sz w:val="20"/>
                <w:szCs w:val="20"/>
              </w:rPr>
              <w:t>Explains in some detail how bias was created by more than one of the following: selection, omission &amp; emphasis of and/or on detail; word choice; tone; eyewitnesses/experts; chapter and text titles.</w:t>
            </w:r>
          </w:p>
        </w:tc>
        <w:tc>
          <w:tcPr>
            <w:tcW w:w="1247" w:type="dxa"/>
            <w:shd w:val="clear" w:color="auto" w:fill="FFFFFF" w:themeFill="background1"/>
          </w:tcPr>
          <w:p w:rsidR="00C134E8" w:rsidRPr="005926D6" w:rsidRDefault="00C134E8" w:rsidP="00505CDD">
            <w:pPr>
              <w:jc w:val="center"/>
              <w:rPr>
                <w:sz w:val="20"/>
                <w:szCs w:val="20"/>
              </w:rPr>
            </w:pPr>
            <w:r w:rsidRPr="005926D6">
              <w:rPr>
                <w:sz w:val="20"/>
                <w:szCs w:val="20"/>
              </w:rPr>
              <w:t>5</w:t>
            </w:r>
          </w:p>
        </w:tc>
      </w:tr>
      <w:tr w:rsidR="00C134E8" w:rsidTr="00505CDD">
        <w:tc>
          <w:tcPr>
            <w:tcW w:w="9209" w:type="dxa"/>
            <w:shd w:val="clear" w:color="auto" w:fill="FFFFFF" w:themeFill="background1"/>
          </w:tcPr>
          <w:p w:rsidR="00C134E8" w:rsidRPr="005926D6" w:rsidRDefault="005C5686" w:rsidP="005C5686">
            <w:pPr>
              <w:rPr>
                <w:sz w:val="20"/>
                <w:szCs w:val="20"/>
              </w:rPr>
            </w:pPr>
            <w:r>
              <w:rPr>
                <w:sz w:val="20"/>
                <w:szCs w:val="20"/>
              </w:rPr>
              <w:t xml:space="preserve">Explains how bias was created by at least one of the following: selection, omission &amp; emphasis of and/or on detail; word choice; tone; eyewitnesses/experts; chapter and text titles. </w:t>
            </w:r>
          </w:p>
        </w:tc>
        <w:tc>
          <w:tcPr>
            <w:tcW w:w="1247" w:type="dxa"/>
            <w:shd w:val="clear" w:color="auto" w:fill="FFFFFF" w:themeFill="background1"/>
          </w:tcPr>
          <w:p w:rsidR="00C134E8" w:rsidRPr="005926D6" w:rsidRDefault="00C134E8" w:rsidP="00505CDD">
            <w:pPr>
              <w:jc w:val="center"/>
              <w:rPr>
                <w:sz w:val="20"/>
                <w:szCs w:val="20"/>
              </w:rPr>
            </w:pPr>
            <w:r w:rsidRPr="005926D6">
              <w:rPr>
                <w:sz w:val="20"/>
                <w:szCs w:val="20"/>
              </w:rPr>
              <w:t>4</w:t>
            </w:r>
          </w:p>
        </w:tc>
      </w:tr>
      <w:tr w:rsidR="005C5686" w:rsidTr="00505CDD">
        <w:tc>
          <w:tcPr>
            <w:tcW w:w="9209" w:type="dxa"/>
            <w:shd w:val="clear" w:color="auto" w:fill="FFFFFF" w:themeFill="background1"/>
          </w:tcPr>
          <w:p w:rsidR="005C5686" w:rsidRPr="005926D6" w:rsidRDefault="005C5686" w:rsidP="005C5686">
            <w:pPr>
              <w:rPr>
                <w:sz w:val="20"/>
                <w:szCs w:val="20"/>
              </w:rPr>
            </w:pPr>
            <w:r>
              <w:rPr>
                <w:sz w:val="20"/>
                <w:szCs w:val="20"/>
              </w:rPr>
              <w:t xml:space="preserve">Attempts to explain how bias was created by at least one of the following: selection, omission &amp; emphasis of and/or on detail; word choice; tone; eyewitnesses/experts; chapter and text titles. </w:t>
            </w:r>
          </w:p>
        </w:tc>
        <w:tc>
          <w:tcPr>
            <w:tcW w:w="1247" w:type="dxa"/>
            <w:shd w:val="clear" w:color="auto" w:fill="FFFFFF" w:themeFill="background1"/>
          </w:tcPr>
          <w:p w:rsidR="005C5686" w:rsidRPr="005926D6" w:rsidRDefault="005C5686" w:rsidP="005C5686">
            <w:pPr>
              <w:jc w:val="center"/>
              <w:rPr>
                <w:sz w:val="20"/>
                <w:szCs w:val="20"/>
              </w:rPr>
            </w:pPr>
            <w:r>
              <w:rPr>
                <w:sz w:val="20"/>
                <w:szCs w:val="20"/>
              </w:rPr>
              <w:t>3</w:t>
            </w:r>
          </w:p>
        </w:tc>
      </w:tr>
      <w:tr w:rsidR="005C5686" w:rsidTr="00505CDD">
        <w:tc>
          <w:tcPr>
            <w:tcW w:w="9209" w:type="dxa"/>
            <w:shd w:val="clear" w:color="auto" w:fill="FFFFFF" w:themeFill="background1"/>
          </w:tcPr>
          <w:p w:rsidR="005C5686" w:rsidRPr="005926D6" w:rsidRDefault="005C5686" w:rsidP="009877C3">
            <w:pPr>
              <w:rPr>
                <w:sz w:val="20"/>
                <w:szCs w:val="20"/>
              </w:rPr>
            </w:pPr>
            <w:r>
              <w:rPr>
                <w:sz w:val="20"/>
                <w:szCs w:val="20"/>
              </w:rPr>
              <w:t xml:space="preserve">Unsuccessfully explains how bias was created by the following: selection, omission &amp; emphasis of and/or on detail; word choice; tone; eyewitnesses/experts; chapter and text titles. </w:t>
            </w:r>
          </w:p>
        </w:tc>
        <w:tc>
          <w:tcPr>
            <w:tcW w:w="1247" w:type="dxa"/>
            <w:shd w:val="clear" w:color="auto" w:fill="FFFFFF" w:themeFill="background1"/>
          </w:tcPr>
          <w:p w:rsidR="005C5686" w:rsidRDefault="009877C3" w:rsidP="005C5686">
            <w:pPr>
              <w:jc w:val="center"/>
              <w:rPr>
                <w:sz w:val="20"/>
                <w:szCs w:val="20"/>
              </w:rPr>
            </w:pPr>
            <w:r>
              <w:rPr>
                <w:sz w:val="20"/>
                <w:szCs w:val="20"/>
              </w:rPr>
              <w:t>2</w:t>
            </w:r>
          </w:p>
        </w:tc>
      </w:tr>
      <w:tr w:rsidR="005C5686" w:rsidTr="00505CDD">
        <w:tc>
          <w:tcPr>
            <w:tcW w:w="9209" w:type="dxa"/>
            <w:shd w:val="clear" w:color="auto" w:fill="FFFFFF" w:themeFill="background1"/>
          </w:tcPr>
          <w:p w:rsidR="005C5686" w:rsidRPr="005926D6" w:rsidRDefault="009877C3" w:rsidP="005C5686">
            <w:pPr>
              <w:rPr>
                <w:sz w:val="20"/>
                <w:szCs w:val="20"/>
              </w:rPr>
            </w:pPr>
            <w:r>
              <w:rPr>
                <w:sz w:val="20"/>
                <w:szCs w:val="20"/>
              </w:rPr>
              <w:t>No or very limited attempt</w:t>
            </w:r>
            <w:r w:rsidR="005C5686" w:rsidRPr="005926D6">
              <w:rPr>
                <w:sz w:val="20"/>
                <w:szCs w:val="20"/>
              </w:rPr>
              <w:t xml:space="preserve"> to explain bias in the text</w:t>
            </w:r>
          </w:p>
        </w:tc>
        <w:tc>
          <w:tcPr>
            <w:tcW w:w="1247" w:type="dxa"/>
            <w:shd w:val="clear" w:color="auto" w:fill="FFFFFF" w:themeFill="background1"/>
          </w:tcPr>
          <w:p w:rsidR="005C5686" w:rsidRPr="005926D6" w:rsidRDefault="009877C3" w:rsidP="005C5686">
            <w:pPr>
              <w:jc w:val="center"/>
              <w:rPr>
                <w:sz w:val="20"/>
                <w:szCs w:val="20"/>
              </w:rPr>
            </w:pPr>
            <w:r>
              <w:rPr>
                <w:sz w:val="20"/>
                <w:szCs w:val="20"/>
              </w:rPr>
              <w:t>0-</w:t>
            </w:r>
            <w:r w:rsidR="005C5686" w:rsidRPr="005926D6">
              <w:rPr>
                <w:sz w:val="20"/>
                <w:szCs w:val="20"/>
              </w:rPr>
              <w:t>1</w:t>
            </w:r>
          </w:p>
        </w:tc>
      </w:tr>
      <w:tr w:rsidR="005C5686" w:rsidTr="00505CDD">
        <w:tc>
          <w:tcPr>
            <w:tcW w:w="9209" w:type="dxa"/>
            <w:shd w:val="clear" w:color="auto" w:fill="D9D9D9" w:themeFill="background1" w:themeFillShade="D9"/>
          </w:tcPr>
          <w:p w:rsidR="005C5686" w:rsidRPr="002305D7" w:rsidRDefault="005C5686" w:rsidP="005C5686">
            <w:pPr>
              <w:spacing w:before="120" w:after="120"/>
              <w:rPr>
                <w:rFonts w:eastAsia="Times New Roman"/>
                <w:b/>
                <w:sz w:val="20"/>
                <w:szCs w:val="20"/>
              </w:rPr>
            </w:pPr>
            <w:r w:rsidRPr="002305D7">
              <w:rPr>
                <w:rFonts w:eastAsia="Times New Roman"/>
                <w:b/>
                <w:sz w:val="20"/>
                <w:szCs w:val="20"/>
              </w:rPr>
              <w:t>Structure</w:t>
            </w:r>
            <w:r>
              <w:rPr>
                <w:rFonts w:eastAsia="Times New Roman"/>
                <w:b/>
                <w:sz w:val="20"/>
                <w:szCs w:val="20"/>
              </w:rPr>
              <w:t xml:space="preserve">                                                                                                                                 </w:t>
            </w:r>
          </w:p>
        </w:tc>
        <w:tc>
          <w:tcPr>
            <w:tcW w:w="1247" w:type="dxa"/>
            <w:shd w:val="clear" w:color="auto" w:fill="D9D9D9" w:themeFill="background1" w:themeFillShade="D9"/>
          </w:tcPr>
          <w:p w:rsidR="005C5686" w:rsidRDefault="005C5686" w:rsidP="005C5686">
            <w:pPr>
              <w:spacing w:before="120" w:after="120"/>
              <w:jc w:val="center"/>
              <w:rPr>
                <w:b/>
                <w:sz w:val="20"/>
                <w:szCs w:val="20"/>
              </w:rPr>
            </w:pPr>
            <w:r>
              <w:rPr>
                <w:b/>
                <w:sz w:val="20"/>
                <w:szCs w:val="20"/>
              </w:rPr>
              <w:t>6</w:t>
            </w:r>
          </w:p>
        </w:tc>
      </w:tr>
      <w:tr w:rsidR="005C5686" w:rsidTr="00505CDD">
        <w:tc>
          <w:tcPr>
            <w:tcW w:w="9209" w:type="dxa"/>
          </w:tcPr>
          <w:p w:rsidR="005C5686" w:rsidRPr="00316CA5" w:rsidRDefault="005C5686" w:rsidP="005C5686">
            <w:pPr>
              <w:rPr>
                <w:sz w:val="20"/>
                <w:szCs w:val="20"/>
              </w:rPr>
            </w:pPr>
            <w:r w:rsidRPr="00316CA5">
              <w:rPr>
                <w:sz w:val="20"/>
                <w:szCs w:val="20"/>
              </w:rPr>
              <w:t>Produces a clearly structures and well-organised explanation with topic sentences and logical paragraphing related to the question requirements.</w:t>
            </w:r>
          </w:p>
        </w:tc>
        <w:tc>
          <w:tcPr>
            <w:tcW w:w="1247" w:type="dxa"/>
          </w:tcPr>
          <w:p w:rsidR="005C5686" w:rsidRPr="00316CA5" w:rsidRDefault="005C5686" w:rsidP="005C5686">
            <w:pPr>
              <w:jc w:val="center"/>
              <w:rPr>
                <w:sz w:val="20"/>
                <w:szCs w:val="20"/>
              </w:rPr>
            </w:pPr>
            <w:r w:rsidRPr="00316CA5">
              <w:rPr>
                <w:sz w:val="20"/>
                <w:szCs w:val="20"/>
              </w:rPr>
              <w:t>6</w:t>
            </w:r>
          </w:p>
        </w:tc>
      </w:tr>
      <w:tr w:rsidR="005C5686" w:rsidTr="00505CDD">
        <w:tc>
          <w:tcPr>
            <w:tcW w:w="9209" w:type="dxa"/>
          </w:tcPr>
          <w:p w:rsidR="005C5686" w:rsidRPr="00316CA5" w:rsidRDefault="005C5686" w:rsidP="005C5686">
            <w:pPr>
              <w:rPr>
                <w:sz w:val="20"/>
                <w:szCs w:val="20"/>
              </w:rPr>
            </w:pPr>
            <w:r w:rsidRPr="00316CA5">
              <w:rPr>
                <w:sz w:val="20"/>
                <w:szCs w:val="20"/>
              </w:rPr>
              <w:t>Produces a generally well-structured and organised explanation using topic sentences and logical paragraphing.</w:t>
            </w:r>
          </w:p>
        </w:tc>
        <w:tc>
          <w:tcPr>
            <w:tcW w:w="1247" w:type="dxa"/>
          </w:tcPr>
          <w:p w:rsidR="005C5686" w:rsidRPr="00316CA5" w:rsidRDefault="005C5686" w:rsidP="005C5686">
            <w:pPr>
              <w:jc w:val="center"/>
              <w:rPr>
                <w:sz w:val="20"/>
                <w:szCs w:val="20"/>
              </w:rPr>
            </w:pPr>
            <w:r w:rsidRPr="00316CA5">
              <w:rPr>
                <w:sz w:val="20"/>
                <w:szCs w:val="20"/>
              </w:rPr>
              <w:t>5</w:t>
            </w:r>
          </w:p>
        </w:tc>
      </w:tr>
      <w:tr w:rsidR="005C5686" w:rsidTr="00505CDD">
        <w:tc>
          <w:tcPr>
            <w:tcW w:w="9209" w:type="dxa"/>
          </w:tcPr>
          <w:p w:rsidR="005C5686" w:rsidRPr="00316CA5" w:rsidRDefault="005C5686" w:rsidP="005C5686">
            <w:pPr>
              <w:rPr>
                <w:sz w:val="20"/>
                <w:szCs w:val="20"/>
              </w:rPr>
            </w:pPr>
            <w:r w:rsidRPr="00316CA5">
              <w:rPr>
                <w:sz w:val="20"/>
                <w:szCs w:val="20"/>
              </w:rPr>
              <w:t>Produces a mostly organised explanation with topic sentences and logical paragraphing.</w:t>
            </w:r>
          </w:p>
        </w:tc>
        <w:tc>
          <w:tcPr>
            <w:tcW w:w="1247" w:type="dxa"/>
          </w:tcPr>
          <w:p w:rsidR="005C5686" w:rsidRPr="00316CA5" w:rsidRDefault="005C5686" w:rsidP="005C5686">
            <w:pPr>
              <w:jc w:val="center"/>
              <w:rPr>
                <w:sz w:val="20"/>
                <w:szCs w:val="20"/>
              </w:rPr>
            </w:pPr>
            <w:r w:rsidRPr="00316CA5">
              <w:rPr>
                <w:sz w:val="20"/>
                <w:szCs w:val="20"/>
              </w:rPr>
              <w:t>4</w:t>
            </w:r>
          </w:p>
        </w:tc>
      </w:tr>
      <w:tr w:rsidR="005C5686" w:rsidTr="00505CDD">
        <w:tc>
          <w:tcPr>
            <w:tcW w:w="9209" w:type="dxa"/>
          </w:tcPr>
          <w:p w:rsidR="005C5686" w:rsidRPr="00316CA5" w:rsidRDefault="005C5686" w:rsidP="005C5686">
            <w:pPr>
              <w:rPr>
                <w:sz w:val="20"/>
                <w:szCs w:val="20"/>
              </w:rPr>
            </w:pPr>
            <w:r w:rsidRPr="00316CA5">
              <w:rPr>
                <w:sz w:val="20"/>
                <w:szCs w:val="20"/>
              </w:rPr>
              <w:t>Produces an explanation using paragraphs.</w:t>
            </w:r>
          </w:p>
        </w:tc>
        <w:tc>
          <w:tcPr>
            <w:tcW w:w="1247" w:type="dxa"/>
          </w:tcPr>
          <w:p w:rsidR="005C5686" w:rsidRPr="00316CA5" w:rsidRDefault="005C5686" w:rsidP="00527FC3">
            <w:pPr>
              <w:jc w:val="center"/>
              <w:rPr>
                <w:sz w:val="20"/>
                <w:szCs w:val="20"/>
              </w:rPr>
            </w:pPr>
            <w:r w:rsidRPr="00316CA5">
              <w:rPr>
                <w:sz w:val="20"/>
                <w:szCs w:val="20"/>
              </w:rPr>
              <w:t>3</w:t>
            </w:r>
          </w:p>
        </w:tc>
      </w:tr>
      <w:tr w:rsidR="005C5686" w:rsidTr="00505CDD">
        <w:tc>
          <w:tcPr>
            <w:tcW w:w="9209" w:type="dxa"/>
          </w:tcPr>
          <w:p w:rsidR="005C5686" w:rsidRPr="00316CA5" w:rsidRDefault="005C5686" w:rsidP="005C5686">
            <w:pPr>
              <w:rPr>
                <w:sz w:val="20"/>
                <w:szCs w:val="20"/>
              </w:rPr>
            </w:pPr>
            <w:r w:rsidRPr="00316CA5">
              <w:rPr>
                <w:sz w:val="20"/>
                <w:szCs w:val="20"/>
              </w:rPr>
              <w:t>Attempts some ordering of the answer.</w:t>
            </w:r>
          </w:p>
        </w:tc>
        <w:tc>
          <w:tcPr>
            <w:tcW w:w="1247" w:type="dxa"/>
          </w:tcPr>
          <w:p w:rsidR="005C5686" w:rsidRPr="00316CA5" w:rsidRDefault="005C5686" w:rsidP="00527FC3">
            <w:pPr>
              <w:jc w:val="center"/>
              <w:rPr>
                <w:sz w:val="20"/>
                <w:szCs w:val="20"/>
              </w:rPr>
            </w:pPr>
            <w:r w:rsidRPr="00316CA5">
              <w:rPr>
                <w:sz w:val="20"/>
                <w:szCs w:val="20"/>
              </w:rPr>
              <w:t>2</w:t>
            </w:r>
          </w:p>
        </w:tc>
      </w:tr>
      <w:tr w:rsidR="005C5686" w:rsidTr="00505CDD">
        <w:tc>
          <w:tcPr>
            <w:tcW w:w="9209" w:type="dxa"/>
          </w:tcPr>
          <w:p w:rsidR="005C5686" w:rsidRPr="00316CA5" w:rsidRDefault="005C5686" w:rsidP="005C5686">
            <w:pPr>
              <w:rPr>
                <w:sz w:val="20"/>
                <w:szCs w:val="20"/>
              </w:rPr>
            </w:pPr>
            <w:r w:rsidRPr="00316CA5">
              <w:rPr>
                <w:sz w:val="20"/>
                <w:szCs w:val="20"/>
              </w:rPr>
              <w:t>The answer is unclear and hard to follow.</w:t>
            </w:r>
          </w:p>
        </w:tc>
        <w:tc>
          <w:tcPr>
            <w:tcW w:w="1247" w:type="dxa"/>
          </w:tcPr>
          <w:p w:rsidR="005C5686" w:rsidRPr="00316CA5" w:rsidRDefault="005C5686" w:rsidP="00527FC3">
            <w:pPr>
              <w:jc w:val="center"/>
              <w:rPr>
                <w:sz w:val="20"/>
                <w:szCs w:val="20"/>
              </w:rPr>
            </w:pPr>
            <w:r w:rsidRPr="00316CA5">
              <w:rPr>
                <w:sz w:val="20"/>
                <w:szCs w:val="20"/>
              </w:rPr>
              <w:t>1</w:t>
            </w:r>
          </w:p>
        </w:tc>
      </w:tr>
      <w:tr w:rsidR="005C5686" w:rsidTr="00505CDD">
        <w:tc>
          <w:tcPr>
            <w:tcW w:w="9209" w:type="dxa"/>
          </w:tcPr>
          <w:p w:rsidR="005C5686" w:rsidRPr="00316CA5" w:rsidRDefault="005C5686" w:rsidP="005C5686">
            <w:pPr>
              <w:rPr>
                <w:sz w:val="20"/>
                <w:szCs w:val="20"/>
              </w:rPr>
            </w:pPr>
            <w:r w:rsidRPr="00316CA5">
              <w:rPr>
                <w:sz w:val="20"/>
                <w:szCs w:val="20"/>
              </w:rPr>
              <w:t>No evidence of this criterion.</w:t>
            </w:r>
          </w:p>
        </w:tc>
        <w:tc>
          <w:tcPr>
            <w:tcW w:w="1247" w:type="dxa"/>
          </w:tcPr>
          <w:p w:rsidR="005C5686" w:rsidRPr="00316CA5" w:rsidRDefault="005C5686" w:rsidP="005C5686">
            <w:pPr>
              <w:jc w:val="center"/>
              <w:rPr>
                <w:sz w:val="20"/>
                <w:szCs w:val="20"/>
              </w:rPr>
            </w:pPr>
            <w:r w:rsidRPr="00316CA5">
              <w:rPr>
                <w:sz w:val="20"/>
                <w:szCs w:val="20"/>
              </w:rPr>
              <w:t>0</w:t>
            </w:r>
          </w:p>
        </w:tc>
      </w:tr>
      <w:tr w:rsidR="005C5686" w:rsidTr="00505CDD">
        <w:tc>
          <w:tcPr>
            <w:tcW w:w="9209" w:type="dxa"/>
            <w:shd w:val="clear" w:color="auto" w:fill="D9D9D9" w:themeFill="background1" w:themeFillShade="D9"/>
          </w:tcPr>
          <w:p w:rsidR="005C5686" w:rsidRPr="00316CA5" w:rsidRDefault="005C5686" w:rsidP="005C5686">
            <w:pPr>
              <w:spacing w:before="120" w:after="120"/>
              <w:rPr>
                <w:b/>
                <w:sz w:val="20"/>
                <w:szCs w:val="20"/>
              </w:rPr>
            </w:pPr>
            <w:r>
              <w:rPr>
                <w:b/>
                <w:sz w:val="20"/>
                <w:szCs w:val="20"/>
              </w:rPr>
              <w:t>Grammar, spelling and</w:t>
            </w:r>
            <w:r w:rsidRPr="00316CA5">
              <w:rPr>
                <w:b/>
                <w:sz w:val="20"/>
                <w:szCs w:val="20"/>
              </w:rPr>
              <w:t xml:space="preserve"> punctuation                                                                                  </w:t>
            </w:r>
            <w:r>
              <w:rPr>
                <w:b/>
                <w:sz w:val="20"/>
                <w:szCs w:val="20"/>
              </w:rPr>
              <w:t xml:space="preserve"> </w:t>
            </w:r>
            <w:r w:rsidRPr="00316CA5">
              <w:rPr>
                <w:b/>
                <w:sz w:val="20"/>
                <w:szCs w:val="20"/>
              </w:rPr>
              <w:t xml:space="preserve">                 </w:t>
            </w:r>
            <w:r>
              <w:rPr>
                <w:b/>
                <w:sz w:val="20"/>
                <w:szCs w:val="20"/>
              </w:rPr>
              <w:t xml:space="preserve">      </w:t>
            </w:r>
          </w:p>
        </w:tc>
        <w:tc>
          <w:tcPr>
            <w:tcW w:w="1247" w:type="dxa"/>
            <w:shd w:val="clear" w:color="auto" w:fill="D9D9D9" w:themeFill="background1" w:themeFillShade="D9"/>
          </w:tcPr>
          <w:p w:rsidR="005C5686" w:rsidRPr="00316CA5" w:rsidRDefault="005C5686" w:rsidP="005C5686">
            <w:pPr>
              <w:spacing w:before="120" w:after="120"/>
              <w:jc w:val="center"/>
              <w:rPr>
                <w:b/>
                <w:sz w:val="20"/>
                <w:szCs w:val="20"/>
              </w:rPr>
            </w:pPr>
            <w:r w:rsidRPr="00316CA5">
              <w:rPr>
                <w:b/>
                <w:sz w:val="20"/>
                <w:szCs w:val="20"/>
              </w:rPr>
              <w:t>3</w:t>
            </w:r>
          </w:p>
        </w:tc>
      </w:tr>
      <w:tr w:rsidR="005C5686" w:rsidTr="00505CDD">
        <w:tc>
          <w:tcPr>
            <w:tcW w:w="9209" w:type="dxa"/>
          </w:tcPr>
          <w:p w:rsidR="005C5686" w:rsidRPr="00316CA5" w:rsidRDefault="005C5686" w:rsidP="005C5686">
            <w:pPr>
              <w:rPr>
                <w:sz w:val="20"/>
                <w:szCs w:val="20"/>
              </w:rPr>
            </w:pPr>
            <w:r w:rsidRPr="00316CA5">
              <w:rPr>
                <w:sz w:val="20"/>
                <w:szCs w:val="20"/>
              </w:rPr>
              <w:t xml:space="preserve">Grammar, </w:t>
            </w:r>
            <w:r>
              <w:rPr>
                <w:sz w:val="20"/>
                <w:szCs w:val="20"/>
              </w:rPr>
              <w:t xml:space="preserve">spellings, </w:t>
            </w:r>
            <w:r w:rsidRPr="00316CA5">
              <w:rPr>
                <w:sz w:val="20"/>
                <w:szCs w:val="20"/>
              </w:rPr>
              <w:t>sentence structure and punctuation is mostly correct for a first draft.</w:t>
            </w:r>
          </w:p>
        </w:tc>
        <w:tc>
          <w:tcPr>
            <w:tcW w:w="1247" w:type="dxa"/>
          </w:tcPr>
          <w:p w:rsidR="005C5686" w:rsidRPr="00316CA5" w:rsidRDefault="005C5686" w:rsidP="005C5686">
            <w:pPr>
              <w:jc w:val="center"/>
              <w:rPr>
                <w:sz w:val="20"/>
                <w:szCs w:val="20"/>
              </w:rPr>
            </w:pPr>
            <w:r w:rsidRPr="00316CA5">
              <w:rPr>
                <w:sz w:val="20"/>
                <w:szCs w:val="20"/>
              </w:rPr>
              <w:t>3</w:t>
            </w:r>
          </w:p>
        </w:tc>
      </w:tr>
      <w:tr w:rsidR="005C5686" w:rsidTr="00505CDD">
        <w:tc>
          <w:tcPr>
            <w:tcW w:w="9209" w:type="dxa"/>
          </w:tcPr>
          <w:p w:rsidR="005C5686" w:rsidRPr="00316CA5" w:rsidRDefault="005C5686" w:rsidP="005C5686">
            <w:pPr>
              <w:rPr>
                <w:sz w:val="20"/>
                <w:szCs w:val="20"/>
              </w:rPr>
            </w:pPr>
            <w:r w:rsidRPr="00316CA5">
              <w:rPr>
                <w:sz w:val="20"/>
                <w:szCs w:val="20"/>
              </w:rPr>
              <w:t xml:space="preserve">Grammar, </w:t>
            </w:r>
            <w:r>
              <w:rPr>
                <w:sz w:val="20"/>
                <w:szCs w:val="20"/>
              </w:rPr>
              <w:t xml:space="preserve">spellings, </w:t>
            </w:r>
            <w:r w:rsidRPr="00316CA5">
              <w:rPr>
                <w:sz w:val="20"/>
                <w:szCs w:val="20"/>
              </w:rPr>
              <w:t>sentence structure and punctuation contains some errors, but they do not impede meaning.</w:t>
            </w:r>
          </w:p>
        </w:tc>
        <w:tc>
          <w:tcPr>
            <w:tcW w:w="1247" w:type="dxa"/>
          </w:tcPr>
          <w:p w:rsidR="005C5686" w:rsidRPr="00316CA5" w:rsidRDefault="005C5686" w:rsidP="005C5686">
            <w:pPr>
              <w:jc w:val="center"/>
              <w:rPr>
                <w:sz w:val="20"/>
                <w:szCs w:val="20"/>
              </w:rPr>
            </w:pPr>
            <w:r w:rsidRPr="00316CA5">
              <w:rPr>
                <w:sz w:val="20"/>
                <w:szCs w:val="20"/>
              </w:rPr>
              <w:t>2</w:t>
            </w:r>
          </w:p>
        </w:tc>
      </w:tr>
      <w:tr w:rsidR="005C5686" w:rsidTr="00505CDD">
        <w:tc>
          <w:tcPr>
            <w:tcW w:w="9209" w:type="dxa"/>
          </w:tcPr>
          <w:p w:rsidR="005C5686" w:rsidRPr="00316CA5" w:rsidRDefault="005C5686" w:rsidP="005C5686">
            <w:pPr>
              <w:rPr>
                <w:sz w:val="20"/>
                <w:szCs w:val="20"/>
              </w:rPr>
            </w:pPr>
            <w:r w:rsidRPr="00316CA5">
              <w:rPr>
                <w:sz w:val="20"/>
                <w:szCs w:val="20"/>
              </w:rPr>
              <w:t>Errors in grammar,</w:t>
            </w:r>
            <w:r>
              <w:rPr>
                <w:sz w:val="20"/>
                <w:szCs w:val="20"/>
              </w:rPr>
              <w:t xml:space="preserve"> spellings,</w:t>
            </w:r>
            <w:r w:rsidRPr="00316CA5">
              <w:rPr>
                <w:sz w:val="20"/>
                <w:szCs w:val="20"/>
              </w:rPr>
              <w:t xml:space="preserve"> sentence structure and punctuation impeded meaning of response.</w:t>
            </w:r>
          </w:p>
        </w:tc>
        <w:tc>
          <w:tcPr>
            <w:tcW w:w="1247" w:type="dxa"/>
          </w:tcPr>
          <w:p w:rsidR="005C5686" w:rsidRPr="00316CA5" w:rsidRDefault="005C5686" w:rsidP="005C5686">
            <w:pPr>
              <w:jc w:val="center"/>
              <w:rPr>
                <w:sz w:val="20"/>
                <w:szCs w:val="20"/>
              </w:rPr>
            </w:pPr>
            <w:bookmarkStart w:id="0" w:name="_GoBack"/>
            <w:bookmarkEnd w:id="0"/>
            <w:r w:rsidRPr="00316CA5">
              <w:rPr>
                <w:sz w:val="20"/>
                <w:szCs w:val="20"/>
              </w:rPr>
              <w:t>1</w:t>
            </w:r>
          </w:p>
        </w:tc>
      </w:tr>
      <w:tr w:rsidR="005C5686" w:rsidTr="00505CDD">
        <w:tc>
          <w:tcPr>
            <w:tcW w:w="9209" w:type="dxa"/>
          </w:tcPr>
          <w:p w:rsidR="005C5686" w:rsidRPr="00316CA5" w:rsidRDefault="005C5686" w:rsidP="005C5686">
            <w:pPr>
              <w:rPr>
                <w:sz w:val="20"/>
                <w:szCs w:val="20"/>
              </w:rPr>
            </w:pPr>
            <w:r w:rsidRPr="00316CA5">
              <w:rPr>
                <w:sz w:val="20"/>
                <w:szCs w:val="20"/>
              </w:rPr>
              <w:t>No evidence of this criterion.</w:t>
            </w:r>
          </w:p>
        </w:tc>
        <w:tc>
          <w:tcPr>
            <w:tcW w:w="1247" w:type="dxa"/>
          </w:tcPr>
          <w:p w:rsidR="005C5686" w:rsidRPr="00316CA5" w:rsidRDefault="005C5686" w:rsidP="005C5686">
            <w:pPr>
              <w:jc w:val="center"/>
              <w:rPr>
                <w:sz w:val="20"/>
                <w:szCs w:val="20"/>
              </w:rPr>
            </w:pPr>
            <w:r w:rsidRPr="00316CA5">
              <w:rPr>
                <w:sz w:val="20"/>
                <w:szCs w:val="20"/>
              </w:rPr>
              <w:t>0</w:t>
            </w:r>
          </w:p>
        </w:tc>
      </w:tr>
      <w:tr w:rsidR="005C5686" w:rsidTr="00505CDD">
        <w:tc>
          <w:tcPr>
            <w:tcW w:w="9209" w:type="dxa"/>
          </w:tcPr>
          <w:p w:rsidR="005C5686" w:rsidRPr="00A86D14" w:rsidRDefault="005C5686" w:rsidP="00527FC3">
            <w:pPr>
              <w:spacing w:before="120" w:after="120"/>
              <w:rPr>
                <w:b/>
                <w:sz w:val="20"/>
                <w:szCs w:val="20"/>
              </w:rPr>
            </w:pPr>
            <w:r>
              <w:rPr>
                <w:sz w:val="20"/>
                <w:szCs w:val="20"/>
              </w:rPr>
              <w:t xml:space="preserve">                                                                                                                                                 </w:t>
            </w:r>
            <w:r w:rsidRPr="00A86D14">
              <w:rPr>
                <w:b/>
                <w:sz w:val="20"/>
                <w:szCs w:val="20"/>
              </w:rPr>
              <w:t>Total</w:t>
            </w:r>
          </w:p>
        </w:tc>
        <w:tc>
          <w:tcPr>
            <w:tcW w:w="1247" w:type="dxa"/>
          </w:tcPr>
          <w:p w:rsidR="005C5686" w:rsidRPr="00A86D14" w:rsidRDefault="00527FC3" w:rsidP="00527FC3">
            <w:pPr>
              <w:spacing w:before="120" w:after="120"/>
              <w:jc w:val="center"/>
              <w:rPr>
                <w:b/>
                <w:sz w:val="20"/>
                <w:szCs w:val="20"/>
              </w:rPr>
            </w:pPr>
            <w:r>
              <w:rPr>
                <w:b/>
                <w:sz w:val="20"/>
                <w:szCs w:val="20"/>
              </w:rPr>
              <w:t xml:space="preserve">           /</w:t>
            </w:r>
            <w:r w:rsidR="005C5686" w:rsidRPr="00A86D14">
              <w:rPr>
                <w:b/>
                <w:sz w:val="20"/>
                <w:szCs w:val="20"/>
              </w:rPr>
              <w:t>25</w:t>
            </w:r>
          </w:p>
        </w:tc>
      </w:tr>
    </w:tbl>
    <w:p w:rsidR="00C134E8" w:rsidRPr="00C23830" w:rsidRDefault="00C134E8" w:rsidP="00C134E8">
      <w:pPr>
        <w:rPr>
          <w:rFonts w:asciiTheme="majorHAnsi" w:eastAsiaTheme="majorEastAsia" w:hAnsiTheme="majorHAnsi" w:cstheme="majorBidi"/>
          <w:bCs/>
          <w:sz w:val="28"/>
          <w:szCs w:val="28"/>
        </w:rPr>
      </w:pPr>
    </w:p>
    <w:p w:rsidR="00C134E8" w:rsidRPr="00C23830" w:rsidRDefault="00C134E8" w:rsidP="00C134E8">
      <w:pPr>
        <w:keepNext/>
        <w:keepLines/>
        <w:spacing w:before="120" w:after="120" w:line="264" w:lineRule="auto"/>
        <w:contextualSpacing/>
        <w:outlineLvl w:val="0"/>
        <w:rPr>
          <w:rFonts w:asciiTheme="majorHAnsi" w:eastAsiaTheme="majorEastAsia" w:hAnsiTheme="majorHAnsi" w:cstheme="majorBidi"/>
          <w:bCs/>
          <w:color w:val="2F5496" w:themeColor="accent1" w:themeShade="BF"/>
          <w:sz w:val="12"/>
          <w:szCs w:val="12"/>
        </w:rPr>
      </w:pPr>
    </w:p>
    <w:p w:rsidR="00CB35B6" w:rsidRPr="002465ED" w:rsidRDefault="00CB35B6">
      <w:pPr>
        <w:rPr>
          <w:rFonts w:cstheme="minorHAnsi"/>
        </w:rPr>
      </w:pPr>
    </w:p>
    <w:sectPr w:rsidR="00CB35B6" w:rsidRPr="002465ED" w:rsidSect="002465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SimSun"/>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B2CD1"/>
    <w:multiLevelType w:val="hybridMultilevel"/>
    <w:tmpl w:val="0694C4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5ED"/>
    <w:rsid w:val="00080505"/>
    <w:rsid w:val="002465ED"/>
    <w:rsid w:val="00505CDD"/>
    <w:rsid w:val="00527FC3"/>
    <w:rsid w:val="005C5686"/>
    <w:rsid w:val="00615053"/>
    <w:rsid w:val="008057AA"/>
    <w:rsid w:val="008636A0"/>
    <w:rsid w:val="009877C3"/>
    <w:rsid w:val="00B2071C"/>
    <w:rsid w:val="00BC5B0C"/>
    <w:rsid w:val="00C134E8"/>
    <w:rsid w:val="00CB35B6"/>
    <w:rsid w:val="00CD0B15"/>
    <w:rsid w:val="00CE4FE9"/>
    <w:rsid w:val="00F81F0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0F5E"/>
  <w15:chartTrackingRefBased/>
  <w15:docId w15:val="{2D6CE193-41C4-4072-8FAF-F2CFBA67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kobospan">
    <w:name w:val="kobospan"/>
    <w:basedOn w:val="DefaultParagraphFont"/>
    <w:rsid w:val="002465ED"/>
  </w:style>
  <w:style w:type="character" w:customStyle="1" w:styleId="view">
    <w:name w:val="view"/>
    <w:basedOn w:val="DefaultParagraphFont"/>
    <w:rsid w:val="002465ED"/>
  </w:style>
  <w:style w:type="paragraph" w:customStyle="1" w:styleId="indent">
    <w:name w:val="indent"/>
    <w:basedOn w:val="Normal"/>
    <w:rsid w:val="002465ED"/>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F81F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F0D"/>
    <w:rPr>
      <w:rFonts w:ascii="Segoe UI" w:hAnsi="Segoe UI" w:cs="Segoe UI"/>
      <w:sz w:val="18"/>
      <w:szCs w:val="18"/>
    </w:rPr>
  </w:style>
  <w:style w:type="table" w:styleId="TableGrid">
    <w:name w:val="Table Grid"/>
    <w:basedOn w:val="TableNormal"/>
    <w:uiPriority w:val="39"/>
    <w:rsid w:val="00C134E8"/>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bget1-a.akamaihd.net/koboid-prod-public/text/9781460703625_Endnotes.xhtml" TargetMode="External"/><Relationship Id="rId13" Type="http://schemas.openxmlformats.org/officeDocument/2006/relationships/hyperlink" Target="https://kbget1-a.akamaihd.net/koboid-prod-public/text/9781460703625_Endnotes.xhtml" TargetMode="External"/><Relationship Id="rId18" Type="http://schemas.openxmlformats.org/officeDocument/2006/relationships/hyperlink" Target="https://kbget1-a.akamaihd.net/koboid-prod-public/text/9781460703625_Endnotes.xhtml" TargetMode="External"/><Relationship Id="rId26" Type="http://schemas.openxmlformats.org/officeDocument/2006/relationships/hyperlink" Target="https://kbget1-a.akamaihd.net/koboid-prod-public/text/9781460703625_Endnotes.xhtml" TargetMode="External"/><Relationship Id="rId3" Type="http://schemas.openxmlformats.org/officeDocument/2006/relationships/settings" Target="settings.xml"/><Relationship Id="rId21" Type="http://schemas.openxmlformats.org/officeDocument/2006/relationships/hyperlink" Target="https://kbget1-a.akamaihd.net/koboid-prod-public/text/9781460703625_Endnotes.xhtml" TargetMode="External"/><Relationship Id="rId7" Type="http://schemas.openxmlformats.org/officeDocument/2006/relationships/hyperlink" Target="https://kbget1-a.akamaihd.net/koboid-prod-public/text/9781460703625_Endnotes.xhtml" TargetMode="External"/><Relationship Id="rId12" Type="http://schemas.openxmlformats.org/officeDocument/2006/relationships/hyperlink" Target="https://kbget1-a.akamaihd.net/koboid-prod-public/text/9781460703625_Endnotes.xhtml" TargetMode="External"/><Relationship Id="rId17" Type="http://schemas.openxmlformats.org/officeDocument/2006/relationships/hyperlink" Target="https://kbget1-a.akamaihd.net/koboid-prod-public/text/9781460703625_Endnotes.xhtml" TargetMode="External"/><Relationship Id="rId25" Type="http://schemas.openxmlformats.org/officeDocument/2006/relationships/hyperlink" Target="https://kbget1-a.akamaihd.net/koboid-prod-public/text/9781460703625_Endnotes.xhtml" TargetMode="External"/><Relationship Id="rId2" Type="http://schemas.openxmlformats.org/officeDocument/2006/relationships/styles" Target="styles.xml"/><Relationship Id="rId16" Type="http://schemas.openxmlformats.org/officeDocument/2006/relationships/hyperlink" Target="https://kbget1-a.akamaihd.net/koboid-prod-public/text/9781460703625_Endnotes.xhtml" TargetMode="External"/><Relationship Id="rId20" Type="http://schemas.openxmlformats.org/officeDocument/2006/relationships/hyperlink" Target="https://kbget1-a.akamaihd.net/koboid-prod-public/text/9781460703625_Endnotes.x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kbget1-a.akamaihd.net/koboid-prod-public/text/9781460703625_Endnotes.xhtml" TargetMode="External"/><Relationship Id="rId11" Type="http://schemas.openxmlformats.org/officeDocument/2006/relationships/hyperlink" Target="https://kbget1-a.akamaihd.net/koboid-prod-public/text/9781460703625_Endnotes.xhtml" TargetMode="External"/><Relationship Id="rId24" Type="http://schemas.openxmlformats.org/officeDocument/2006/relationships/hyperlink" Target="https://kbget1-a.akamaihd.net/koboid-prod-public/text/9781460703625_Endnotes.xhtml" TargetMode="External"/><Relationship Id="rId5" Type="http://schemas.openxmlformats.org/officeDocument/2006/relationships/hyperlink" Target="https://kbget1-a.akamaihd.net/koboid-prod-public/text/nav.xhtml" TargetMode="External"/><Relationship Id="rId15" Type="http://schemas.openxmlformats.org/officeDocument/2006/relationships/hyperlink" Target="https://kbget1-a.akamaihd.net/koboid-prod-public/text/9781460703625_Endnotes.xhtml" TargetMode="External"/><Relationship Id="rId23" Type="http://schemas.openxmlformats.org/officeDocument/2006/relationships/hyperlink" Target="https://kbget1-a.akamaihd.net/koboid-prod-public/text/9781460703625_Endnotes.xhtml" TargetMode="External"/><Relationship Id="rId28" Type="http://schemas.openxmlformats.org/officeDocument/2006/relationships/hyperlink" Target="https://kbget1-a.akamaihd.net/koboid-prod-public/text/9781460703625_Endnotes.xhtml" TargetMode="External"/><Relationship Id="rId10" Type="http://schemas.openxmlformats.org/officeDocument/2006/relationships/hyperlink" Target="https://kbget1-a.akamaihd.net/koboid-prod-public/text/9781460703625_Endnotes.xhtml" TargetMode="External"/><Relationship Id="rId19" Type="http://schemas.openxmlformats.org/officeDocument/2006/relationships/hyperlink" Target="https://kbget1-a.akamaihd.net/koboid-prod-public/text/9781460703625_Endnotes.xhtml" TargetMode="External"/><Relationship Id="rId4" Type="http://schemas.openxmlformats.org/officeDocument/2006/relationships/webSettings" Target="webSettings.xml"/><Relationship Id="rId9" Type="http://schemas.openxmlformats.org/officeDocument/2006/relationships/hyperlink" Target="https://kbget1-a.akamaihd.net/koboid-prod-public/text/9781460703625_Endnotes.xhtml" TargetMode="External"/><Relationship Id="rId14" Type="http://schemas.openxmlformats.org/officeDocument/2006/relationships/hyperlink" Target="https://kbget1-a.akamaihd.net/koboid-prod-public/text/9781460703625_Endnotes.xhtml" TargetMode="External"/><Relationship Id="rId22" Type="http://schemas.openxmlformats.org/officeDocument/2006/relationships/hyperlink" Target="https://kbget1-a.akamaihd.net/koboid-prod-public/text/9781460703625_Endnotes.xhtml" TargetMode="External"/><Relationship Id="rId27" Type="http://schemas.openxmlformats.org/officeDocument/2006/relationships/hyperlink" Target="https://kbget1-a.akamaihd.net/koboid-prod-public/text/9781460703625_Endnotes.x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1366</TotalTime>
  <Pages>5</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11</cp:revision>
  <cp:lastPrinted>2021-08-21T07:48:00Z</cp:lastPrinted>
  <dcterms:created xsi:type="dcterms:W3CDTF">2021-08-20T09:41:00Z</dcterms:created>
  <dcterms:modified xsi:type="dcterms:W3CDTF">2021-08-21T08:36:00Z</dcterms:modified>
</cp:coreProperties>
</file>