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E93A6" w14:textId="77777777" w:rsidR="005872A5" w:rsidRPr="00EC15F2" w:rsidRDefault="00E96F67" w:rsidP="00E96F67">
      <w:pPr>
        <w:jc w:val="center"/>
        <w:rPr>
          <w:rFonts w:ascii="Arial" w:hAnsi="Arial"/>
          <w:b/>
          <w:color w:val="0070C0"/>
        </w:rPr>
      </w:pPr>
      <w:r w:rsidRPr="00EC15F2">
        <w:rPr>
          <w:rFonts w:ascii="Arial" w:hAnsi="Arial"/>
          <w:b/>
          <w:color w:val="0070C0"/>
        </w:rPr>
        <w:t>GEARS</w:t>
      </w:r>
    </w:p>
    <w:p w14:paraId="0A531755" w14:textId="77777777" w:rsidR="00E96F67" w:rsidRDefault="00E96F67" w:rsidP="00222BC9">
      <w:pPr>
        <w:rPr>
          <w:rFonts w:ascii="Arial" w:hAnsi="Arial"/>
        </w:rPr>
      </w:pPr>
    </w:p>
    <w:p w14:paraId="30B2CB0E" w14:textId="77777777" w:rsidR="00E96F67" w:rsidRPr="00EC15F2" w:rsidRDefault="00E96F67" w:rsidP="00222BC9">
      <w:pPr>
        <w:rPr>
          <w:rFonts w:ascii="Arial" w:hAnsi="Arial"/>
          <w:color w:val="00B050"/>
        </w:rPr>
      </w:pPr>
      <w:r w:rsidRPr="00EC15F2">
        <w:rPr>
          <w:rFonts w:ascii="Arial" w:hAnsi="Arial"/>
          <w:color w:val="00B050"/>
        </w:rPr>
        <w:t>Gears are similar to belts and pulleys but have two major differences.</w:t>
      </w:r>
    </w:p>
    <w:p w14:paraId="5624B43F" w14:textId="77777777" w:rsidR="00E96F67" w:rsidRPr="00EC15F2" w:rsidRDefault="00E96F67" w:rsidP="00222BC9">
      <w:pPr>
        <w:rPr>
          <w:rFonts w:ascii="Arial" w:hAnsi="Arial"/>
          <w:color w:val="00B050"/>
        </w:rPr>
      </w:pPr>
    </w:p>
    <w:p w14:paraId="5923BEC2" w14:textId="77777777" w:rsidR="00E96F67" w:rsidRPr="00EC15F2" w:rsidRDefault="00E96F67" w:rsidP="00222BC9">
      <w:pPr>
        <w:rPr>
          <w:rFonts w:ascii="Arial" w:hAnsi="Arial"/>
          <w:color w:val="0070C0"/>
        </w:rPr>
      </w:pPr>
      <w:r w:rsidRPr="00EC15F2">
        <w:rPr>
          <w:rFonts w:ascii="Arial" w:hAnsi="Arial"/>
          <w:color w:val="0070C0"/>
        </w:rPr>
        <w:t>•</w:t>
      </w:r>
      <w:r w:rsidRPr="00EC15F2">
        <w:rPr>
          <w:rFonts w:ascii="Arial" w:hAnsi="Arial"/>
          <w:color w:val="0070C0"/>
        </w:rPr>
        <w:tab/>
        <w:t>The gears interlock or mesh together.</w:t>
      </w:r>
    </w:p>
    <w:p w14:paraId="4B5A0B91" w14:textId="77777777" w:rsidR="00E96F67" w:rsidRPr="00EC15F2" w:rsidRDefault="00E96F67" w:rsidP="00222BC9">
      <w:pPr>
        <w:rPr>
          <w:rFonts w:ascii="Arial" w:hAnsi="Arial"/>
          <w:color w:val="0070C0"/>
        </w:rPr>
      </w:pPr>
      <w:r w:rsidRPr="00EC15F2">
        <w:rPr>
          <w:rFonts w:ascii="Arial" w:hAnsi="Arial"/>
          <w:color w:val="0070C0"/>
        </w:rPr>
        <w:t>•</w:t>
      </w:r>
      <w:r w:rsidRPr="00EC15F2">
        <w:rPr>
          <w:rFonts w:ascii="Arial" w:hAnsi="Arial"/>
          <w:color w:val="0070C0"/>
        </w:rPr>
        <w:tab/>
        <w:t>The gear wheels in contact move in opposite directions.</w:t>
      </w:r>
    </w:p>
    <w:p w14:paraId="587A9383" w14:textId="77777777" w:rsidR="00E96F67" w:rsidRPr="00EC15F2" w:rsidRDefault="00E96F67" w:rsidP="00222BC9">
      <w:pPr>
        <w:rPr>
          <w:rFonts w:ascii="Arial" w:hAnsi="Arial"/>
          <w:color w:val="00B050"/>
        </w:rPr>
      </w:pPr>
    </w:p>
    <w:p w14:paraId="717A009F" w14:textId="77777777" w:rsidR="00E96F67" w:rsidRPr="00EC15F2" w:rsidRDefault="00E96F67" w:rsidP="00222BC9">
      <w:pPr>
        <w:rPr>
          <w:rFonts w:ascii="Arial" w:hAnsi="Arial"/>
          <w:color w:val="00B050"/>
        </w:rPr>
      </w:pPr>
      <w:r w:rsidRPr="00EC15F2">
        <w:rPr>
          <w:rFonts w:ascii="Arial" w:hAnsi="Arial"/>
          <w:color w:val="00B050"/>
        </w:rPr>
        <w:t xml:space="preserve">As with pulleys, a </w:t>
      </w:r>
      <w:r w:rsidRPr="00EC15F2">
        <w:rPr>
          <w:rFonts w:ascii="Arial" w:hAnsi="Arial"/>
          <w:color w:val="FF0000"/>
        </w:rPr>
        <w:t xml:space="preserve">large driving cog </w:t>
      </w:r>
      <w:r w:rsidRPr="00EC15F2">
        <w:rPr>
          <w:rFonts w:ascii="Arial" w:hAnsi="Arial"/>
          <w:color w:val="00B050"/>
        </w:rPr>
        <w:t xml:space="preserve">gives a </w:t>
      </w:r>
      <w:r w:rsidRPr="00EC15F2">
        <w:rPr>
          <w:rFonts w:ascii="Arial" w:hAnsi="Arial"/>
          <w:color w:val="FF0000"/>
        </w:rPr>
        <w:t xml:space="preserve">distance advantage </w:t>
      </w:r>
      <w:r w:rsidRPr="00EC15F2">
        <w:rPr>
          <w:rFonts w:ascii="Arial" w:hAnsi="Arial"/>
          <w:color w:val="00B050"/>
        </w:rPr>
        <w:t xml:space="preserve">and a </w:t>
      </w:r>
      <w:r w:rsidRPr="00EC15F2">
        <w:rPr>
          <w:rFonts w:ascii="Arial" w:hAnsi="Arial"/>
          <w:color w:val="FF0000"/>
        </w:rPr>
        <w:t>force disadvantage</w:t>
      </w:r>
      <w:r w:rsidRPr="00EC15F2">
        <w:rPr>
          <w:rFonts w:ascii="Arial" w:hAnsi="Arial"/>
          <w:color w:val="00B050"/>
        </w:rPr>
        <w:t>.</w:t>
      </w:r>
    </w:p>
    <w:p w14:paraId="7076D383" w14:textId="77777777" w:rsidR="00E96F67" w:rsidRPr="00EC15F2" w:rsidRDefault="00E96F67" w:rsidP="00222BC9">
      <w:pPr>
        <w:rPr>
          <w:rFonts w:ascii="Arial" w:hAnsi="Arial"/>
          <w:color w:val="00B050"/>
        </w:rPr>
      </w:pPr>
    </w:p>
    <w:p w14:paraId="199D3D42" w14:textId="77777777" w:rsidR="00E96F67" w:rsidRPr="00EC15F2" w:rsidRDefault="00E96F67" w:rsidP="00222BC9">
      <w:pPr>
        <w:rPr>
          <w:rFonts w:ascii="Arial" w:hAnsi="Arial"/>
          <w:color w:val="00B050"/>
        </w:rPr>
      </w:pPr>
      <w:r w:rsidRPr="00EC15F2">
        <w:rPr>
          <w:rFonts w:ascii="Arial" w:hAnsi="Arial"/>
          <w:color w:val="00B050"/>
        </w:rPr>
        <w:t>The opposite is true for a small driving cog.</w:t>
      </w:r>
    </w:p>
    <w:p w14:paraId="4043B969" w14:textId="77777777" w:rsidR="00E96F67" w:rsidRPr="00EC15F2" w:rsidRDefault="00E96F67" w:rsidP="00222BC9">
      <w:pPr>
        <w:rPr>
          <w:rFonts w:ascii="Arial" w:hAnsi="Arial"/>
          <w:color w:val="00B050"/>
        </w:rPr>
      </w:pPr>
    </w:p>
    <w:p w14:paraId="012CBFF9" w14:textId="77777777" w:rsidR="00EC15F2" w:rsidRPr="00737429" w:rsidRDefault="00EC15F2" w:rsidP="00222BC9">
      <w:pPr>
        <w:rPr>
          <w:rFonts w:ascii="Arial" w:hAnsi="Arial"/>
          <w:color w:val="FF0000"/>
        </w:rPr>
      </w:pPr>
      <w:r w:rsidRPr="00737429">
        <w:rPr>
          <w:rFonts w:ascii="Arial" w:hAnsi="Arial"/>
          <w:color w:val="FF0000"/>
        </w:rPr>
        <w:t>Examples</w:t>
      </w:r>
    </w:p>
    <w:p w14:paraId="2CCD6A3B" w14:textId="77777777" w:rsidR="00EC15F2" w:rsidRDefault="00EC15F2" w:rsidP="00222BC9">
      <w:pPr>
        <w:rPr>
          <w:rFonts w:ascii="Arial" w:hAnsi="Arial"/>
          <w:color w:val="00B050"/>
        </w:rPr>
      </w:pPr>
    </w:p>
    <w:p w14:paraId="5F712ACE" w14:textId="77777777" w:rsidR="00E96F67" w:rsidRPr="00EC15F2" w:rsidRDefault="00EC15F2" w:rsidP="00222BC9">
      <w:pPr>
        <w:rPr>
          <w:rFonts w:ascii="Arial" w:hAnsi="Arial"/>
          <w:color w:val="00B050"/>
        </w:rPr>
      </w:pPr>
      <w:r>
        <w:rPr>
          <w:rFonts w:ascii="Arial" w:hAnsi="Arial"/>
          <w:color w:val="00B050"/>
        </w:rPr>
        <w:tab/>
      </w:r>
      <w:r w:rsidR="00E96F67" w:rsidRPr="00EC15F2">
        <w:rPr>
          <w:rFonts w:ascii="Arial" w:hAnsi="Arial"/>
          <w:color w:val="00B050"/>
        </w:rPr>
        <w:t xml:space="preserve">Old watches and clocks used a gear system to keep time. </w:t>
      </w:r>
    </w:p>
    <w:p w14:paraId="13841038" w14:textId="77777777" w:rsidR="00E96F67" w:rsidRDefault="00E96F67" w:rsidP="00222BC9">
      <w:pPr>
        <w:rPr>
          <w:rFonts w:ascii="Arial" w:hAnsi="Arial"/>
        </w:rPr>
      </w:pPr>
    </w:p>
    <w:p w14:paraId="4C6EFB60" w14:textId="77777777" w:rsidR="00EC15F2" w:rsidRDefault="00EC15F2" w:rsidP="00222BC9">
      <w:pPr>
        <w:rPr>
          <w:rFonts w:ascii="Arial" w:hAnsi="Arial"/>
        </w:rPr>
      </w:pPr>
    </w:p>
    <w:p w14:paraId="58AE7335" w14:textId="77777777" w:rsidR="00E96F67" w:rsidRDefault="00EC15F2" w:rsidP="00EC15F2">
      <w:pPr>
        <w:jc w:val="center"/>
        <w:rPr>
          <w:rFonts w:ascii="Arial" w:hAnsi="Arial"/>
        </w:rPr>
      </w:pPr>
      <w:r>
        <w:rPr>
          <w:rFonts w:ascii="Arial" w:hAnsi="Arial"/>
          <w:noProof/>
        </w:rPr>
        <w:drawing>
          <wp:inline distT="0" distB="0" distL="0" distR="0" wp14:anchorId="6A912C6E" wp14:editId="5E62729F">
            <wp:extent cx="2899775" cy="1887983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atch gears 2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2449" cy="190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9038" w14:textId="77777777" w:rsidR="00EC15F2" w:rsidRDefault="00EC15F2" w:rsidP="00EC15F2">
      <w:pPr>
        <w:jc w:val="center"/>
        <w:rPr>
          <w:rFonts w:ascii="Arial" w:hAnsi="Arial"/>
        </w:rPr>
      </w:pPr>
    </w:p>
    <w:p w14:paraId="405797A0" w14:textId="77777777" w:rsidR="00EC15F2" w:rsidRDefault="00EC15F2" w:rsidP="00EC15F2">
      <w:pPr>
        <w:jc w:val="center"/>
        <w:rPr>
          <w:rFonts w:ascii="Arial" w:hAnsi="Arial"/>
        </w:rPr>
      </w:pPr>
    </w:p>
    <w:p w14:paraId="7B60A273" w14:textId="77777777" w:rsidR="00E96F67" w:rsidRPr="00EC15F2" w:rsidRDefault="00E96F67" w:rsidP="00222BC9">
      <w:pPr>
        <w:rPr>
          <w:rFonts w:ascii="Arial" w:hAnsi="Arial"/>
          <w:color w:val="00B050"/>
        </w:rPr>
      </w:pPr>
      <w:r>
        <w:rPr>
          <w:rFonts w:ascii="Arial" w:hAnsi="Arial"/>
        </w:rPr>
        <w:tab/>
      </w:r>
      <w:r w:rsidRPr="00EC15F2">
        <w:rPr>
          <w:rFonts w:ascii="Arial" w:hAnsi="Arial"/>
          <w:color w:val="00B050"/>
        </w:rPr>
        <w:t xml:space="preserve">Most bicycles now have </w:t>
      </w:r>
      <w:r w:rsidR="00EC15F2" w:rsidRPr="00EC15F2">
        <w:rPr>
          <w:rFonts w:ascii="Arial" w:hAnsi="Arial"/>
          <w:color w:val="00B050"/>
        </w:rPr>
        <w:t xml:space="preserve">a back sprocket with many cogs.  </w:t>
      </w:r>
      <w:r w:rsidR="00EC15F2">
        <w:rPr>
          <w:rFonts w:ascii="Arial" w:hAnsi="Arial"/>
          <w:color w:val="00B050"/>
        </w:rPr>
        <w:t>T</w:t>
      </w:r>
      <w:r w:rsidR="00EC15F2" w:rsidRPr="00EC15F2">
        <w:rPr>
          <w:rFonts w:ascii="Arial" w:hAnsi="Arial"/>
          <w:color w:val="00B050"/>
        </w:rPr>
        <w:t>he chain attaches to t</w:t>
      </w:r>
      <w:r w:rsidR="00EC15F2">
        <w:rPr>
          <w:rFonts w:ascii="Arial" w:hAnsi="Arial"/>
          <w:color w:val="00B050"/>
        </w:rPr>
        <w:t xml:space="preserve">he </w:t>
      </w:r>
      <w:r w:rsidR="00EC15F2">
        <w:rPr>
          <w:rFonts w:ascii="Arial" w:hAnsi="Arial"/>
          <w:color w:val="00B050"/>
        </w:rPr>
        <w:tab/>
      </w:r>
      <w:r w:rsidR="00EC15F2" w:rsidRPr="00EC15F2">
        <w:rPr>
          <w:rFonts w:ascii="Arial" w:hAnsi="Arial"/>
          <w:color w:val="00B050"/>
        </w:rPr>
        <w:t>driving cog attached to the pedals.</w:t>
      </w:r>
    </w:p>
    <w:p w14:paraId="45450100" w14:textId="77777777" w:rsidR="00EC15F2" w:rsidRDefault="00EC15F2" w:rsidP="00222BC9">
      <w:pPr>
        <w:rPr>
          <w:rFonts w:ascii="Arial" w:hAnsi="Arial"/>
        </w:rPr>
      </w:pPr>
    </w:p>
    <w:p w14:paraId="03443425" w14:textId="5F8D38A1" w:rsidR="00EC15F2" w:rsidRDefault="00EC15F2" w:rsidP="00EC15F2">
      <w:pPr>
        <w:jc w:val="center"/>
        <w:rPr>
          <w:rFonts w:ascii="Arial" w:hAnsi="Arial"/>
        </w:rPr>
      </w:pPr>
      <w:r>
        <w:rPr>
          <w:rFonts w:ascii="Arial" w:hAnsi="Arial"/>
          <w:noProof/>
        </w:rPr>
        <w:drawing>
          <wp:inline distT="0" distB="0" distL="0" distR="0" wp14:anchorId="01D41582" wp14:editId="4049C43D">
            <wp:extent cx="3759200" cy="215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ke gears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55A0" w14:textId="77777777" w:rsidR="004E67F2" w:rsidRPr="003D11C3" w:rsidRDefault="004E67F2" w:rsidP="00EC15F2">
      <w:pPr>
        <w:jc w:val="center"/>
        <w:rPr>
          <w:rFonts w:ascii="Arial" w:hAnsi="Arial"/>
        </w:rPr>
      </w:pPr>
      <w:bookmarkStart w:id="0" w:name="_GoBack"/>
      <w:bookmarkEnd w:id="0"/>
    </w:p>
    <w:sectPr w:rsidR="004E67F2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3"/>
  <w:activeWritingStyle w:appName="MSWord" w:lang="en-AU" w:vendorID="64" w:dllVersion="6" w:nlCheck="1" w:checkStyle="1"/>
  <w:activeWritingStyle w:appName="MSWord" w:lang="en-AU" w:vendorID="64" w:dllVersion="4096" w:nlCheck="1" w:checkStyle="0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F67"/>
    <w:rsid w:val="00222BC9"/>
    <w:rsid w:val="003D11C3"/>
    <w:rsid w:val="004E67F2"/>
    <w:rsid w:val="005872A5"/>
    <w:rsid w:val="00737429"/>
    <w:rsid w:val="00967719"/>
    <w:rsid w:val="00BF67FC"/>
    <w:rsid w:val="00DA5783"/>
    <w:rsid w:val="00E96F67"/>
    <w:rsid w:val="00EC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6F6A302"/>
  <w14:defaultImageDpi w14:val="300"/>
  <w15:docId w15:val="{C3318A84-F80D-6346-9C0D-D78696269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15F2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5F2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12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3</cp:revision>
  <dcterms:created xsi:type="dcterms:W3CDTF">2019-04-30T11:54:00Z</dcterms:created>
  <dcterms:modified xsi:type="dcterms:W3CDTF">2019-04-30T12:16:00Z</dcterms:modified>
</cp:coreProperties>
</file>