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E1C" w:rsidRPr="008421A2" w:rsidRDefault="003226F2">
      <w:pPr>
        <w:pStyle w:val="Title"/>
        <w:jc w:val="center"/>
        <w:rPr>
          <w:sz w:val="28"/>
          <w:szCs w:val="28"/>
        </w:rPr>
      </w:pPr>
      <w:r w:rsidRPr="008421A2">
        <w:rPr>
          <w:sz w:val="28"/>
          <w:szCs w:val="28"/>
        </w:rPr>
        <w:t>Is it soluble?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3226F2">
      <w:pPr>
        <w:pStyle w:val="Subtitle"/>
        <w:rPr>
          <w:sz w:val="28"/>
          <w:szCs w:val="28"/>
        </w:rPr>
      </w:pPr>
      <w:r w:rsidRPr="008421A2">
        <w:rPr>
          <w:sz w:val="28"/>
          <w:szCs w:val="28"/>
        </w:rPr>
        <w:t xml:space="preserve">Aim: </w:t>
      </w:r>
      <w:r w:rsidR="008421A2" w:rsidRPr="008421A2">
        <w:rPr>
          <w:sz w:val="28"/>
          <w:szCs w:val="28"/>
        </w:rPr>
        <w:t>To investigate the solubility of different</w:t>
      </w:r>
      <w:r w:rsidR="008421A2">
        <w:rPr>
          <w:sz w:val="28"/>
          <w:szCs w:val="28"/>
        </w:rPr>
        <w:t xml:space="preserve"> </w:t>
      </w:r>
      <w:r w:rsidR="008421A2" w:rsidRPr="008421A2">
        <w:rPr>
          <w:sz w:val="28"/>
          <w:szCs w:val="28"/>
        </w:rPr>
        <w:t>substances</w:t>
      </w:r>
      <w:r w:rsidR="008421A2">
        <w:rPr>
          <w:sz w:val="28"/>
          <w:szCs w:val="28"/>
        </w:rPr>
        <w:t>.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3226F2">
      <w:pPr>
        <w:pStyle w:val="Subtitle"/>
        <w:rPr>
          <w:sz w:val="28"/>
          <w:szCs w:val="28"/>
        </w:rPr>
      </w:pPr>
      <w:r w:rsidRPr="008421A2">
        <w:rPr>
          <w:sz w:val="28"/>
          <w:szCs w:val="28"/>
        </w:rPr>
        <w:t xml:space="preserve">Equipment: 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3226F2">
      <w:pPr>
        <w:pStyle w:val="Body"/>
        <w:rPr>
          <w:sz w:val="28"/>
          <w:szCs w:val="28"/>
        </w:rPr>
      </w:pPr>
      <w:r w:rsidRPr="008421A2">
        <w:rPr>
          <w:sz w:val="28"/>
          <w:szCs w:val="28"/>
        </w:rPr>
        <w:t>Test-tubes</w:t>
      </w:r>
    </w:p>
    <w:p w:rsidR="008D1E1C" w:rsidRPr="008421A2" w:rsidRDefault="003226F2">
      <w:pPr>
        <w:pStyle w:val="Body"/>
        <w:rPr>
          <w:sz w:val="28"/>
          <w:szCs w:val="28"/>
        </w:rPr>
      </w:pPr>
      <w:r w:rsidRPr="008421A2">
        <w:rPr>
          <w:sz w:val="28"/>
          <w:szCs w:val="28"/>
        </w:rPr>
        <w:t>Spatula</w:t>
      </w:r>
    </w:p>
    <w:p w:rsidR="008D1E1C" w:rsidRPr="008421A2" w:rsidRDefault="003226F2">
      <w:pPr>
        <w:pStyle w:val="Body"/>
        <w:rPr>
          <w:sz w:val="28"/>
          <w:szCs w:val="28"/>
        </w:rPr>
      </w:pPr>
      <w:r w:rsidRPr="008421A2">
        <w:rPr>
          <w:sz w:val="28"/>
          <w:szCs w:val="28"/>
        </w:rPr>
        <w:t>Test-tube rack</w:t>
      </w:r>
    </w:p>
    <w:p w:rsidR="008D1E1C" w:rsidRPr="008421A2" w:rsidRDefault="003226F2">
      <w:pPr>
        <w:pStyle w:val="Body"/>
        <w:rPr>
          <w:sz w:val="28"/>
          <w:szCs w:val="28"/>
        </w:rPr>
      </w:pPr>
      <w:r w:rsidRPr="008421A2">
        <w:rPr>
          <w:sz w:val="28"/>
          <w:szCs w:val="28"/>
        </w:rPr>
        <w:t>Samples of salt, sugar, flour, coffee, sand, copper sulphate, co</w:t>
      </w:r>
      <w:r w:rsidR="008421A2">
        <w:rPr>
          <w:sz w:val="28"/>
          <w:szCs w:val="28"/>
        </w:rPr>
        <w:t>p</w:t>
      </w:r>
      <w:r w:rsidRPr="008421A2">
        <w:rPr>
          <w:sz w:val="28"/>
          <w:szCs w:val="28"/>
        </w:rPr>
        <w:t>per carbonate.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3226F2">
      <w:pPr>
        <w:pStyle w:val="Subtitle"/>
        <w:rPr>
          <w:sz w:val="28"/>
          <w:szCs w:val="28"/>
        </w:rPr>
      </w:pPr>
      <w:r w:rsidRPr="008421A2">
        <w:rPr>
          <w:sz w:val="28"/>
          <w:szCs w:val="28"/>
        </w:rPr>
        <w:t>Procedure: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3226F2">
      <w:pPr>
        <w:pStyle w:val="Default1"/>
        <w:numPr>
          <w:ilvl w:val="0"/>
          <w:numId w:val="2"/>
        </w:numPr>
        <w:rPr>
          <w:sz w:val="28"/>
          <w:szCs w:val="28"/>
        </w:rPr>
      </w:pPr>
      <w:r w:rsidRPr="008421A2">
        <w:rPr>
          <w:sz w:val="28"/>
          <w:szCs w:val="28"/>
        </w:rPr>
        <w:t>Half-fill each of the test tubes with cold water.</w:t>
      </w:r>
    </w:p>
    <w:p w:rsidR="008D1E1C" w:rsidRPr="008421A2" w:rsidRDefault="003226F2">
      <w:pPr>
        <w:pStyle w:val="Default1"/>
        <w:numPr>
          <w:ilvl w:val="0"/>
          <w:numId w:val="2"/>
        </w:numPr>
        <w:rPr>
          <w:sz w:val="28"/>
          <w:szCs w:val="28"/>
        </w:rPr>
      </w:pPr>
      <w:r w:rsidRPr="008421A2">
        <w:rPr>
          <w:sz w:val="28"/>
          <w:szCs w:val="28"/>
        </w:rPr>
        <w:t xml:space="preserve">Label the test tubes: salt, </w:t>
      </w:r>
      <w:r w:rsidRPr="008421A2">
        <w:rPr>
          <w:sz w:val="28"/>
          <w:szCs w:val="28"/>
        </w:rPr>
        <w:t>sugar, flour</w:t>
      </w:r>
      <w:r w:rsidR="008421A2">
        <w:rPr>
          <w:sz w:val="28"/>
          <w:szCs w:val="28"/>
        </w:rPr>
        <w:t>,</w:t>
      </w:r>
      <w:r w:rsidRPr="008421A2">
        <w:rPr>
          <w:sz w:val="28"/>
          <w:szCs w:val="28"/>
        </w:rPr>
        <w:t xml:space="preserve"> and so on</w:t>
      </w:r>
      <w:r w:rsidR="008421A2">
        <w:rPr>
          <w:sz w:val="28"/>
          <w:szCs w:val="28"/>
        </w:rPr>
        <w:t>.</w:t>
      </w:r>
    </w:p>
    <w:p w:rsidR="008D1E1C" w:rsidRPr="008421A2" w:rsidRDefault="003226F2">
      <w:pPr>
        <w:pStyle w:val="Default1"/>
        <w:numPr>
          <w:ilvl w:val="0"/>
          <w:numId w:val="2"/>
        </w:numPr>
        <w:rPr>
          <w:sz w:val="28"/>
          <w:szCs w:val="28"/>
        </w:rPr>
      </w:pPr>
      <w:r w:rsidRPr="008421A2">
        <w:rPr>
          <w:sz w:val="28"/>
          <w:szCs w:val="28"/>
        </w:rPr>
        <w:t xml:space="preserve">Use a spatula to add a very small amount of each substance to its labelled test tube. Do not use more than a quarter of a </w:t>
      </w:r>
      <w:r w:rsidRPr="008421A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6487387</wp:posOffset>
                </wp:positionV>
                <wp:extent cx="6120057" cy="2233296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57" cy="22332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31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63B2DE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211"/>
                              <w:gridCol w:w="3210"/>
                              <w:gridCol w:w="3210"/>
                            </w:tblGrid>
                            <w:tr w:rsidR="008D1E1C">
                              <w:trPr>
                                <w:trHeight w:val="279"/>
                                <w:tblHeader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63B2D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3226F2">
                                  <w:pPr>
                                    <w:pStyle w:val="TableStyle3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  <w:t>Substance mixed with water.</w:t>
                                  </w:r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63B2D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3226F2">
                                  <w:pPr>
                                    <w:pStyle w:val="TableStyle3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  <w:t>Clear or Cloudy?</w:t>
                                  </w:r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63B2D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3226F2">
                                  <w:pPr>
                                    <w:pStyle w:val="TableStyle3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</w:rPr>
                                    <w:t>Soluble or Insoluble?</w:t>
                                  </w:r>
                                </w:p>
                              </w:tc>
                            </w:tr>
                            <w:tr w:rsidR="008D1E1C">
                              <w:tblPrEx>
                                <w:shd w:val="clear" w:color="auto" w:fill="FFFFFF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shd w:val="clear" w:color="auto" w:fill="FEFF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>
                                  <w:pPr>
                                    <w:pStyle w:val="TableStyle6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</w:tr>
                            <w:tr w:rsidR="008D1E1C">
                              <w:tblPrEx>
                                <w:shd w:val="clear" w:color="auto" w:fill="FFFFFF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shd w:val="clear" w:color="auto" w:fill="FEFF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>
                                  <w:pPr>
                                    <w:pStyle w:val="TableStyle6"/>
                                    <w:jc w:val="center"/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</w:tr>
                            <w:tr w:rsidR="008D1E1C">
                              <w:tblPrEx>
                                <w:shd w:val="clear" w:color="auto" w:fill="FFFFFF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shd w:val="clear" w:color="auto" w:fill="FEFF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</w:tr>
                            <w:tr w:rsidR="008D1E1C">
                              <w:tblPrEx>
                                <w:shd w:val="clear" w:color="auto" w:fill="FFFFFF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shd w:val="clear" w:color="auto" w:fill="FEFF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</w:tr>
                            <w:tr w:rsidR="008D1E1C">
                              <w:tblPrEx>
                                <w:shd w:val="clear" w:color="auto" w:fill="FFFFFF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shd w:val="clear" w:color="auto" w:fill="FEFF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</w:tr>
                            <w:tr w:rsidR="008D1E1C">
                              <w:tblPrEx>
                                <w:shd w:val="clear" w:color="auto" w:fill="FFFFFF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shd w:val="clear" w:color="auto" w:fill="FEFF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</w:tr>
                            <w:tr w:rsidR="008D1E1C">
                              <w:tblPrEx>
                                <w:shd w:val="clear" w:color="auto" w:fill="FFFFFF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shd w:val="clear" w:color="auto" w:fill="FEFFF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  <w:tc>
                                <w:tcPr>
                                  <w:tcW w:w="321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:rsidR="008D1E1C" w:rsidRDefault="008D1E1C"/>
                              </w:tc>
                            </w:tr>
                          </w:tbl>
                          <w:p w:rsidR="00000000" w:rsidRDefault="003226F2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style="position:absolute;left:0;text-align:left;margin-left:56.7pt;margin-top:510.8pt;width:481.9pt;height:175.8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" filled="f" stroked="f">
                <v:textbox style="mso-fit-shape-to-text:t" inset="0,0,0,0">
                  <w:txbxContent>
                    <w:tbl>
                      <w:tblPr>
                        <w:tblW w:w="9631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63B2DE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211"/>
                        <w:gridCol w:w="3210"/>
                        <w:gridCol w:w="3210"/>
                      </w:tblGrid>
                      <w:tr w:rsidR="008D1E1C">
                        <w:trPr>
                          <w:trHeight w:val="279"/>
                          <w:tblHeader/>
                        </w:trPr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63B2D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3226F2">
                            <w:pPr>
                              <w:pStyle w:val="TableStyle3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Substance mixed with water.</w:t>
                            </w:r>
                          </w:p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63B2D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3226F2">
                            <w:pPr>
                              <w:pStyle w:val="TableStyle3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Clear or Cloudy?</w:t>
                            </w:r>
                          </w:p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63B2D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3226F2">
                            <w:pPr>
                              <w:pStyle w:val="TableStyle3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Soluble or Insoluble?</w:t>
                            </w:r>
                          </w:p>
                        </w:tc>
                      </w:tr>
                      <w:tr w:rsidR="008D1E1C">
                        <w:tblPrEx>
                          <w:shd w:val="clear" w:color="auto" w:fill="FFFFFF"/>
                        </w:tblPrEx>
                        <w:trPr>
                          <w:trHeight w:val="279"/>
                        </w:trPr>
                        <w:tc>
                          <w:tcPr>
                            <w:tcW w:w="321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shd w:val="clear" w:color="auto" w:fill="FEFF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>
                            <w:pPr>
                              <w:pStyle w:val="TableStyle6"/>
                              <w:jc w:val="center"/>
                            </w:pPr>
                          </w:p>
                        </w:tc>
                        <w:tc>
                          <w:tcPr>
                            <w:tcW w:w="321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</w:tr>
                      <w:tr w:rsidR="008D1E1C">
                        <w:tblPrEx>
                          <w:shd w:val="clear" w:color="auto" w:fill="FFFFFF"/>
                        </w:tblPrEx>
                        <w:trPr>
                          <w:trHeight w:val="279"/>
                        </w:trPr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shd w:val="clear" w:color="auto" w:fill="FEFF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>
                            <w:pPr>
                              <w:pStyle w:val="TableStyle6"/>
                              <w:jc w:val="center"/>
                            </w:pPr>
                            <w:bookmarkStart w:id="1" w:name="_GoBack"/>
                            <w:bookmarkEnd w:id="1"/>
                          </w:p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</w:tr>
                      <w:tr w:rsidR="008D1E1C">
                        <w:tblPrEx>
                          <w:shd w:val="clear" w:color="auto" w:fill="FFFFFF"/>
                        </w:tblPrEx>
                        <w:trPr>
                          <w:trHeight w:val="279"/>
                        </w:trPr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shd w:val="clear" w:color="auto" w:fill="FEFF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</w:tr>
                      <w:tr w:rsidR="008D1E1C">
                        <w:tblPrEx>
                          <w:shd w:val="clear" w:color="auto" w:fill="FFFFFF"/>
                        </w:tblPrEx>
                        <w:trPr>
                          <w:trHeight w:val="279"/>
                        </w:trPr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shd w:val="clear" w:color="auto" w:fill="FEFF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</w:tr>
                      <w:tr w:rsidR="008D1E1C">
                        <w:tblPrEx>
                          <w:shd w:val="clear" w:color="auto" w:fill="FFFFFF"/>
                        </w:tblPrEx>
                        <w:trPr>
                          <w:trHeight w:val="279"/>
                        </w:trPr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shd w:val="clear" w:color="auto" w:fill="FEFF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</w:tr>
                      <w:tr w:rsidR="008D1E1C">
                        <w:tblPrEx>
                          <w:shd w:val="clear" w:color="auto" w:fill="FFFFFF"/>
                        </w:tblPrEx>
                        <w:trPr>
                          <w:trHeight w:val="279"/>
                        </w:trPr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shd w:val="clear" w:color="auto" w:fill="FEFF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</w:tr>
                      <w:tr w:rsidR="008D1E1C">
                        <w:tblPrEx>
                          <w:shd w:val="clear" w:color="auto" w:fill="FFFFFF"/>
                        </w:tblPrEx>
                        <w:trPr>
                          <w:trHeight w:val="279"/>
                        </w:trPr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shd w:val="clear" w:color="auto" w:fill="FEFFF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  <w:tc>
                          <w:tcPr>
                            <w:tcW w:w="321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:rsidR="008D1E1C" w:rsidRDefault="008D1E1C"/>
                        </w:tc>
                      </w:tr>
                    </w:tbl>
                    <w:p w:rsidR="00000000" w:rsidRDefault="003226F2"/>
                  </w:txbxContent>
                </v:textbox>
                <w10:wrap anchorx="page" anchory="page"/>
              </v:rect>
            </w:pict>
          </mc:Fallback>
        </mc:AlternateContent>
      </w:r>
      <w:r w:rsidRPr="008421A2">
        <w:rPr>
          <w:sz w:val="28"/>
          <w:szCs w:val="28"/>
        </w:rPr>
        <w:t>spatula full.</w:t>
      </w:r>
    </w:p>
    <w:p w:rsidR="008D1E1C" w:rsidRPr="008421A2" w:rsidRDefault="003226F2">
      <w:pPr>
        <w:pStyle w:val="Default1"/>
        <w:numPr>
          <w:ilvl w:val="0"/>
          <w:numId w:val="2"/>
        </w:numPr>
        <w:rPr>
          <w:sz w:val="28"/>
          <w:szCs w:val="28"/>
        </w:rPr>
      </w:pPr>
      <w:r w:rsidRPr="008421A2">
        <w:rPr>
          <w:sz w:val="28"/>
          <w:szCs w:val="28"/>
        </w:rPr>
        <w:t>Hold each test tube up to the light. Decide whether the mixture is clear or cloudy. Record your results in the table.</w:t>
      </w:r>
    </w:p>
    <w:p w:rsidR="008D1E1C" w:rsidRPr="008421A2" w:rsidRDefault="003226F2">
      <w:pPr>
        <w:pStyle w:val="Default1"/>
        <w:numPr>
          <w:ilvl w:val="0"/>
          <w:numId w:val="2"/>
        </w:numPr>
        <w:rPr>
          <w:sz w:val="28"/>
          <w:szCs w:val="28"/>
        </w:rPr>
      </w:pPr>
      <w:r w:rsidRPr="008421A2">
        <w:rPr>
          <w:sz w:val="28"/>
          <w:szCs w:val="28"/>
        </w:rPr>
        <w:t>Decide whether each mixture is soluble or insoluble. Record this in the table.</w:t>
      </w:r>
    </w:p>
    <w:p w:rsidR="008D1E1C" w:rsidRPr="008421A2" w:rsidRDefault="008D1E1C">
      <w:pPr>
        <w:pStyle w:val="Default"/>
        <w:spacing w:after="240"/>
        <w:rPr>
          <w:sz w:val="28"/>
          <w:szCs w:val="28"/>
        </w:rPr>
      </w:pPr>
    </w:p>
    <w:p w:rsidR="008D1E1C" w:rsidRPr="008421A2" w:rsidRDefault="003226F2">
      <w:pPr>
        <w:pStyle w:val="Subtitle"/>
        <w:rPr>
          <w:sz w:val="28"/>
          <w:szCs w:val="28"/>
        </w:rPr>
      </w:pPr>
      <w:r w:rsidRPr="008421A2">
        <w:rPr>
          <w:sz w:val="28"/>
          <w:szCs w:val="28"/>
        </w:rPr>
        <w:t>Results: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3226F2">
      <w:pPr>
        <w:pStyle w:val="Subtitle"/>
        <w:rPr>
          <w:sz w:val="28"/>
          <w:szCs w:val="28"/>
        </w:rPr>
      </w:pPr>
      <w:r w:rsidRPr="008421A2">
        <w:rPr>
          <w:sz w:val="28"/>
          <w:szCs w:val="28"/>
        </w:rPr>
        <w:lastRenderedPageBreak/>
        <w:t>Conclusion: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421A2" w:rsidRPr="008421A2" w:rsidRDefault="008421A2" w:rsidP="008421A2">
      <w:pPr>
        <w:pStyle w:val="Body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 w:rsidR="003226F2" w:rsidRPr="008421A2">
        <w:rPr>
          <w:sz w:val="28"/>
          <w:szCs w:val="28"/>
        </w:rPr>
        <w:t xml:space="preserve">Which of the </w:t>
      </w:r>
      <w:r w:rsidR="003226F2" w:rsidRPr="008421A2">
        <w:rPr>
          <w:sz w:val="28"/>
          <w:szCs w:val="28"/>
          <w:lang w:val="fr-FR"/>
        </w:rPr>
        <w:t>substances</w:t>
      </w:r>
      <w:r w:rsidR="003226F2" w:rsidRPr="008421A2">
        <w:rPr>
          <w:sz w:val="28"/>
          <w:szCs w:val="28"/>
        </w:rPr>
        <w:t xml:space="preserve"> dissolved in </w:t>
      </w:r>
      <w:r w:rsidR="003226F2" w:rsidRPr="008421A2">
        <w:rPr>
          <w:sz w:val="28"/>
          <w:szCs w:val="28"/>
          <w:lang w:val="nl-NL"/>
        </w:rPr>
        <w:t>water?</w:t>
      </w:r>
    </w:p>
    <w:p w:rsidR="008421A2" w:rsidRP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P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P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Pr="008421A2" w:rsidRDefault="008421A2" w:rsidP="008421A2">
      <w:pPr>
        <w:pStyle w:val="Body"/>
        <w:ind w:left="142"/>
        <w:rPr>
          <w:sz w:val="28"/>
          <w:szCs w:val="28"/>
        </w:rPr>
      </w:pPr>
    </w:p>
    <w:p w:rsidR="008D1E1C" w:rsidRPr="008421A2" w:rsidRDefault="003226F2" w:rsidP="008421A2">
      <w:pPr>
        <w:pStyle w:val="Body"/>
        <w:ind w:left="142"/>
        <w:rPr>
          <w:sz w:val="28"/>
          <w:szCs w:val="28"/>
        </w:rPr>
      </w:pPr>
      <w:r w:rsidRPr="008421A2">
        <w:rPr>
          <w:sz w:val="28"/>
          <w:szCs w:val="28"/>
          <w:lang w:val="nl-NL"/>
        </w:rPr>
        <w:t xml:space="preserve"> </w:t>
      </w: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D1E1C" w:rsidRPr="008421A2" w:rsidRDefault="008421A2" w:rsidP="008421A2">
      <w:pPr>
        <w:pStyle w:val="Body"/>
        <w:ind w:left="142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 w:rsidR="003226F2" w:rsidRPr="008421A2">
        <w:rPr>
          <w:sz w:val="28"/>
          <w:szCs w:val="28"/>
        </w:rPr>
        <w:t xml:space="preserve">How can you </w:t>
      </w:r>
      <w:proofErr w:type="spellStart"/>
      <w:r w:rsidR="003226F2" w:rsidRPr="008421A2">
        <w:rPr>
          <w:sz w:val="28"/>
          <w:szCs w:val="28"/>
          <w:lang w:val="it-IT"/>
        </w:rPr>
        <w:t>tell</w:t>
      </w:r>
      <w:proofErr w:type="spellEnd"/>
      <w:r w:rsidR="003226F2" w:rsidRPr="008421A2">
        <w:rPr>
          <w:sz w:val="28"/>
          <w:szCs w:val="28"/>
        </w:rPr>
        <w:t xml:space="preserve"> if a </w:t>
      </w:r>
      <w:r w:rsidR="003226F2" w:rsidRPr="008421A2">
        <w:rPr>
          <w:sz w:val="28"/>
          <w:szCs w:val="28"/>
          <w:lang w:val="fr-FR"/>
        </w:rPr>
        <w:t>substance</w:t>
      </w:r>
      <w:r w:rsidR="003226F2" w:rsidRPr="008421A2">
        <w:rPr>
          <w:sz w:val="28"/>
          <w:szCs w:val="28"/>
        </w:rPr>
        <w:t xml:space="preserve"> has dissolved? </w:t>
      </w: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421A2" w:rsidRDefault="008421A2" w:rsidP="008421A2">
      <w:pPr>
        <w:pStyle w:val="Body"/>
        <w:ind w:left="142"/>
        <w:rPr>
          <w:sz w:val="28"/>
          <w:szCs w:val="28"/>
        </w:rPr>
      </w:pPr>
    </w:p>
    <w:p w:rsidR="008D1E1C" w:rsidRPr="008421A2" w:rsidRDefault="008421A2" w:rsidP="008421A2">
      <w:pPr>
        <w:pStyle w:val="Body"/>
        <w:ind w:left="142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 w:rsidR="003226F2" w:rsidRPr="008421A2">
        <w:rPr>
          <w:sz w:val="28"/>
          <w:szCs w:val="28"/>
        </w:rPr>
        <w:t xml:space="preserve">How can you tell that a substance has not dissolved? 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Default="008D1E1C">
      <w:pPr>
        <w:pStyle w:val="Body"/>
        <w:rPr>
          <w:sz w:val="28"/>
          <w:szCs w:val="28"/>
        </w:rPr>
      </w:pPr>
    </w:p>
    <w:p w:rsidR="008421A2" w:rsidRDefault="008421A2">
      <w:pPr>
        <w:pStyle w:val="Body"/>
        <w:rPr>
          <w:sz w:val="28"/>
          <w:szCs w:val="28"/>
        </w:rPr>
      </w:pPr>
    </w:p>
    <w:p w:rsidR="008421A2" w:rsidRDefault="008421A2">
      <w:pPr>
        <w:pStyle w:val="Body"/>
        <w:rPr>
          <w:sz w:val="28"/>
          <w:szCs w:val="28"/>
        </w:rPr>
      </w:pPr>
    </w:p>
    <w:p w:rsidR="008421A2" w:rsidRDefault="008421A2">
      <w:pPr>
        <w:pStyle w:val="Body"/>
        <w:rPr>
          <w:sz w:val="28"/>
          <w:szCs w:val="28"/>
        </w:rPr>
      </w:pPr>
    </w:p>
    <w:p w:rsidR="008421A2" w:rsidRPr="008421A2" w:rsidRDefault="008421A2">
      <w:pPr>
        <w:pStyle w:val="Body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Which substance dissolved the best? Can you tell?</w:t>
      </w:r>
    </w:p>
    <w:p w:rsidR="008D1E1C" w:rsidRPr="008421A2" w:rsidRDefault="008D1E1C">
      <w:pPr>
        <w:pStyle w:val="Body"/>
        <w:rPr>
          <w:sz w:val="28"/>
          <w:szCs w:val="28"/>
        </w:rPr>
      </w:pPr>
    </w:p>
    <w:p w:rsidR="008D1E1C" w:rsidRPr="008421A2" w:rsidRDefault="008D1E1C">
      <w:pPr>
        <w:pStyle w:val="Default"/>
        <w:spacing w:after="240"/>
        <w:rPr>
          <w:sz w:val="28"/>
          <w:szCs w:val="28"/>
        </w:rPr>
      </w:pPr>
    </w:p>
    <w:p w:rsidR="008D1E1C" w:rsidRPr="008421A2" w:rsidRDefault="008D1E1C">
      <w:pPr>
        <w:pStyle w:val="Default"/>
        <w:spacing w:after="240"/>
        <w:rPr>
          <w:sz w:val="28"/>
          <w:szCs w:val="28"/>
        </w:rPr>
      </w:pPr>
    </w:p>
    <w:sectPr w:rsidR="008D1E1C" w:rsidRPr="008421A2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26F2" w:rsidRDefault="003226F2">
      <w:r>
        <w:separator/>
      </w:r>
    </w:p>
  </w:endnote>
  <w:endnote w:type="continuationSeparator" w:id="0">
    <w:p w:rsidR="003226F2" w:rsidRDefault="00322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E1C" w:rsidRDefault="008D1E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26F2" w:rsidRDefault="003226F2">
      <w:r>
        <w:separator/>
      </w:r>
    </w:p>
  </w:footnote>
  <w:footnote w:type="continuationSeparator" w:id="0">
    <w:p w:rsidR="003226F2" w:rsidRDefault="00322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E1C" w:rsidRDefault="008D1E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B34B0"/>
    <w:multiLevelType w:val="hybridMultilevel"/>
    <w:tmpl w:val="22E6287E"/>
    <w:styleLink w:val="Numbered"/>
    <w:lvl w:ilvl="0" w:tplc="CD4204E4">
      <w:start w:val="1"/>
      <w:numFmt w:val="decimal"/>
      <w:lvlText w:val="%1."/>
      <w:lvlJc w:val="left"/>
      <w:pPr>
        <w:ind w:left="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8E043C">
      <w:start w:val="1"/>
      <w:numFmt w:val="decimal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A4513A">
      <w:start w:val="1"/>
      <w:numFmt w:val="decimal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98CFDC">
      <w:start w:val="1"/>
      <w:numFmt w:val="decimal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0BC47DA">
      <w:start w:val="1"/>
      <w:numFmt w:val="decimal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D2D3B6">
      <w:start w:val="1"/>
      <w:numFmt w:val="decimal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4AE1E4">
      <w:start w:val="1"/>
      <w:numFmt w:val="decimal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B6C36E6">
      <w:start w:val="1"/>
      <w:numFmt w:val="decimal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1C2A54">
      <w:start w:val="1"/>
      <w:numFmt w:val="decimal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2BC0BD0"/>
    <w:multiLevelType w:val="hybridMultilevel"/>
    <w:tmpl w:val="22E6287E"/>
    <w:numStyleLink w:val="Numbered"/>
  </w:abstractNum>
  <w:num w:numId="1">
    <w:abstractNumId w:val="0"/>
  </w:num>
  <w:num w:numId="2">
    <w:abstractNumId w:val="1"/>
  </w:num>
  <w:num w:numId="3">
    <w:abstractNumId w:val="1"/>
    <w:lvlOverride w:ilvl="0">
      <w:startOverride w:val="1"/>
      <w:lvl w:ilvl="0" w:tplc="03F87E30">
        <w:start w:val="1"/>
        <w:numFmt w:val="decimal"/>
        <w:lvlText w:val="%1."/>
        <w:lvlJc w:val="left"/>
        <w:pPr>
          <w:ind w:left="50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AECAB90">
        <w:start w:val="1"/>
        <w:numFmt w:val="decimal"/>
        <w:lvlText w:val="%2."/>
        <w:lvlJc w:val="left"/>
        <w:pPr>
          <w:ind w:left="86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7F638AE">
        <w:start w:val="1"/>
        <w:numFmt w:val="decimal"/>
        <w:lvlText w:val="%3."/>
        <w:lvlJc w:val="left"/>
        <w:pPr>
          <w:ind w:left="122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E6EE0A8">
        <w:start w:val="1"/>
        <w:numFmt w:val="decimal"/>
        <w:lvlText w:val="%4."/>
        <w:lvlJc w:val="left"/>
        <w:pPr>
          <w:ind w:left="158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9247B30">
        <w:start w:val="1"/>
        <w:numFmt w:val="decimal"/>
        <w:lvlText w:val="%5."/>
        <w:lvlJc w:val="left"/>
        <w:pPr>
          <w:ind w:left="194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87CC502">
        <w:start w:val="1"/>
        <w:numFmt w:val="decimal"/>
        <w:lvlText w:val="%6."/>
        <w:lvlJc w:val="left"/>
        <w:pPr>
          <w:ind w:left="230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C26764A">
        <w:start w:val="1"/>
        <w:numFmt w:val="decimal"/>
        <w:lvlText w:val="%7."/>
        <w:lvlJc w:val="left"/>
        <w:pPr>
          <w:ind w:left="266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518DAB8">
        <w:start w:val="1"/>
        <w:numFmt w:val="decimal"/>
        <w:lvlText w:val="%8."/>
        <w:lvlJc w:val="left"/>
        <w:pPr>
          <w:ind w:left="302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06ADE06">
        <w:start w:val="1"/>
        <w:numFmt w:val="decimal"/>
        <w:lvlText w:val="%9."/>
        <w:lvlJc w:val="left"/>
        <w:pPr>
          <w:ind w:left="3382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E1C"/>
    <w:rsid w:val="003226F2"/>
    <w:rsid w:val="008421A2"/>
    <w:rsid w:val="008D1E1C"/>
    <w:rsid w:val="00B6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0A01"/>
  <w15:docId w15:val="{6590E0A0-E408-BE40-A110-4299033D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A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pPr>
      <w:keepNext/>
      <w:outlineLvl w:val="0"/>
    </w:pPr>
    <w:rPr>
      <w:rFonts w:ascii="Helvetica" w:hAnsi="Helvetica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rPr>
      <w:rFonts w:ascii="Helvetica" w:hAnsi="Helvetica" w:cs="Arial Unicode MS"/>
      <w:color w:val="000000"/>
      <w:sz w:val="40"/>
      <w:szCs w:val="4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1">
    <w:name w:val="Default 1"/>
    <w:pPr>
      <w:spacing w:after="240"/>
    </w:pPr>
    <w:rPr>
      <w:rFonts w:ascii="Helvetica" w:hAnsi="Helvetica" w:cs="Arial Unicode MS"/>
      <w:color w:val="000000"/>
      <w:sz w:val="26"/>
      <w:szCs w:val="26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customStyle="1" w:styleId="Default">
    <w:name w:val="Default"/>
    <w:rPr>
      <w:rFonts w:ascii="Helvetica" w:eastAsia="Helvetica" w:hAnsi="Helvetica" w:cs="Helvetica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rPr>
      <w:rFonts w:ascii="Helvetica" w:eastAsia="Helvetica" w:hAnsi="Helvetica" w:cs="Helvetica"/>
      <w:color w:val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6">
    <w:name w:val="Table Style 6"/>
    <w:rPr>
      <w:rFonts w:ascii="Helvetica" w:eastAsia="Helvetica" w:hAnsi="Helvetica" w:cs="Helvetica"/>
      <w:color w:val="367DA2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7E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7E1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Wilson (Holy Cross College - Ellenbrook)</cp:lastModifiedBy>
  <cp:revision>3</cp:revision>
  <cp:lastPrinted>2019-08-21T00:47:00Z</cp:lastPrinted>
  <dcterms:created xsi:type="dcterms:W3CDTF">2019-08-21T00:47:00Z</dcterms:created>
  <dcterms:modified xsi:type="dcterms:W3CDTF">2019-08-21T00:51:00Z</dcterms:modified>
</cp:coreProperties>
</file>