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Default"/>
        <w:bidi w:val="0"/>
        <w:spacing w:line="120" w:lineRule="auto"/>
        <w:ind w:left="0" w:right="0" w:firstLine="0"/>
        <w:jc w:val="left"/>
        <w:rPr>
          <w:rtl w:val="0"/>
        </w:rPr>
      </w:pPr>
      <w:r>
        <w:rPr>
          <w:rtl w:val="0"/>
        </w:rPr>
        <w:t>.</w:t>
      </w:r>
    </w:p>
    <w:p>
      <w:pPr>
        <w:pStyle w:val="Table Style 2"/>
        <w:bidi w:val="0"/>
        <w:rPr>
          <w:i w:val="1"/>
          <w:iCs w:val="1"/>
        </w:rPr>
      </w:pPr>
      <w:r>
        <w:rPr>
          <w:b w:val="1"/>
          <w:bCs w:val="1"/>
          <w:rtl w:val="0"/>
          <w:lang w:val="en-US"/>
        </w:rPr>
        <w:t>Title: Investigating Friction and Surfaces</w:t>
      </w: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rtl w:val="0"/>
        </w:rPr>
        <w:t>Aim: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</w:rPr>
        <w:t xml:space="preserve"> </w:t>
      </w:r>
    </w:p>
    <w:p>
      <w:pPr>
        <w:pStyle w:val="Table Style 2"/>
        <w:bidi w:val="0"/>
        <w:rPr>
          <w:i w:val="1"/>
          <w:iCs w:val="1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732700</wp:posOffset>
                </wp:positionH>
                <wp:positionV relativeFrom="page">
                  <wp:posOffset>8064587</wp:posOffset>
                </wp:positionV>
                <wp:extent cx="6098003" cy="1898270"/>
                <wp:effectExtent l="0" t="0" r="0" b="0"/>
                <wp:wrapTopAndBottom distT="0" distB="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003" cy="189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597" w:type="dxa"/>
                              <w:tblInd w:w="2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919"/>
                              <w:gridCol w:w="1920"/>
                              <w:gridCol w:w="1919"/>
                              <w:gridCol w:w="1920"/>
                              <w:gridCol w:w="191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7678"/>
                                  <w:gridSpan w:val="4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 xml:space="preserve">    [Dependent Variable]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514" w:hRule="atLeast"/>
                              </w:trPr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Independent Variable:</w:t>
                                  </w:r>
                                </w:p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Trial 1</w:t>
                                  </w:r>
                                </w:p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Trial 2</w:t>
                                  </w:r>
                                </w:p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Trial 3</w:t>
                                  </w:r>
                                </w:p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Average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19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7.7pt;margin-top:635.0pt;width:480.2pt;height:149.5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597" w:type="dxa"/>
                        <w:tblInd w:w="2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919"/>
                        <w:gridCol w:w="1920"/>
                        <w:gridCol w:w="1919"/>
                        <w:gridCol w:w="1920"/>
                        <w:gridCol w:w="191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7678"/>
                            <w:gridSpan w:val="4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 xml:space="preserve">    [Dependent Variable]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514" w:hRule="atLeast"/>
                        </w:trPr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Independent Variable:</w:t>
                            </w:r>
                          </w:p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Trial 1</w:t>
                            </w:r>
                          </w:p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Trial 2</w:t>
                            </w:r>
                          </w:p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Trial 3</w:t>
                            </w:r>
                          </w:p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Average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19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p>
      <w:pPr>
        <w:pStyle w:val="Table Style 2"/>
        <w:bidi w:val="0"/>
        <w:rPr>
          <w:i w:val="1"/>
          <w:iCs w:val="1"/>
        </w:rPr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2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b w:val="1"/>
                <w:bCs w:val="1"/>
                <w:rtl w:val="0"/>
                <w:lang w:val="es-ES_tradnl"/>
              </w:rPr>
              <w:t>Variables: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u w:val="single"/>
                <w:rtl w:val="0"/>
                <w:lang w:val="en-US"/>
              </w:rPr>
              <w:t>Independent variable:</w:t>
            </w:r>
          </w:p>
        </w:tc>
      </w:tr>
      <w:tr>
        <w:tblPrEx>
          <w:shd w:val="clear" w:color="auto" w:fill="auto"/>
        </w:tblPrEx>
        <w:trPr>
          <w:trHeight w:val="71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u w:val="single"/>
                <w:rtl w:val="0"/>
                <w:lang w:val="fr-FR"/>
              </w:rPr>
              <w:t>Dependent variable:</w:t>
            </w:r>
            <w:r>
              <w:rPr>
                <w:rtl w:val="0"/>
              </w:rPr>
              <w:t xml:space="preserve"> </w:t>
            </w:r>
          </w:p>
        </w:tc>
      </w:tr>
      <w:tr>
        <w:tblPrEx>
          <w:shd w:val="clear" w:color="auto" w:fill="auto"/>
        </w:tblPrEx>
        <w:trPr>
          <w:trHeight w:val="71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u w:val="single"/>
                <w:rtl w:val="0"/>
                <w:lang w:val="en-US"/>
              </w:rPr>
              <w:t>Controlled variables:</w:t>
            </w:r>
            <w:r>
              <w:rPr>
                <w:rtl w:val="0"/>
              </w:rPr>
              <w:t xml:space="preserve"> </w:t>
            </w:r>
          </w:p>
        </w:tc>
      </w:tr>
      <w:tr>
        <w:tblPrEx>
          <w:shd w:val="clear" w:color="auto" w:fill="auto"/>
        </w:tblPrEx>
        <w:trPr>
          <w:trHeight w:val="71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</w:tc>
      </w:tr>
    </w:tbl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b w:val="1"/>
          <w:bCs w:val="1"/>
          <w:i w:val="1"/>
          <w:iCs w:val="1"/>
          <w:u w:val="single"/>
        </w:rPr>
      </w:pPr>
      <w:r>
        <w:rPr>
          <w:b w:val="1"/>
          <w:bCs w:val="1"/>
          <w:rtl w:val="0"/>
          <w:lang w:val="en-US"/>
        </w:rPr>
        <w:t>Hypothesis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Table Style 2"/>
        <w:bidi w:val="0"/>
        <w:rPr>
          <w:b w:val="1"/>
          <w:bCs w:val="1"/>
          <w:i w:val="1"/>
          <w:iCs w:val="1"/>
          <w:u w:val="single"/>
        </w:rPr>
      </w:pPr>
    </w:p>
    <w:p>
      <w:pPr>
        <w:pStyle w:val="Table Style 2"/>
        <w:bidi w:val="0"/>
        <w:rPr>
          <w:b w:val="1"/>
          <w:bCs w:val="1"/>
          <w:i w:val="1"/>
          <w:iCs w:val="1"/>
          <w:u w:val="single"/>
        </w:rPr>
      </w:pPr>
    </w:p>
    <w:p>
      <w:pPr>
        <w:pStyle w:val="Table Style 2"/>
        <w:bidi w:val="0"/>
        <w:rPr>
          <w:i w:val="1"/>
          <w:iCs w:val="1"/>
        </w:rPr>
      </w:pPr>
      <w:r>
        <w:rPr>
          <w:b w:val="1"/>
          <w:bCs w:val="1"/>
          <w:rtl w:val="0"/>
          <w:lang w:val="en-US"/>
        </w:rPr>
        <w:t>Materials:</w:t>
      </w: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  <w:r>
        <w:rPr>
          <w:b w:val="1"/>
          <w:bCs w:val="1"/>
          <w:rtl w:val="0"/>
          <w:lang w:val="en-US"/>
        </w:rPr>
        <w:t>Method:</w:t>
      </w: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hd w:val="clear" w:color="auto" w:fill="fefffe"/>
          <w:rtl w:val="0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rtl w:val="0"/>
          <w:lang w:val="en-US"/>
        </w:rPr>
        <w:t>Results:</w:t>
      </w:r>
      <w:r>
        <w:rPr>
          <w:rtl w:val="0"/>
        </w:rPr>
        <w:t xml:space="preserve"> 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Table Style 2"/>
        <w:bidi w:val="0"/>
        <w:rPr>
          <w:b w:val="1"/>
          <w:bCs w:val="1"/>
        </w:rPr>
      </w:pPr>
      <w:r>
        <w:rPr>
          <w:b w:val="1"/>
          <w:bCs w:val="1"/>
          <w:sz w:val="22"/>
          <w:szCs w:val="22"/>
          <w:rtl w:val="0"/>
          <w:lang w:val="fr-FR"/>
        </w:rPr>
        <w:t>Graph</w:t>
      </w:r>
      <w:r>
        <w:rPr>
          <w:b w:val="1"/>
          <w:bCs w:val="1"/>
          <w:rtl w:val="0"/>
        </w:rPr>
        <w:t>:</w:t>
      </w:r>
    </w:p>
    <w:p>
      <w:pPr>
        <w:pStyle w:val="Table Style 2"/>
        <w:bidi w:val="0"/>
        <w:rPr>
          <w:b w:val="1"/>
          <w:bCs w:val="1"/>
        </w:rPr>
      </w:pPr>
    </w:p>
    <w:p>
      <w:pPr>
        <w:pStyle w:val="Table Style 2"/>
        <w:bidi w:val="0"/>
        <w:rPr>
          <w:b w:val="1"/>
          <w:bCs w:val="1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i w:val="0"/>
          <w:iCs w:val="0"/>
          <w:rtl w:val="0"/>
          <w:lang w:val="en-US"/>
        </w:rPr>
        <w:t>Discussion:</w:t>
      </w:r>
      <w:r>
        <w:rPr>
          <w:i w:val="1"/>
          <w:iCs w:val="1"/>
          <w:rtl w:val="0"/>
        </w:rPr>
        <w:t> </w:t>
      </w: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rtl w:val="0"/>
          <w:lang w:val="en-US"/>
        </w:rPr>
        <w:t>Evaluation: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rtl w:val="0"/>
          <w:lang w:val="it-IT"/>
        </w:rPr>
        <w:t>Conclusion:</w:t>
      </w:r>
      <w:r>
        <w:rPr>
          <w:rtl w:val="0"/>
        </w:rPr>
        <w:t xml:space="preserve"> </w:t>
      </w:r>
    </w:p>
    <w:p>
      <w:pPr>
        <w:pStyle w:val="Body"/>
        <w:rPr>
          <w:i w:val="1"/>
          <w:iCs w:val="1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z w:val="32"/>
          <w:szCs w:val="32"/>
          <w:shd w:val="clear" w:color="auto" w:fill="fefffe"/>
          <w:rtl w:val="0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/>
      </w:pPr>
    </w:p>
    <w:p>
      <w:pPr>
        <w:pStyle w:val="Subtitle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Subtitle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