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F592F6" w14:textId="7E22E24A" w:rsidR="00021031" w:rsidRPr="004E2D85" w:rsidRDefault="007B1A2C" w:rsidP="004E2D85">
      <w:pPr>
        <w:jc w:val="center"/>
        <w:rPr>
          <w:rFonts w:ascii="Helvetica" w:hAnsi="Helvetica"/>
          <w:b/>
          <w:bCs/>
        </w:rPr>
      </w:pPr>
      <w:r w:rsidRPr="004E2D85">
        <w:rPr>
          <w:rFonts w:ascii="Helvetica" w:hAnsi="Helvetica"/>
          <w:b/>
          <w:bCs/>
        </w:rPr>
        <w:t>A</w:t>
      </w:r>
      <w:r w:rsidR="00D57945">
        <w:rPr>
          <w:rFonts w:ascii="Helvetica" w:hAnsi="Helvetica"/>
          <w:b/>
          <w:bCs/>
        </w:rPr>
        <w:t>T</w:t>
      </w:r>
      <w:r w:rsidRPr="004E2D85">
        <w:rPr>
          <w:rFonts w:ascii="Helvetica" w:hAnsi="Helvetica"/>
          <w:b/>
          <w:bCs/>
        </w:rPr>
        <w:t>ENG EXAM – COMPREHENDING PLAN</w:t>
      </w:r>
    </w:p>
    <w:p w14:paraId="1A8F4DA7" w14:textId="4F185298" w:rsidR="007B1A2C" w:rsidRPr="004E2D85" w:rsidRDefault="007B1A2C" w:rsidP="004E2D85">
      <w:pPr>
        <w:jc w:val="center"/>
        <w:rPr>
          <w:rFonts w:ascii="Helvetica" w:hAnsi="Helvetica"/>
          <w:b/>
          <w:bCs/>
          <w:sz w:val="22"/>
          <w:szCs w:val="22"/>
        </w:rPr>
      </w:pPr>
      <w:r w:rsidRPr="004E2D85">
        <w:rPr>
          <w:rFonts w:ascii="Helvetica" w:hAnsi="Helvetica"/>
          <w:b/>
          <w:bCs/>
          <w:sz w:val="22"/>
          <w:szCs w:val="22"/>
        </w:rPr>
        <w:t>LANUAGE FEATURES + STRUCTURE</w:t>
      </w:r>
    </w:p>
    <w:p w14:paraId="73257240" w14:textId="7E9CE3B4" w:rsidR="007B1A2C" w:rsidRPr="004E2D85" w:rsidRDefault="007B1A2C" w:rsidP="004E2D85">
      <w:pPr>
        <w:jc w:val="center"/>
        <w:rPr>
          <w:rFonts w:ascii="Helvetica" w:hAnsi="Helvetica"/>
          <w:b/>
          <w:bCs/>
          <w:sz w:val="22"/>
          <w:szCs w:val="22"/>
        </w:rPr>
      </w:pPr>
    </w:p>
    <w:tbl>
      <w:tblPr>
        <w:tblStyle w:val="TableGrid"/>
        <w:tblW w:w="0" w:type="auto"/>
        <w:tblInd w:w="716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1A2C" w:rsidRPr="004E2D85" w14:paraId="6BBBF960" w14:textId="77777777" w:rsidTr="004E2D85">
        <w:tc>
          <w:tcPr>
            <w:tcW w:w="9016" w:type="dxa"/>
            <w:gridSpan w:val="3"/>
            <w:shd w:val="clear" w:color="auto" w:fill="FFCFD6"/>
          </w:tcPr>
          <w:p w14:paraId="5C1D5112" w14:textId="3568C009" w:rsidR="007B1A2C" w:rsidRPr="004E2D85" w:rsidRDefault="007B1A2C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LANGUAGE FEATURES</w:t>
            </w:r>
          </w:p>
        </w:tc>
      </w:tr>
      <w:tr w:rsidR="007B1A2C" w:rsidRPr="004E2D85" w14:paraId="074DC1AD" w14:textId="77777777" w:rsidTr="004E2D85">
        <w:tc>
          <w:tcPr>
            <w:tcW w:w="3005" w:type="dxa"/>
            <w:shd w:val="clear" w:color="auto" w:fill="FFDFE2"/>
          </w:tcPr>
          <w:p w14:paraId="255ACFE9" w14:textId="4205B8AD" w:rsidR="007B1A2C" w:rsidRPr="004E2D85" w:rsidRDefault="007B1A2C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FICTION</w:t>
            </w:r>
          </w:p>
        </w:tc>
        <w:tc>
          <w:tcPr>
            <w:tcW w:w="3005" w:type="dxa"/>
            <w:shd w:val="clear" w:color="auto" w:fill="FFE9EF"/>
          </w:tcPr>
          <w:p w14:paraId="27E6F730" w14:textId="66569357" w:rsidR="007B1A2C" w:rsidRPr="004E2D85" w:rsidRDefault="007B1A2C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NON-FICTION</w:t>
            </w:r>
          </w:p>
        </w:tc>
        <w:tc>
          <w:tcPr>
            <w:tcW w:w="3006" w:type="dxa"/>
            <w:shd w:val="clear" w:color="auto" w:fill="FFDFE2"/>
          </w:tcPr>
          <w:p w14:paraId="62A5A23C" w14:textId="232C24A4" w:rsidR="007B1A2C" w:rsidRPr="004E2D85" w:rsidRDefault="007B1A2C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STILL IMAGE</w:t>
            </w:r>
          </w:p>
        </w:tc>
      </w:tr>
      <w:tr w:rsidR="007B1A2C" w:rsidRPr="004E2D85" w14:paraId="318EF2BD" w14:textId="77777777" w:rsidTr="004E2D85">
        <w:tc>
          <w:tcPr>
            <w:tcW w:w="3005" w:type="dxa"/>
          </w:tcPr>
          <w:p w14:paraId="481C8D4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Characterisation</w:t>
            </w:r>
          </w:p>
          <w:p w14:paraId="0A63A0F4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Setting</w:t>
            </w:r>
          </w:p>
          <w:p w14:paraId="2B2255CF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Symbolism</w:t>
            </w:r>
          </w:p>
          <w:p w14:paraId="5F429D45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Dialogue</w:t>
            </w:r>
          </w:p>
          <w:p w14:paraId="19984D51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Foreshadowing</w:t>
            </w:r>
          </w:p>
          <w:p w14:paraId="02DAC976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POV</w:t>
            </w:r>
          </w:p>
          <w:p w14:paraId="1E6F6DB7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Tense</w:t>
            </w:r>
          </w:p>
          <w:p w14:paraId="33D0C1A7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Tone</w:t>
            </w:r>
          </w:p>
          <w:p w14:paraId="6AA1E8AD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Perspective</w:t>
            </w:r>
          </w:p>
          <w:p w14:paraId="01B9EF19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OCCR</w:t>
            </w:r>
          </w:p>
          <w:p w14:paraId="551643FC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Slang</w:t>
            </w:r>
          </w:p>
          <w:p w14:paraId="523AF357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Jargon</w:t>
            </w:r>
          </w:p>
          <w:p w14:paraId="3A962473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Solecism</w:t>
            </w:r>
          </w:p>
          <w:p w14:paraId="2D01336F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Colloquial Language</w:t>
            </w:r>
          </w:p>
          <w:p w14:paraId="485AD84F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Diction</w:t>
            </w:r>
          </w:p>
          <w:p w14:paraId="6029194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Hyperbole</w:t>
            </w:r>
          </w:p>
          <w:p w14:paraId="23BAA23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Personification</w:t>
            </w:r>
          </w:p>
          <w:p w14:paraId="49ECE188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Simile</w:t>
            </w:r>
          </w:p>
          <w:p w14:paraId="35B7A202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Metaphor</w:t>
            </w:r>
          </w:p>
          <w:p w14:paraId="60CEF52D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Rhetorical Questions</w:t>
            </w:r>
          </w:p>
          <w:p w14:paraId="7EA0A00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Rhyme</w:t>
            </w:r>
          </w:p>
          <w:p w14:paraId="73272C57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Alliteration</w:t>
            </w:r>
          </w:p>
          <w:p w14:paraId="40DCE7B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Pun</w:t>
            </w:r>
          </w:p>
          <w:p w14:paraId="2689873A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Allusion</w:t>
            </w:r>
          </w:p>
          <w:p w14:paraId="2636739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Onomatopoeia</w:t>
            </w:r>
          </w:p>
          <w:p w14:paraId="11FC20A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Repetition</w:t>
            </w:r>
          </w:p>
          <w:p w14:paraId="4D0BB036" w14:textId="107C4E4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Descriptive Language</w:t>
            </w:r>
          </w:p>
        </w:tc>
        <w:tc>
          <w:tcPr>
            <w:tcW w:w="3005" w:type="dxa"/>
          </w:tcPr>
          <w:p w14:paraId="5D3BF9C3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Figures of Speech</w:t>
            </w:r>
          </w:p>
          <w:p w14:paraId="7DA5F102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Figurative Language</w:t>
            </w:r>
          </w:p>
          <w:p w14:paraId="0053A22F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Point of View</w:t>
            </w:r>
          </w:p>
          <w:p w14:paraId="667E7043" w14:textId="1C279DBE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Emotive Language</w:t>
            </w:r>
          </w:p>
          <w:p w14:paraId="50D4123E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Rhetorical Questions</w:t>
            </w:r>
          </w:p>
          <w:p w14:paraId="134CB96A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Rhetorical Devices</w:t>
            </w:r>
          </w:p>
          <w:p w14:paraId="7653169E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Tone</w:t>
            </w:r>
          </w:p>
          <w:p w14:paraId="38E02BA3" w14:textId="164C0F56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Formal/Informal Language</w:t>
            </w:r>
          </w:p>
          <w:p w14:paraId="1B293682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Inclusive Language</w:t>
            </w:r>
          </w:p>
          <w:p w14:paraId="609BE25C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Exclusive Language</w:t>
            </w:r>
          </w:p>
          <w:p w14:paraId="1B57BE0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Repetition</w:t>
            </w:r>
          </w:p>
          <w:p w14:paraId="76D521AA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Sentence Length</w:t>
            </w:r>
          </w:p>
          <w:p w14:paraId="31D7D80E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Anecdote</w:t>
            </w:r>
          </w:p>
          <w:p w14:paraId="3CCEB8C0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Statistics</w:t>
            </w:r>
          </w:p>
          <w:p w14:paraId="3CDF7688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Expert Opinions</w:t>
            </w:r>
          </w:p>
          <w:p w14:paraId="6B740A14" w14:textId="771755DE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Case Study</w:t>
            </w:r>
          </w:p>
          <w:p w14:paraId="15A46482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Messages</w:t>
            </w:r>
          </w:p>
          <w:p w14:paraId="45955315" w14:textId="77777777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Ideas</w:t>
            </w:r>
          </w:p>
          <w:p w14:paraId="5473E175" w14:textId="5F7B6040" w:rsidR="007B1A2C" w:rsidRPr="004E2D85" w:rsidRDefault="007B1A2C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Themes</w:t>
            </w:r>
          </w:p>
        </w:tc>
        <w:tc>
          <w:tcPr>
            <w:tcW w:w="3006" w:type="dxa"/>
          </w:tcPr>
          <w:p w14:paraId="70510E53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Subject</w:t>
            </w:r>
          </w:p>
          <w:p w14:paraId="0028D12A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Colour</w:t>
            </w:r>
          </w:p>
          <w:p w14:paraId="2604EBBD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Juxtaposition</w:t>
            </w:r>
          </w:p>
          <w:p w14:paraId="5152F619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Facial Expression</w:t>
            </w:r>
          </w:p>
          <w:p w14:paraId="1E0701DD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Body Language</w:t>
            </w:r>
          </w:p>
          <w:p w14:paraId="194104F9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Gaze</w:t>
            </w:r>
          </w:p>
          <w:p w14:paraId="518A7773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Written Text</w:t>
            </w:r>
          </w:p>
          <w:p w14:paraId="53A6624D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Costumes</w:t>
            </w:r>
          </w:p>
          <w:p w14:paraId="791F305E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Clothing</w:t>
            </w:r>
          </w:p>
          <w:p w14:paraId="75B2FDCF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Symbolism</w:t>
            </w:r>
          </w:p>
          <w:p w14:paraId="6B028040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Composition</w:t>
            </w:r>
          </w:p>
          <w:p w14:paraId="4564A7BA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Positioning</w:t>
            </w:r>
          </w:p>
          <w:p w14:paraId="36666B72" w14:textId="7777777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Type of Shot</w:t>
            </w:r>
          </w:p>
          <w:p w14:paraId="7C9D172C" w14:textId="2152246B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Type of Angle</w:t>
            </w:r>
          </w:p>
        </w:tc>
      </w:tr>
    </w:tbl>
    <w:p w14:paraId="63D8644E" w14:textId="674BD0B8" w:rsidR="007B1A2C" w:rsidRPr="004E2D85" w:rsidRDefault="007B1A2C" w:rsidP="004E2D85">
      <w:pPr>
        <w:jc w:val="center"/>
        <w:rPr>
          <w:rFonts w:ascii="Helvetica" w:hAnsi="Helvetica"/>
          <w:b/>
          <w:bCs/>
          <w:sz w:val="22"/>
          <w:szCs w:val="22"/>
        </w:rPr>
      </w:pPr>
    </w:p>
    <w:tbl>
      <w:tblPr>
        <w:tblStyle w:val="TableGrid"/>
        <w:tblW w:w="0" w:type="auto"/>
        <w:tblInd w:w="716" w:type="dxa"/>
        <w:tblLook w:val="04A0" w:firstRow="1" w:lastRow="0" w:firstColumn="1" w:lastColumn="0" w:noHBand="0" w:noVBand="1"/>
      </w:tblPr>
      <w:tblGrid>
        <w:gridCol w:w="9016"/>
      </w:tblGrid>
      <w:tr w:rsidR="00316406" w:rsidRPr="004E2D85" w14:paraId="26D16B34" w14:textId="77777777" w:rsidTr="004E2D85">
        <w:tc>
          <w:tcPr>
            <w:tcW w:w="9016" w:type="dxa"/>
            <w:shd w:val="clear" w:color="auto" w:fill="FFCFD6"/>
          </w:tcPr>
          <w:p w14:paraId="0B46665B" w14:textId="342A64FA" w:rsidR="00316406" w:rsidRPr="004E2D85" w:rsidRDefault="00316406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SHORT ANSWER RESPONSES (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 xml:space="preserve"> </m:t>
              </m:r>
            </m:oMath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– 1 page)</w:t>
            </w:r>
          </w:p>
        </w:tc>
      </w:tr>
      <w:tr w:rsidR="00316406" w:rsidRPr="004E2D85" w14:paraId="6D2771B5" w14:textId="77777777" w:rsidTr="004E2D85">
        <w:tc>
          <w:tcPr>
            <w:tcW w:w="9016" w:type="dxa"/>
          </w:tcPr>
          <w:p w14:paraId="4A153276" w14:textId="77777777" w:rsidR="00316406" w:rsidRPr="004E2D85" w:rsidRDefault="00316406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Thesis Statement</w:t>
            </w:r>
          </w:p>
          <w:p w14:paraId="4B0A81EE" w14:textId="20D0CFE7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One sentence that sums up your argument or hints to your approach. The thesis statement is the controlling idea which gives your response purpose and direction. Re-use key words provided in the question for the best outcome. (1 – 2 sentences)</w:t>
            </w:r>
          </w:p>
        </w:tc>
      </w:tr>
      <w:tr w:rsidR="00316406" w:rsidRPr="004E2D85" w14:paraId="0C456177" w14:textId="77777777" w:rsidTr="004E2D85">
        <w:tc>
          <w:tcPr>
            <w:tcW w:w="9016" w:type="dxa"/>
          </w:tcPr>
          <w:p w14:paraId="768B3DE5" w14:textId="77777777" w:rsidR="00316406" w:rsidRPr="004E2D85" w:rsidRDefault="00316406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Elaborate</w:t>
            </w:r>
          </w:p>
          <w:p w14:paraId="1D421C53" w14:textId="29AA278A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Answer question and list/briefly discuss your main points and/or arguments (3 – 4 sentences)</w:t>
            </w:r>
          </w:p>
        </w:tc>
      </w:tr>
      <w:tr w:rsidR="00316406" w:rsidRPr="004E2D85" w14:paraId="379F6143" w14:textId="77777777" w:rsidTr="004E2D85">
        <w:tc>
          <w:tcPr>
            <w:tcW w:w="9016" w:type="dxa"/>
          </w:tcPr>
          <w:p w14:paraId="6C79677C" w14:textId="77777777" w:rsidR="00316406" w:rsidRPr="004E2D85" w:rsidRDefault="00316406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Example</w:t>
            </w:r>
          </w:p>
          <w:p w14:paraId="5CB8C661" w14:textId="53FA4C9D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Must include a quote or detailed example from the text. This should include or focus on a particular language feature, e.g. The hyperbole “I’m so hungry I could eat a horse,” reveals… (3 – 4 sentences *3)</w:t>
            </w:r>
          </w:p>
        </w:tc>
      </w:tr>
      <w:tr w:rsidR="00316406" w:rsidRPr="004E2D85" w14:paraId="0E1C51F7" w14:textId="77777777" w:rsidTr="004E2D85">
        <w:tc>
          <w:tcPr>
            <w:tcW w:w="9016" w:type="dxa"/>
          </w:tcPr>
          <w:p w14:paraId="61FC7949" w14:textId="77777777" w:rsidR="00316406" w:rsidRPr="004E2D85" w:rsidRDefault="00316406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Explain</w:t>
            </w:r>
          </w:p>
          <w:p w14:paraId="78632200" w14:textId="58779A0F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Explain the above example in detail and describe how it supports your argument/assertion. Does this example prove the point you are trying to make? (3 – 4 sentences * 3)</w:t>
            </w:r>
          </w:p>
        </w:tc>
      </w:tr>
      <w:tr w:rsidR="00316406" w:rsidRPr="004E2D85" w14:paraId="473D2399" w14:textId="77777777" w:rsidTr="004E2D85">
        <w:tc>
          <w:tcPr>
            <w:tcW w:w="9016" w:type="dxa"/>
          </w:tcPr>
          <w:p w14:paraId="05992AA2" w14:textId="77777777" w:rsidR="00316406" w:rsidRPr="004E2D85" w:rsidRDefault="00316406" w:rsidP="004E2D85">
            <w:pPr>
              <w:jc w:val="center"/>
              <w:rPr>
                <w:rFonts w:ascii="Helvetica" w:hAnsi="Helvetica"/>
                <w:b/>
                <w:bCs/>
                <w:sz w:val="22"/>
                <w:szCs w:val="22"/>
              </w:rPr>
            </w:pPr>
            <w:r w:rsidRPr="004E2D85">
              <w:rPr>
                <w:rFonts w:ascii="Helvetica" w:hAnsi="Helvetica"/>
                <w:b/>
                <w:bCs/>
                <w:sz w:val="22"/>
                <w:szCs w:val="22"/>
              </w:rPr>
              <w:t>Link Back</w:t>
            </w:r>
          </w:p>
          <w:p w14:paraId="6F811CDC" w14:textId="5A85B429" w:rsidR="00316406" w:rsidRPr="004E2D85" w:rsidRDefault="00316406" w:rsidP="004E2D85">
            <w:pPr>
              <w:jc w:val="center"/>
              <w:rPr>
                <w:rFonts w:ascii="Helvetica" w:hAnsi="Helvetica"/>
                <w:sz w:val="22"/>
                <w:szCs w:val="22"/>
              </w:rPr>
            </w:pPr>
            <w:r w:rsidRPr="004E2D85">
              <w:rPr>
                <w:rFonts w:ascii="Helvetica" w:hAnsi="Helvetica"/>
                <w:sz w:val="22"/>
                <w:szCs w:val="22"/>
              </w:rPr>
              <w:t>Refer back to the question by using the same language as the question. Summarise the points discussed.</w:t>
            </w:r>
          </w:p>
        </w:tc>
      </w:tr>
    </w:tbl>
    <w:p w14:paraId="6293175B" w14:textId="77777777" w:rsidR="00316406" w:rsidRPr="004E2D85" w:rsidRDefault="00316406" w:rsidP="00316406">
      <w:pPr>
        <w:rPr>
          <w:rFonts w:ascii="Helvetica" w:hAnsi="Helvetica"/>
          <w:b/>
          <w:bCs/>
          <w:sz w:val="22"/>
          <w:szCs w:val="22"/>
        </w:rPr>
      </w:pPr>
    </w:p>
    <w:sectPr w:rsidR="00316406" w:rsidRPr="004E2D85" w:rsidSect="004E2D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32B0B"/>
    <w:multiLevelType w:val="hybridMultilevel"/>
    <w:tmpl w:val="EA30B5F4"/>
    <w:lvl w:ilvl="0" w:tplc="2A9A9D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C2549"/>
    <w:multiLevelType w:val="hybridMultilevel"/>
    <w:tmpl w:val="3D5075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31"/>
    <w:rsid w:val="00021031"/>
    <w:rsid w:val="00316406"/>
    <w:rsid w:val="003C69B2"/>
    <w:rsid w:val="004E2D85"/>
    <w:rsid w:val="007B1A2C"/>
    <w:rsid w:val="00AA35EA"/>
    <w:rsid w:val="00D5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6327"/>
  <w15:chartTrackingRefBased/>
  <w15:docId w15:val="{C753F813-D38F-044A-BAF8-A3A18BD9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031"/>
    <w:pPr>
      <w:ind w:left="720"/>
      <w:contextualSpacing/>
    </w:pPr>
  </w:style>
  <w:style w:type="table" w:styleId="TableGrid">
    <w:name w:val="Table Grid"/>
    <w:basedOn w:val="TableNormal"/>
    <w:uiPriority w:val="39"/>
    <w:rsid w:val="007B1A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7CBBE0-24B2-DE47-846E-20FEAF1CF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Whitten</dc:creator>
  <cp:keywords/>
  <dc:description/>
  <cp:lastModifiedBy>Ben Whitten</cp:lastModifiedBy>
  <cp:revision>3</cp:revision>
  <dcterms:created xsi:type="dcterms:W3CDTF">2021-02-25T22:32:00Z</dcterms:created>
  <dcterms:modified xsi:type="dcterms:W3CDTF">2021-05-15T15:11:00Z</dcterms:modified>
</cp:coreProperties>
</file>