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B5B71" w14:textId="77777777" w:rsidR="00F167AD" w:rsidRPr="00330905" w:rsidRDefault="006E232D" w:rsidP="00855E0F">
      <w:pPr>
        <w:pStyle w:val="Heading1"/>
        <w:rPr>
          <w:rFonts w:cstheme="minorHAnsi"/>
          <w:lang w:val="en-AU"/>
        </w:rPr>
      </w:pPr>
      <w:r>
        <w:rPr>
          <w:rFonts w:cstheme="minorHAnsi"/>
          <w:lang w:val="en-AU"/>
        </w:rPr>
        <w:t>2019</w:t>
      </w:r>
      <w:r w:rsidR="00C76B77" w:rsidRPr="00330905">
        <w:rPr>
          <w:rFonts w:cstheme="minorHAnsi"/>
          <w:lang w:val="en-AU"/>
        </w:rPr>
        <w:t xml:space="preserve"> C</w:t>
      </w:r>
      <w:r w:rsidR="00F167AD" w:rsidRPr="00330905">
        <w:rPr>
          <w:rFonts w:cstheme="minorHAnsi"/>
          <w:lang w:val="en-AU"/>
        </w:rPr>
        <w:t>ourse outline</w:t>
      </w:r>
      <w:r w:rsidR="00C76B77" w:rsidRPr="00330905">
        <w:rPr>
          <w:rFonts w:cstheme="minorHAnsi"/>
          <w:lang w:val="en-AU"/>
        </w:rPr>
        <w:t xml:space="preserve"> </w:t>
      </w:r>
    </w:p>
    <w:p w14:paraId="5A6FC528" w14:textId="77777777" w:rsidR="0025174E" w:rsidRPr="00330905" w:rsidRDefault="008F1E00" w:rsidP="00825551">
      <w:pPr>
        <w:pStyle w:val="Heading1"/>
        <w:spacing w:after="120"/>
        <w:rPr>
          <w:rFonts w:cstheme="minorHAnsi"/>
          <w:lang w:val="en-AU"/>
        </w:rPr>
      </w:pPr>
      <w:r w:rsidRPr="00330905">
        <w:rPr>
          <w:rFonts w:cstheme="minorHAnsi"/>
          <w:lang w:val="en-AU"/>
        </w:rPr>
        <w:t xml:space="preserve">Modern History </w:t>
      </w:r>
      <w:r w:rsidR="00E42F96" w:rsidRPr="00330905">
        <w:rPr>
          <w:rFonts w:cstheme="minorHAnsi"/>
          <w:lang w:val="en-AU"/>
        </w:rPr>
        <w:t>–</w:t>
      </w:r>
      <w:r w:rsidR="0032715F" w:rsidRPr="00330905">
        <w:rPr>
          <w:rFonts w:cstheme="minorHAnsi"/>
          <w:lang w:val="en-AU"/>
        </w:rPr>
        <w:t xml:space="preserve"> </w:t>
      </w:r>
      <w:r w:rsidR="001350D8" w:rsidRPr="00330905">
        <w:rPr>
          <w:rFonts w:cstheme="minorHAnsi"/>
          <w:lang w:val="en-AU"/>
        </w:rPr>
        <w:t xml:space="preserve">ATAR </w:t>
      </w:r>
      <w:r w:rsidR="00623B05" w:rsidRPr="00330905">
        <w:rPr>
          <w:rFonts w:cstheme="minorHAnsi"/>
          <w:lang w:val="en-AU"/>
        </w:rPr>
        <w:t>Year 12</w:t>
      </w:r>
    </w:p>
    <w:p w14:paraId="0CEB77D6" w14:textId="07604C0C" w:rsidR="001350D8" w:rsidRPr="00330905" w:rsidRDefault="00E8319E" w:rsidP="00CE35E7">
      <w:pPr>
        <w:pStyle w:val="Heading2"/>
        <w:spacing w:after="120"/>
        <w:rPr>
          <w:lang w:val="en-AU"/>
        </w:rPr>
      </w:pPr>
      <w:r>
        <w:rPr>
          <w:lang w:val="en-AU"/>
        </w:rPr>
        <w:t>Semester 2</w:t>
      </w:r>
      <w:r w:rsidR="00CE249B" w:rsidRPr="00330905">
        <w:rPr>
          <w:lang w:val="en-AU"/>
        </w:rPr>
        <w:t xml:space="preserve"> – Unit 4</w:t>
      </w:r>
      <w:r w:rsidR="00897961" w:rsidRPr="00330905">
        <w:rPr>
          <w:lang w:val="en-AU"/>
        </w:rPr>
        <w:t xml:space="preserve"> – </w:t>
      </w:r>
      <w:r w:rsidR="00CE249B" w:rsidRPr="00330905">
        <w:rPr>
          <w:lang w:val="en-AU"/>
        </w:rPr>
        <w:t>The modern world since 1945</w:t>
      </w:r>
      <w:r w:rsidR="00DE3989">
        <w:rPr>
          <w:lang w:val="en-AU"/>
        </w:rPr>
        <w:t xml:space="preserve"> – </w:t>
      </w:r>
      <w:bookmarkStart w:id="0" w:name="OLE_LINK7"/>
      <w:bookmarkStart w:id="1" w:name="OLE_LINK8"/>
      <w:r w:rsidR="00DE3989" w:rsidRPr="00330905">
        <w:rPr>
          <w:rFonts w:asciiTheme="minorHAnsi" w:hAnsiTheme="minorHAnsi" w:cstheme="minorHAnsi"/>
          <w:sz w:val="22"/>
          <w:szCs w:val="22"/>
        </w:rPr>
        <w:t>The changing European world since 1945</w:t>
      </w:r>
      <w:bookmarkEnd w:id="0"/>
      <w:bookmarkEnd w:id="1"/>
    </w:p>
    <w:p w14:paraId="4060FA39" w14:textId="77777777" w:rsidR="00DE3989" w:rsidRPr="00330905" w:rsidRDefault="00DE3989" w:rsidP="00825551">
      <w:pPr>
        <w:spacing w:after="120"/>
        <w:rPr>
          <w:rFonts w:asciiTheme="minorHAnsi" w:hAnsiTheme="minorHAnsi" w:cstheme="minorHAnsi"/>
          <w:sz w:val="22"/>
          <w:szCs w:val="22"/>
          <w:lang w:eastAsia="ja-JP"/>
        </w:rPr>
      </w:pPr>
    </w:p>
    <w:tbl>
      <w:tblPr>
        <w:tblStyle w:val="TableGrid"/>
        <w:tblW w:w="12220" w:type="dxa"/>
        <w:tblInd w:w="-34" w:type="dxa"/>
        <w:tblBorders>
          <w:top w:val="single" w:sz="4" w:space="0" w:color="BD9FCF" w:themeColor="accent4"/>
          <w:left w:val="single" w:sz="4" w:space="0" w:color="BD9FCF" w:themeColor="accent4"/>
          <w:bottom w:val="single" w:sz="4" w:space="0" w:color="BD9FCF" w:themeColor="accent4"/>
          <w:right w:val="single" w:sz="4" w:space="0" w:color="BD9FCF" w:themeColor="accent4"/>
          <w:insideH w:val="single" w:sz="4" w:space="0" w:color="BD9FCF" w:themeColor="accent4"/>
          <w:insideV w:val="single" w:sz="4" w:space="0" w:color="BD9FCF" w:themeColor="accent4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993"/>
        <w:gridCol w:w="6095"/>
        <w:gridCol w:w="5132"/>
      </w:tblGrid>
      <w:tr w:rsidR="00080B62" w:rsidRPr="00330905" w14:paraId="0758B6E7" w14:textId="77777777" w:rsidTr="00B11C1D">
        <w:trPr>
          <w:cantSplit/>
          <w:tblHeader/>
        </w:trPr>
        <w:tc>
          <w:tcPr>
            <w:tcW w:w="993" w:type="dxa"/>
            <w:tcBorders>
              <w:right w:val="single" w:sz="4" w:space="0" w:color="FFFFFF" w:themeColor="background1"/>
            </w:tcBorders>
            <w:shd w:val="clear" w:color="auto" w:fill="BD9FCF" w:themeFill="accent4"/>
            <w:hideMark/>
          </w:tcPr>
          <w:p w14:paraId="636C405C" w14:textId="77777777" w:rsidR="00080B62" w:rsidRPr="00330905" w:rsidRDefault="00080B62" w:rsidP="00080B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  <w:r w:rsidRPr="003309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Week</w:t>
            </w:r>
          </w:p>
        </w:tc>
        <w:tc>
          <w:tcPr>
            <w:tcW w:w="6095" w:type="dxa"/>
            <w:tcBorders>
              <w:left w:val="single" w:sz="4" w:space="0" w:color="FFFFFF" w:themeColor="background1"/>
            </w:tcBorders>
            <w:shd w:val="clear" w:color="auto" w:fill="BD9FCF" w:themeFill="accent4"/>
            <w:hideMark/>
          </w:tcPr>
          <w:p w14:paraId="4AEDF997" w14:textId="77777777" w:rsidR="00080B62" w:rsidRPr="00330905" w:rsidRDefault="00080B62" w:rsidP="006559BF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  <w:r w:rsidRPr="003309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Key teaching points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 xml:space="preserve">: </w:t>
            </w:r>
            <w:r w:rsidR="006559BF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Europe Post 1945</w:t>
            </w:r>
          </w:p>
        </w:tc>
        <w:tc>
          <w:tcPr>
            <w:tcW w:w="5132" w:type="dxa"/>
            <w:tcBorders>
              <w:left w:val="single" w:sz="4" w:space="0" w:color="FFFFFF" w:themeColor="background1"/>
            </w:tcBorders>
            <w:shd w:val="clear" w:color="auto" w:fill="BD9FCF" w:themeFill="accent4"/>
          </w:tcPr>
          <w:p w14:paraId="268CEC79" w14:textId="77777777" w:rsidR="00080B62" w:rsidRPr="00330905" w:rsidRDefault="00080B62" w:rsidP="00080B62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  <w:r w:rsidRPr="003309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Key teaching points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 xml:space="preserve">: European </w:t>
            </w:r>
            <w:r w:rsidR="006559BF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 xml:space="preserve">Division &amp; 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Integration</w:t>
            </w:r>
          </w:p>
        </w:tc>
      </w:tr>
      <w:tr w:rsidR="00080B62" w:rsidRPr="00330905" w14:paraId="48533CBF" w14:textId="77777777" w:rsidTr="00B11C1D">
        <w:trPr>
          <w:cantSplit/>
        </w:trPr>
        <w:tc>
          <w:tcPr>
            <w:tcW w:w="993" w:type="dxa"/>
            <w:shd w:val="clear" w:color="auto" w:fill="E4D8EB" w:themeFill="accent4" w:themeFillTint="66"/>
          </w:tcPr>
          <w:p w14:paraId="02BE7646" w14:textId="40AD4C4A" w:rsidR="00CE46D7" w:rsidRPr="00CE46D7" w:rsidRDefault="00CE46D7" w:rsidP="0071151B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t>Term 2</w:t>
            </w:r>
          </w:p>
          <w:p w14:paraId="716D6055" w14:textId="5542E7AB" w:rsidR="00080B62" w:rsidRDefault="00CE46D7" w:rsidP="0071151B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6</w:t>
            </w:r>
          </w:p>
          <w:p w14:paraId="0C15815C" w14:textId="2AAF5FA1" w:rsidR="00080B62" w:rsidRPr="00330905" w:rsidRDefault="00080B62" w:rsidP="00002AD2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095" w:type="dxa"/>
          </w:tcPr>
          <w:p w14:paraId="161BA692" w14:textId="7F723FBB" w:rsidR="00336C39" w:rsidRDefault="00336C39" w:rsidP="00336C39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Exam Reflection &amp; Unit 3 content revision </w:t>
            </w:r>
          </w:p>
          <w:p w14:paraId="7253445B" w14:textId="77777777" w:rsidR="00336C39" w:rsidRPr="00336C39" w:rsidRDefault="00336C39" w:rsidP="00336C39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3010703A" w14:textId="77777777" w:rsidR="00080B62" w:rsidRPr="00330905" w:rsidRDefault="00080B62" w:rsidP="00184299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01AE37B1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nature of the origins and early development of the Cold War to 1948</w:t>
            </w:r>
          </w:p>
          <w:p w14:paraId="139B33E1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significant ideas of the period</w:t>
            </w:r>
            <w:r w:rsidR="00365183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 xml:space="preserve"> </w:t>
            </w:r>
          </w:p>
          <w:p w14:paraId="44220985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role of significant political leaders throughout the period</w:t>
            </w:r>
          </w:p>
          <w:p w14:paraId="68D4086F" w14:textId="77777777" w:rsidR="00080B62" w:rsidRPr="00330905" w:rsidRDefault="00080B62" w:rsidP="005B07A7">
            <w:p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Overview – The division of Europe along ideological lines: The Iron Curtin descends</w:t>
            </w:r>
          </w:p>
          <w:p w14:paraId="2954715A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ideological differences between communism, capitalism and democracy</w:t>
            </w:r>
          </w:p>
          <w:p w14:paraId="278D5A2C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1945 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post-war conferences (Yalta and Potsdam) and conflict between leaders (Stalin, Truman and Churchill)</w:t>
            </w:r>
          </w:p>
          <w:p w14:paraId="74C9009B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ideology versus expansionism, containment versus security</w:t>
            </w:r>
          </w:p>
          <w:p w14:paraId="5E29241B" w14:textId="77777777" w:rsidR="00DE3989" w:rsidRPr="00DE3989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1946 Iron Curtain speech</w:t>
            </w:r>
            <w:r w:rsidR="00DE3989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(Churchill)</w:t>
            </w:r>
          </w:p>
          <w:p w14:paraId="6B5B0BEE" w14:textId="77777777" w:rsidR="00DE3989" w:rsidRPr="00DE3989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sz w:val="20"/>
                <w:szCs w:val="20"/>
              </w:rPr>
              <w:t>1946 the Long Telegram</w:t>
            </w:r>
            <w:r w:rsidR="00DE3989">
              <w:rPr>
                <w:rFonts w:asciiTheme="minorHAnsi" w:hAnsiTheme="minorHAnsi"/>
                <w:bCs/>
                <w:sz w:val="20"/>
                <w:szCs w:val="20"/>
              </w:rPr>
              <w:t xml:space="preserve"> (Kennan)</w:t>
            </w:r>
          </w:p>
          <w:p w14:paraId="1EE5876C" w14:textId="77777777" w:rsidR="00DE3989" w:rsidRPr="00DE3989" w:rsidRDefault="00DE3989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1947 Truman Doctrine </w:t>
            </w:r>
          </w:p>
          <w:p w14:paraId="66890BAE" w14:textId="77777777" w:rsidR="00080B62" w:rsidRPr="00330905" w:rsidRDefault="00080B62" w:rsidP="00EF28F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1948 Marshall Aid</w:t>
            </w:r>
          </w:p>
          <w:p w14:paraId="3291FD0F" w14:textId="77777777" w:rsidR="00080B62" w:rsidRPr="00197E96" w:rsidRDefault="00080B62" w:rsidP="00197E96">
            <w:p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32" w:type="dxa"/>
          </w:tcPr>
          <w:p w14:paraId="25A6030A" w14:textId="77777777" w:rsidR="00CD453F" w:rsidRDefault="00CD453F" w:rsidP="00184299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CCF6142" w14:textId="1716F14F" w:rsidR="00CD453F" w:rsidRDefault="00DE3989" w:rsidP="00DE398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1946 – </w:t>
            </w:r>
            <w:r w:rsidR="00CD453F" w:rsidRPr="00CD453F">
              <w:rPr>
                <w:rFonts w:asciiTheme="minorHAnsi" w:hAnsiTheme="minorHAnsi"/>
                <w:bCs/>
                <w:sz w:val="20"/>
                <w:szCs w:val="20"/>
              </w:rPr>
              <w:t>Churchill</w:t>
            </w:r>
            <w:r w:rsidR="00002AD2">
              <w:rPr>
                <w:rFonts w:asciiTheme="minorHAnsi" w:hAnsiTheme="minorHAnsi"/>
                <w:sz w:val="20"/>
                <w:szCs w:val="20"/>
              </w:rPr>
              <w:t xml:space="preserve"> calls for United</w:t>
            </w:r>
            <w:r w:rsidR="00CD453F">
              <w:rPr>
                <w:rFonts w:asciiTheme="minorHAnsi" w:hAnsiTheme="minorHAnsi"/>
                <w:sz w:val="20"/>
                <w:szCs w:val="20"/>
              </w:rPr>
              <w:t xml:space="preserve"> States of Europe, sponsored by US, USSR and British Commonwealth</w:t>
            </w:r>
          </w:p>
          <w:p w14:paraId="6AD31DE1" w14:textId="77777777" w:rsidR="00DE3989" w:rsidRDefault="00DE3989" w:rsidP="00DE3989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sz w:val="20"/>
                <w:szCs w:val="20"/>
              </w:rPr>
            </w:pPr>
            <w:r w:rsidRPr="00CD453F">
              <w:rPr>
                <w:rFonts w:ascii="Calibri" w:hAnsi="Calibri"/>
                <w:sz w:val="20"/>
                <w:szCs w:val="20"/>
              </w:rPr>
              <w:t>1948 Benelux Union</w:t>
            </w:r>
          </w:p>
          <w:p w14:paraId="402E3926" w14:textId="77777777" w:rsidR="00DE3989" w:rsidRPr="00DE3989" w:rsidRDefault="00DE3989" w:rsidP="00DE3989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Council of Europe and European Convention on Human Rights</w:t>
            </w:r>
          </w:p>
        </w:tc>
      </w:tr>
    </w:tbl>
    <w:p w14:paraId="3C4E5257" w14:textId="3DD1FD6A" w:rsidR="00B11C1D" w:rsidRDefault="00B11C1D">
      <w:r>
        <w:br w:type="page"/>
      </w:r>
    </w:p>
    <w:tbl>
      <w:tblPr>
        <w:tblStyle w:val="TableGrid"/>
        <w:tblW w:w="14771" w:type="dxa"/>
        <w:tblInd w:w="79" w:type="dxa"/>
        <w:tblBorders>
          <w:top w:val="single" w:sz="4" w:space="0" w:color="BD9FCF" w:themeColor="accent4"/>
          <w:left w:val="single" w:sz="4" w:space="0" w:color="BD9FCF" w:themeColor="accent4"/>
          <w:bottom w:val="single" w:sz="4" w:space="0" w:color="BD9FCF" w:themeColor="accent4"/>
          <w:right w:val="single" w:sz="4" w:space="0" w:color="BD9FCF" w:themeColor="accent4"/>
          <w:insideH w:val="single" w:sz="4" w:space="0" w:color="BD9FCF" w:themeColor="accent4"/>
          <w:insideV w:val="single" w:sz="4" w:space="0" w:color="BD9FCF" w:themeColor="accent4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738"/>
        <w:gridCol w:w="6350"/>
        <w:gridCol w:w="4848"/>
        <w:gridCol w:w="2835"/>
      </w:tblGrid>
      <w:tr w:rsidR="006559BF" w:rsidRPr="00330905" w14:paraId="71FC6053" w14:textId="77777777" w:rsidTr="00CC671E">
        <w:trPr>
          <w:cantSplit/>
          <w:tblHeader/>
        </w:trPr>
        <w:tc>
          <w:tcPr>
            <w:tcW w:w="738" w:type="dxa"/>
            <w:tcBorders>
              <w:right w:val="single" w:sz="4" w:space="0" w:color="FFFFFF" w:themeColor="background1"/>
            </w:tcBorders>
            <w:shd w:val="clear" w:color="auto" w:fill="BD9FCF" w:themeFill="accent4"/>
            <w:hideMark/>
          </w:tcPr>
          <w:p w14:paraId="23B99D1D" w14:textId="77777777" w:rsidR="006559BF" w:rsidRPr="00330905" w:rsidRDefault="006559BF" w:rsidP="00C01D19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  <w:r w:rsidRPr="003309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lastRenderedPageBreak/>
              <w:t>Week</w:t>
            </w:r>
          </w:p>
        </w:tc>
        <w:tc>
          <w:tcPr>
            <w:tcW w:w="6350" w:type="dxa"/>
            <w:tcBorders>
              <w:left w:val="single" w:sz="4" w:space="0" w:color="FFFFFF" w:themeColor="background1"/>
            </w:tcBorders>
            <w:shd w:val="clear" w:color="auto" w:fill="BD9FCF" w:themeFill="accent4"/>
            <w:hideMark/>
          </w:tcPr>
          <w:p w14:paraId="22CD1C48" w14:textId="77777777" w:rsidR="006559BF" w:rsidRPr="00330905" w:rsidRDefault="006559BF" w:rsidP="00DF1D63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  <w:r w:rsidRPr="003309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Key teaching points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: Europe Post 1945</w:t>
            </w:r>
          </w:p>
        </w:tc>
        <w:tc>
          <w:tcPr>
            <w:tcW w:w="4848" w:type="dxa"/>
            <w:tcBorders>
              <w:left w:val="single" w:sz="4" w:space="0" w:color="FFFFFF" w:themeColor="background1"/>
            </w:tcBorders>
            <w:shd w:val="clear" w:color="auto" w:fill="BD9FCF" w:themeFill="accent4"/>
          </w:tcPr>
          <w:p w14:paraId="31C2B938" w14:textId="77777777" w:rsidR="006559BF" w:rsidRPr="00330905" w:rsidRDefault="006559BF" w:rsidP="00DF1D63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  <w:r w:rsidRPr="003309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Key teaching points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  <w:t>: European Division &amp; Integration</w:t>
            </w:r>
          </w:p>
        </w:tc>
        <w:tc>
          <w:tcPr>
            <w:tcW w:w="2835" w:type="dxa"/>
            <w:tcBorders>
              <w:left w:val="single" w:sz="4" w:space="0" w:color="FFFFFF" w:themeColor="background1"/>
            </w:tcBorders>
            <w:shd w:val="clear" w:color="auto" w:fill="BD9FCF" w:themeFill="accent4"/>
          </w:tcPr>
          <w:p w14:paraId="164862A0" w14:textId="77777777" w:rsidR="006559BF" w:rsidRPr="00330905" w:rsidRDefault="006559BF" w:rsidP="00C01D19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n-US"/>
              </w:rPr>
            </w:pPr>
          </w:p>
        </w:tc>
      </w:tr>
      <w:tr w:rsidR="00385387" w:rsidRPr="00330905" w14:paraId="7E3AD43B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  <w:hideMark/>
          </w:tcPr>
          <w:p w14:paraId="7A0845F0" w14:textId="6CEFBD16" w:rsidR="00385387" w:rsidRDefault="00CE46D7" w:rsidP="0071151B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7–8</w:t>
            </w:r>
          </w:p>
          <w:p w14:paraId="2A6FF6B5" w14:textId="3F5B3FE7" w:rsidR="00FB7574" w:rsidRPr="00330905" w:rsidRDefault="00FB7574" w:rsidP="0071151B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24585499" w14:textId="77777777" w:rsidR="00385387" w:rsidRPr="00330905" w:rsidRDefault="00385387" w:rsidP="00197E96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6BB23910" w14:textId="77777777" w:rsidR="00385387" w:rsidRPr="00330905" w:rsidRDefault="00385387" w:rsidP="00197E96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evolving nature and character of the Cold War in Europe from 1948 through to détente</w:t>
            </w:r>
          </w:p>
          <w:p w14:paraId="2F43FF98" w14:textId="77777777" w:rsidR="00385387" w:rsidRPr="00330905" w:rsidRDefault="00385387" w:rsidP="00197E96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significant ideas of the period</w:t>
            </w:r>
          </w:p>
          <w:p w14:paraId="5EB12988" w14:textId="77777777" w:rsidR="00385387" w:rsidRPr="00330905" w:rsidRDefault="00385387" w:rsidP="00197E96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role of significant political leaders throughout the period</w:t>
            </w:r>
          </w:p>
          <w:p w14:paraId="4D9332E7" w14:textId="77777777" w:rsidR="00385387" w:rsidRPr="00330905" w:rsidRDefault="00385387" w:rsidP="005B07A7">
            <w:pPr>
              <w:rPr>
                <w:rFonts w:ascii="Calibri" w:hAnsi="Calibri"/>
                <w:b/>
                <w:sz w:val="20"/>
                <w:szCs w:val="20"/>
              </w:rPr>
            </w:pPr>
            <w:r w:rsidRPr="00330905">
              <w:rPr>
                <w:rFonts w:ascii="Calibri" w:hAnsi="Calibri"/>
                <w:b/>
                <w:sz w:val="20"/>
                <w:szCs w:val="20"/>
              </w:rPr>
              <w:t>Part A: Bi-polar Europe – Cold War divisions</w:t>
            </w:r>
          </w:p>
          <w:p w14:paraId="2314A25C" w14:textId="77777777" w:rsidR="00385387" w:rsidRPr="00330905" w:rsidRDefault="00385387" w:rsidP="00243E6B">
            <w:pPr>
              <w:rPr>
                <w:rFonts w:ascii="Calibri" w:hAnsi="Calibri"/>
                <w:b/>
                <w:sz w:val="20"/>
                <w:szCs w:val="20"/>
              </w:rPr>
            </w:pPr>
            <w:r w:rsidRPr="00330905">
              <w:rPr>
                <w:rFonts w:ascii="Calibri" w:hAnsi="Calibri"/>
                <w:b/>
                <w:sz w:val="20"/>
                <w:szCs w:val="20"/>
              </w:rPr>
              <w:t>Conflict in and with the East, cooperation in the West</w:t>
            </w:r>
          </w:p>
          <w:p w14:paraId="69A5601D" w14:textId="77777777" w:rsidR="00385387" w:rsidRPr="00330905" w:rsidRDefault="00385387" w:rsidP="00104A28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 w:rsidRPr="00330905">
              <w:rPr>
                <w:rFonts w:ascii="Calibri" w:hAnsi="Calibri"/>
                <w:sz w:val="20"/>
                <w:szCs w:val="20"/>
              </w:rPr>
              <w:t>1948 Berlin Blockade</w:t>
            </w:r>
          </w:p>
          <w:p w14:paraId="08651753" w14:textId="77777777" w:rsidR="00385387" w:rsidRPr="00330905" w:rsidRDefault="00385387" w:rsidP="00EF28FE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 w:rsidRPr="00330905">
              <w:rPr>
                <w:rFonts w:ascii="Calibri" w:hAnsi="Calibri"/>
                <w:sz w:val="20"/>
                <w:szCs w:val="20"/>
              </w:rPr>
              <w:t>1949</w:t>
            </w:r>
            <w:r>
              <w:rPr>
                <w:rFonts w:ascii="Calibri" w:hAnsi="Calibri"/>
                <w:sz w:val="20"/>
                <w:szCs w:val="20"/>
              </w:rPr>
              <w:t xml:space="preserve"> – (April)</w:t>
            </w:r>
            <w:r w:rsidRPr="00330905">
              <w:rPr>
                <w:rFonts w:ascii="Calibri" w:hAnsi="Calibri"/>
                <w:sz w:val="20"/>
                <w:szCs w:val="20"/>
              </w:rPr>
              <w:t xml:space="preserve"> formation of North Atlantic Treaty Org</w:t>
            </w:r>
            <w:r>
              <w:rPr>
                <w:rFonts w:ascii="Calibri" w:hAnsi="Calibri"/>
                <w:sz w:val="20"/>
                <w:szCs w:val="20"/>
              </w:rPr>
              <w:t>anisation (NATO)</w:t>
            </w:r>
          </w:p>
          <w:p w14:paraId="293C7603" w14:textId="77777777" w:rsidR="00385387" w:rsidRPr="0072451E" w:rsidRDefault="00385387" w:rsidP="0072451E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 w:rsidRPr="0072451E">
              <w:rPr>
                <w:rFonts w:ascii="Calibri" w:hAnsi="Calibri"/>
                <w:sz w:val="20"/>
                <w:szCs w:val="20"/>
              </w:rPr>
              <w:t>1949</w:t>
            </w:r>
            <w:r>
              <w:rPr>
                <w:rFonts w:ascii="Calibri" w:hAnsi="Calibri"/>
                <w:sz w:val="20"/>
                <w:szCs w:val="20"/>
              </w:rPr>
              <w:t xml:space="preserve"> – (August) USSR detonates its own atomic bomb</w:t>
            </w:r>
          </w:p>
          <w:p w14:paraId="0F882709" w14:textId="77777777" w:rsidR="00385387" w:rsidRPr="0072451E" w:rsidRDefault="00385387" w:rsidP="0072451E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/>
                <w:sz w:val="20"/>
                <w:szCs w:val="20"/>
              </w:rPr>
            </w:pPr>
            <w:r w:rsidRPr="0072451E">
              <w:rPr>
                <w:rFonts w:asciiTheme="minorHAnsi" w:hAnsiTheme="minorHAnsi"/>
                <w:sz w:val="20"/>
                <w:szCs w:val="20"/>
              </w:rPr>
              <w:t>the impact of the arms race and space race</w:t>
            </w:r>
          </w:p>
          <w:p w14:paraId="754E44DB" w14:textId="77777777" w:rsidR="00385387" w:rsidRPr="00330905" w:rsidRDefault="00385387" w:rsidP="0072451E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="Calibri" w:hAnsi="Calibri"/>
                <w:sz w:val="20"/>
                <w:szCs w:val="20"/>
              </w:rPr>
            </w:pPr>
            <w:r w:rsidRPr="0072451E">
              <w:rPr>
                <w:rFonts w:asciiTheme="minorHAnsi" w:hAnsiTheme="minorHAnsi"/>
                <w:sz w:val="20"/>
                <w:szCs w:val="20"/>
              </w:rPr>
              <w:t>th</w:t>
            </w:r>
            <w:r w:rsidRPr="00330905">
              <w:rPr>
                <w:rFonts w:ascii="Calibri" w:hAnsi="Calibri"/>
                <w:sz w:val="20"/>
                <w:szCs w:val="20"/>
              </w:rPr>
              <w:t>e threat of nuclear war (Mutually Assured Destruction)</w:t>
            </w:r>
          </w:p>
          <w:p w14:paraId="56B4756D" w14:textId="77777777" w:rsidR="00385387" w:rsidRPr="00BE71E7" w:rsidRDefault="00385387" w:rsidP="00677C8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 w:rsidRPr="00BE71E7">
              <w:rPr>
                <w:rFonts w:ascii="Calibri" w:hAnsi="Calibri"/>
                <w:sz w:val="20"/>
                <w:szCs w:val="20"/>
              </w:rPr>
              <w:t>1955</w:t>
            </w:r>
            <w:r>
              <w:rPr>
                <w:rFonts w:ascii="Calibri" w:hAnsi="Calibri"/>
                <w:sz w:val="20"/>
                <w:szCs w:val="20"/>
              </w:rPr>
              <w:t xml:space="preserve"> – </w:t>
            </w:r>
            <w:r w:rsidRPr="00BE71E7">
              <w:rPr>
                <w:rFonts w:ascii="Calibri" w:hAnsi="Calibri"/>
                <w:sz w:val="20"/>
                <w:szCs w:val="20"/>
              </w:rPr>
              <w:t xml:space="preserve">Formation of the Warsaw Pact </w:t>
            </w:r>
          </w:p>
          <w:p w14:paraId="6409B7C7" w14:textId="77777777" w:rsidR="00385387" w:rsidRPr="00385387" w:rsidRDefault="00385387" w:rsidP="00BA57B6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="Calibri" w:hAnsi="Calibri"/>
                <w:b/>
                <w:sz w:val="20"/>
                <w:szCs w:val="20"/>
              </w:rPr>
            </w:pPr>
            <w:r w:rsidRPr="0072451E">
              <w:rPr>
                <w:rFonts w:asciiTheme="minorHAnsi" w:hAnsiTheme="minorHAnsi"/>
                <w:sz w:val="20"/>
                <w:szCs w:val="20"/>
              </w:rPr>
              <w:t>the</w:t>
            </w:r>
            <w:r w:rsidRPr="00BE71E7">
              <w:rPr>
                <w:rFonts w:ascii="Calibri" w:hAnsi="Calibri"/>
                <w:sz w:val="20"/>
                <w:szCs w:val="20"/>
              </w:rPr>
              <w:t xml:space="preserve"> use of the Warsaw Pact – Hungary (1956), Berlin Wall (1961) and Prague Spring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Pr="00BE71E7">
              <w:rPr>
                <w:rFonts w:ascii="Calibri" w:hAnsi="Calibri"/>
                <w:sz w:val="20"/>
                <w:szCs w:val="20"/>
              </w:rPr>
              <w:t xml:space="preserve">(1968) </w:t>
            </w:r>
          </w:p>
          <w:p w14:paraId="63DC3DAF" w14:textId="77777777" w:rsidR="00385387" w:rsidRPr="00330905" w:rsidRDefault="00385387" w:rsidP="00104A28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1953-1955 – </w:t>
            </w:r>
            <w:r w:rsidRPr="00330905">
              <w:rPr>
                <w:rFonts w:ascii="Calibri" w:hAnsi="Calibri"/>
                <w:sz w:val="20"/>
                <w:szCs w:val="20"/>
              </w:rPr>
              <w:t>significance of Khrushchev (peaceful co-existence and de-Stalinisation) and Eisenhower (rollback strategy to force change) on relations between USA and USSR in Europe</w:t>
            </w:r>
          </w:p>
          <w:p w14:paraId="13374E19" w14:textId="77777777" w:rsidR="00385387" w:rsidRPr="00BE71E7" w:rsidRDefault="00385387" w:rsidP="00CE35E7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1956 </w:t>
            </w:r>
            <w:r w:rsidRPr="00330905">
              <w:rPr>
                <w:rFonts w:ascii="Calibri" w:hAnsi="Calibri"/>
                <w:sz w:val="20"/>
                <w:szCs w:val="20"/>
              </w:rPr>
              <w:t xml:space="preserve">the lack of assistance from the USA in the Hungarian Uprising </w:t>
            </w:r>
          </w:p>
          <w:p w14:paraId="4BBBE1A9" w14:textId="77777777" w:rsidR="00385387" w:rsidRPr="00330905" w:rsidRDefault="00385387" w:rsidP="00CE35E7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1960 – </w:t>
            </w:r>
            <w:r w:rsidRPr="00330905">
              <w:rPr>
                <w:rFonts w:ascii="Calibri" w:hAnsi="Calibri"/>
                <w:sz w:val="20"/>
                <w:szCs w:val="20"/>
              </w:rPr>
              <w:t>negotiations between Eisenhower and Khrushchev before the U2 spy plane incident</w:t>
            </w:r>
          </w:p>
          <w:p w14:paraId="01CCDC4D" w14:textId="77777777" w:rsidR="00385387" w:rsidRPr="00330905" w:rsidRDefault="00385387" w:rsidP="006F450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skills</w:t>
            </w:r>
          </w:p>
          <w:p w14:paraId="2B2C2986" w14:textId="77777777" w:rsidR="00385387" w:rsidRPr="00330905" w:rsidRDefault="00385387" w:rsidP="00104A28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Analysis and use of sources</w:t>
            </w:r>
          </w:p>
          <w:p w14:paraId="5841D252" w14:textId="77777777" w:rsidR="00385387" w:rsidRPr="00330905" w:rsidRDefault="00385387" w:rsidP="00104A28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Perspectives and interpretations</w:t>
            </w:r>
          </w:p>
          <w:p w14:paraId="702E800F" w14:textId="77777777" w:rsidR="00385387" w:rsidRPr="00BA57B6" w:rsidRDefault="00385387" w:rsidP="005E2757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Explanation and communication</w:t>
            </w:r>
          </w:p>
        </w:tc>
        <w:tc>
          <w:tcPr>
            <w:tcW w:w="4848" w:type="dxa"/>
          </w:tcPr>
          <w:p w14:paraId="42F3AB59" w14:textId="77777777" w:rsidR="00385387" w:rsidRPr="00E84252" w:rsidRDefault="00385387" w:rsidP="00E8425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The European community; the development of the European Union (EU)</w:t>
            </w:r>
          </w:p>
          <w:p w14:paraId="19013E64" w14:textId="77777777" w:rsidR="00385387" w:rsidRDefault="00385387" w:rsidP="00CD453F">
            <w:pPr>
              <w:rPr>
                <w:rFonts w:ascii="Calibri" w:hAnsi="Calibri"/>
                <w:sz w:val="20"/>
                <w:szCs w:val="20"/>
              </w:rPr>
            </w:pPr>
          </w:p>
          <w:p w14:paraId="5FC339A0" w14:textId="77777777" w:rsidR="00385387" w:rsidRPr="00330905" w:rsidRDefault="00385387" w:rsidP="00E8425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5F868AE9" w14:textId="77777777" w:rsidR="00385387" w:rsidRPr="00B11C1D" w:rsidRDefault="00385387" w:rsidP="00385387">
            <w:pPr>
              <w:pStyle w:val="ListParagraph"/>
              <w:numPr>
                <w:ilvl w:val="0"/>
                <w:numId w:val="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development of European governance and extension of the ‘European Union’</w:t>
            </w:r>
          </w:p>
          <w:p w14:paraId="478BFA0A" w14:textId="77777777" w:rsidR="00385387" w:rsidRPr="00B11C1D" w:rsidRDefault="00385387" w:rsidP="00385387">
            <w:pPr>
              <w:pStyle w:val="ListParagraph"/>
              <w:numPr>
                <w:ilvl w:val="0"/>
                <w:numId w:val="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B11C1D">
              <w:rPr>
                <w:rFonts w:ascii="Calibri" w:hAnsi="Calibri"/>
                <w:sz w:val="20"/>
                <w:szCs w:val="20"/>
              </w:rPr>
              <w:t>Twin concepts of development of the European Union of ‘breadth’ (new countries joining) and ‘depth’ (integrating more and more functions, such as trade or movement of people, within Europe)</w:t>
            </w:r>
          </w:p>
          <w:p w14:paraId="600432F7" w14:textId="77777777" w:rsidR="00385387" w:rsidRDefault="00385387" w:rsidP="00CD453F">
            <w:pPr>
              <w:rPr>
                <w:rFonts w:ascii="Calibri" w:hAnsi="Calibri"/>
                <w:sz w:val="20"/>
                <w:szCs w:val="20"/>
              </w:rPr>
            </w:pPr>
          </w:p>
          <w:p w14:paraId="1C2405B3" w14:textId="77777777" w:rsidR="00385387" w:rsidRPr="00385387" w:rsidRDefault="00385387" w:rsidP="00385387">
            <w:pPr>
              <w:pStyle w:val="ListParagraph"/>
              <w:numPr>
                <w:ilvl w:val="0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r w:rsidRPr="00330905">
              <w:rPr>
                <w:rFonts w:ascii="Calibri" w:hAnsi="Calibri"/>
                <w:sz w:val="20"/>
                <w:szCs w:val="20"/>
              </w:rPr>
              <w:t>1956</w:t>
            </w:r>
            <w:r>
              <w:rPr>
                <w:rFonts w:ascii="Calibri" w:hAnsi="Calibri"/>
                <w:sz w:val="20"/>
                <w:szCs w:val="20"/>
              </w:rPr>
              <w:t xml:space="preserve"> – </w:t>
            </w:r>
            <w:r w:rsidRPr="00330905">
              <w:rPr>
                <w:rFonts w:ascii="Calibri" w:hAnsi="Calibri"/>
                <w:sz w:val="20"/>
                <w:szCs w:val="20"/>
              </w:rPr>
              <w:t xml:space="preserve">beginning of trading relations between the Western European countries including the Monnet vision, the ECSC, </w:t>
            </w:r>
            <w:proofErr w:type="spellStart"/>
            <w:r w:rsidRPr="00330905">
              <w:rPr>
                <w:rFonts w:ascii="Calibri" w:hAnsi="Calibri"/>
                <w:sz w:val="20"/>
                <w:szCs w:val="20"/>
              </w:rPr>
              <w:t>Euratom</w:t>
            </w:r>
            <w:proofErr w:type="spellEnd"/>
            <w:r w:rsidRPr="00330905">
              <w:rPr>
                <w:rFonts w:ascii="Calibri" w:hAnsi="Calibri"/>
                <w:sz w:val="20"/>
                <w:szCs w:val="20"/>
              </w:rPr>
              <w:t xml:space="preserve"> and the EEC (European Economic Community or Common Market) and the implications in the West (including mistrust of the UK by de Gaulle and impacts on NATO) </w:t>
            </w:r>
          </w:p>
          <w:p w14:paraId="2CFB60F2" w14:textId="77777777" w:rsidR="00385387" w:rsidRPr="00385387" w:rsidRDefault="00385387" w:rsidP="001E7BD2">
            <w:pPr>
              <w:pStyle w:val="ListParagraph"/>
              <w:numPr>
                <w:ilvl w:val="1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r w:rsidRPr="00385387">
              <w:rPr>
                <w:rFonts w:ascii="Calibri" w:hAnsi="Calibri"/>
                <w:sz w:val="20"/>
                <w:szCs w:val="20"/>
              </w:rPr>
              <w:t>1956 – European Coal &amp; Steel Community (Treaty of Paris)</w:t>
            </w:r>
          </w:p>
          <w:p w14:paraId="42C2F13D" w14:textId="77777777" w:rsidR="00385387" w:rsidRDefault="00385387" w:rsidP="00385387">
            <w:pPr>
              <w:pStyle w:val="ListParagraph"/>
              <w:numPr>
                <w:ilvl w:val="1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1958 – European Economic Community (Treaty of Rome)</w:t>
            </w:r>
          </w:p>
          <w:p w14:paraId="4BAD9C62" w14:textId="77777777" w:rsidR="00385387" w:rsidRDefault="00385387" w:rsidP="00CD453F">
            <w:pPr>
              <w:rPr>
                <w:rFonts w:ascii="Calibri" w:hAnsi="Calibri"/>
                <w:sz w:val="20"/>
                <w:szCs w:val="20"/>
              </w:rPr>
            </w:pPr>
          </w:p>
          <w:p w14:paraId="5E5532AB" w14:textId="77777777" w:rsidR="00385387" w:rsidRPr="00310CF4" w:rsidRDefault="00385387" w:rsidP="00385387">
            <w:pPr>
              <w:pStyle w:val="ListParagraph"/>
              <w:numPr>
                <w:ilvl w:val="0"/>
                <w:numId w:val="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</w:t>
            </w:r>
            <w:r w:rsidRPr="00330905">
              <w:rPr>
                <w:rFonts w:asciiTheme="minorHAnsi" w:hAnsiTheme="minorHAnsi" w:cstheme="minorHAnsi"/>
                <w:sz w:val="20"/>
                <w:szCs w:val="20"/>
              </w:rPr>
              <w:t>he nature and function of the EU</w:t>
            </w:r>
          </w:p>
          <w:p w14:paraId="0585A683" w14:textId="77777777" w:rsidR="00385387" w:rsidRPr="00310CF4" w:rsidRDefault="00385387" w:rsidP="00385387">
            <w:pPr>
              <w:pStyle w:val="ListParagraph"/>
              <w:numPr>
                <w:ilvl w:val="0"/>
                <w:numId w:val="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310CF4">
              <w:rPr>
                <w:rFonts w:asciiTheme="minorHAnsi" w:hAnsiTheme="minorHAnsi" w:cstheme="minorHAnsi"/>
                <w:sz w:val="20"/>
                <w:szCs w:val="20"/>
              </w:rPr>
              <w:t>esire for a European community with a basis of peace, security and trade</w:t>
            </w:r>
          </w:p>
          <w:p w14:paraId="7351A1A4" w14:textId="77777777" w:rsidR="00385387" w:rsidRPr="00310CF4" w:rsidRDefault="00385387" w:rsidP="00310CF4">
            <w:pPr>
              <w:pStyle w:val="ListParagraph"/>
              <w:spacing w:line="235" w:lineRule="auto"/>
              <w:ind w:left="360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75C6465F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52869EF3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118CB49C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5DF98077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7C22D1F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7F49DA92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F530AD9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3FD411C1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5B9FAAB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0AD25EFF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3930D31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7B6DDF3F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11A7AE8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2FE9FC69" w14:textId="7BF3F2ED" w:rsidR="006E232D" w:rsidRDefault="003361FA" w:rsidP="00385387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Assessment Task</w:t>
            </w:r>
            <w:r w:rsidR="00E31DB2">
              <w:rPr>
                <w:rFonts w:ascii="Calibri" w:hAnsi="Calibri"/>
                <w:b/>
                <w:sz w:val="20"/>
                <w:szCs w:val="20"/>
              </w:rPr>
              <w:t xml:space="preserve"> 7</w:t>
            </w:r>
            <w:r w:rsidR="006E232D">
              <w:rPr>
                <w:rFonts w:ascii="Calibri" w:hAnsi="Calibri"/>
                <w:b/>
                <w:sz w:val="20"/>
                <w:szCs w:val="20"/>
              </w:rPr>
              <w:t xml:space="preserve">: </w:t>
            </w:r>
          </w:p>
          <w:p w14:paraId="3E8511B9" w14:textId="5630F190" w:rsidR="006E232D" w:rsidRDefault="00236F4C" w:rsidP="00385387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Source Analysis One (</w:t>
            </w:r>
            <w:r w:rsidR="006E232D">
              <w:rPr>
                <w:rFonts w:ascii="Calibri" w:hAnsi="Calibri"/>
                <w:b/>
                <w:sz w:val="20"/>
                <w:szCs w:val="20"/>
              </w:rPr>
              <w:t xml:space="preserve">5%) </w:t>
            </w:r>
          </w:p>
          <w:p w14:paraId="1205CE49" w14:textId="77777777" w:rsidR="006E232D" w:rsidRDefault="006E232D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03C78577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1857C986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7ADAE25B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3A2AC49B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15C5386A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A1206A2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309563AC" w14:textId="77777777" w:rsidR="00385387" w:rsidRDefault="00385387" w:rsidP="00385387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6E1D89C2" w14:textId="77777777" w:rsidR="00385387" w:rsidRDefault="00385387" w:rsidP="00197E96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385387" w:rsidRPr="00330905" w14:paraId="51E5A7BB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31ECC5E8" w14:textId="632EF708" w:rsidR="00385387" w:rsidRPr="00CE46D7" w:rsidRDefault="00CE46D7" w:rsidP="00621EE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lastRenderedPageBreak/>
              <w:t>9</w:t>
            </w:r>
          </w:p>
          <w:p w14:paraId="63713377" w14:textId="37B53FBE" w:rsidR="00FB7574" w:rsidRPr="00330905" w:rsidRDefault="00FB7574" w:rsidP="00621EE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08D04270" w14:textId="77777777" w:rsidR="00385387" w:rsidRPr="00330905" w:rsidRDefault="00385387" w:rsidP="00621EE2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38916CDF" w14:textId="77777777" w:rsidR="00385387" w:rsidRPr="00330905" w:rsidRDefault="00385387" w:rsidP="00621EE2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evolving nature and character of the Cold War in Europe from 1948 through to détente</w:t>
            </w:r>
          </w:p>
          <w:p w14:paraId="3E0A8AF7" w14:textId="77777777" w:rsidR="00385387" w:rsidRPr="00330905" w:rsidRDefault="00385387" w:rsidP="00621EE2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role of significant political leaders throughout the period</w:t>
            </w:r>
          </w:p>
          <w:p w14:paraId="35820B69" w14:textId="77777777" w:rsidR="00385387" w:rsidRPr="00330905" w:rsidRDefault="00385387" w:rsidP="00621EE2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Brinkmanship and détente</w:t>
            </w:r>
          </w:p>
          <w:p w14:paraId="58FC8147" w14:textId="77777777" w:rsidR="00385387" w:rsidRPr="00330905" w:rsidRDefault="00385387" w:rsidP="00621EE2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1961 &amp; 1962 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‘Brinkmanship’ in practice: Berlin Wall and Cuban Missile Crisis </w:t>
            </w:r>
          </w:p>
          <w:p w14:paraId="69F85B3B" w14:textId="77777777" w:rsidR="00385387" w:rsidRPr="00330905" w:rsidRDefault="00385387" w:rsidP="00621EE2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lead up to détente </w:t>
            </w:r>
          </w:p>
          <w:p w14:paraId="77D0C97C" w14:textId="77777777" w:rsidR="00385387" w:rsidRPr="00330905" w:rsidRDefault="00385387" w:rsidP="00621EE2">
            <w:pPr>
              <w:pStyle w:val="ListParagraph"/>
              <w:numPr>
                <w:ilvl w:val="0"/>
                <w:numId w:val="25"/>
              </w:numPr>
              <w:ind w:left="1112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removal of Khrushchev </w:t>
            </w:r>
          </w:p>
          <w:p w14:paraId="1FCE9F32" w14:textId="77777777" w:rsidR="00385387" w:rsidRPr="00330905" w:rsidRDefault="00385387" w:rsidP="00621EE2">
            <w:pPr>
              <w:pStyle w:val="ListParagraph"/>
              <w:numPr>
                <w:ilvl w:val="0"/>
                <w:numId w:val="25"/>
              </w:numPr>
              <w:ind w:left="1112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Nuclear Test Ban Treaty </w:t>
            </w:r>
          </w:p>
          <w:p w14:paraId="54BE1276" w14:textId="77777777" w:rsidR="00385387" w:rsidRPr="00330905" w:rsidRDefault="00385387" w:rsidP="00621EE2">
            <w:pPr>
              <w:pStyle w:val="ListParagraph"/>
              <w:numPr>
                <w:ilvl w:val="0"/>
                <w:numId w:val="25"/>
              </w:numPr>
              <w:ind w:left="1112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Treaty on the Non-proliferation of Nuclear Weapons </w:t>
            </w:r>
          </w:p>
          <w:p w14:paraId="1AD715C8" w14:textId="77777777" w:rsidR="00385387" w:rsidRPr="00330905" w:rsidRDefault="00385387" w:rsidP="00621EE2">
            <w:pPr>
              <w:pStyle w:val="ListParagraph"/>
              <w:numPr>
                <w:ilvl w:val="0"/>
                <w:numId w:val="25"/>
              </w:numPr>
              <w:ind w:left="1112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the hotline between the White House and the Kremlin</w:t>
            </w:r>
          </w:p>
        </w:tc>
        <w:tc>
          <w:tcPr>
            <w:tcW w:w="4848" w:type="dxa"/>
          </w:tcPr>
          <w:p w14:paraId="486B5620" w14:textId="77777777" w:rsidR="00385387" w:rsidRDefault="00385387" w:rsidP="00621EE2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8D3D381" w14:textId="77777777" w:rsidR="00385387" w:rsidRPr="006279EB" w:rsidRDefault="00385387" w:rsidP="006279E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6279EB">
              <w:rPr>
                <w:rFonts w:asciiTheme="minorHAnsi" w:hAnsiTheme="minorHAnsi"/>
                <w:sz w:val="20"/>
                <w:szCs w:val="20"/>
              </w:rPr>
              <w:t>1961 – United Kingdom (and Ireland) apply to join EEC.</w:t>
            </w:r>
          </w:p>
          <w:p w14:paraId="5165D973" w14:textId="77777777" w:rsidR="00385387" w:rsidRDefault="00385387" w:rsidP="006279EB">
            <w:pPr>
              <w:pStyle w:val="ListParagraph"/>
              <w:numPr>
                <w:ilvl w:val="1"/>
                <w:numId w:val="4"/>
              </w:numPr>
              <w:rPr>
                <w:rFonts w:asciiTheme="minorHAnsi" w:hAnsiTheme="minorHAnsi"/>
                <w:b/>
                <w:i/>
                <w:sz w:val="20"/>
                <w:szCs w:val="20"/>
              </w:rPr>
            </w:pPr>
            <w:r w:rsidRPr="006279EB">
              <w:rPr>
                <w:rFonts w:asciiTheme="minorHAnsi" w:hAnsiTheme="minorHAnsi"/>
                <w:i/>
                <w:sz w:val="20"/>
                <w:szCs w:val="20"/>
              </w:rPr>
              <w:t>(</w:t>
            </w:r>
            <w:r>
              <w:rPr>
                <w:rFonts w:asciiTheme="minorHAnsi" w:hAnsiTheme="minorHAnsi"/>
                <w:i/>
                <w:sz w:val="20"/>
                <w:szCs w:val="20"/>
              </w:rPr>
              <w:t>I</w:t>
            </w:r>
            <w:r w:rsidRPr="006279EB">
              <w:rPr>
                <w:rFonts w:asciiTheme="minorHAnsi" w:hAnsiTheme="minorHAnsi"/>
                <w:i/>
                <w:sz w:val="20"/>
                <w:szCs w:val="20"/>
              </w:rPr>
              <w:t>mpact on Australia)</w:t>
            </w:r>
            <w:r w:rsidRPr="006279EB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 </w:t>
            </w:r>
          </w:p>
          <w:p w14:paraId="4B53E599" w14:textId="77777777" w:rsidR="00385387" w:rsidRPr="006279EB" w:rsidRDefault="00385387" w:rsidP="006279EB">
            <w:pPr>
              <w:pStyle w:val="ListParagraph"/>
              <w:ind w:left="360"/>
              <w:rPr>
                <w:rFonts w:asciiTheme="minorHAnsi" w:hAnsiTheme="minorHAnsi"/>
                <w:b/>
                <w:i/>
                <w:sz w:val="20"/>
                <w:szCs w:val="20"/>
              </w:rPr>
            </w:pPr>
          </w:p>
        </w:tc>
        <w:tc>
          <w:tcPr>
            <w:tcW w:w="2835" w:type="dxa"/>
          </w:tcPr>
          <w:p w14:paraId="3462B241" w14:textId="4522FB16" w:rsidR="00914396" w:rsidRDefault="00914396" w:rsidP="006559B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19E9CDB6" w14:textId="77777777" w:rsidR="006E232D" w:rsidRDefault="006E232D" w:rsidP="006559B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39858254" w14:textId="77777777" w:rsidR="006E232D" w:rsidRDefault="006E232D" w:rsidP="00AE6375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385387" w:rsidRPr="00330905" w14:paraId="2D885259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72609B41" w14:textId="2508E3D3" w:rsidR="00385387" w:rsidRPr="00CE46D7" w:rsidRDefault="00385387" w:rsidP="00621EE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7F310325" w14:textId="77777777" w:rsidR="00385387" w:rsidRPr="00330905" w:rsidRDefault="00385387" w:rsidP="00621EE2">
            <w:pPr>
              <w:pStyle w:val="ListParagraph"/>
              <w:numPr>
                <w:ilvl w:val="0"/>
                <w:numId w:val="22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1972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-1979 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Détente: </w:t>
            </w:r>
            <w:r w:rsidRPr="00330905">
              <w:rPr>
                <w:rFonts w:asciiTheme="minorHAnsi" w:hAnsiTheme="minorHAnsi"/>
                <w:color w:val="222222"/>
                <w:sz w:val="20"/>
                <w:szCs w:val="20"/>
              </w:rPr>
              <w:t>Strategic Arms Limitation Talks</w:t>
            </w:r>
            <w:r w:rsidRPr="00330905">
              <w:rPr>
                <w:rFonts w:ascii="Arial" w:hAnsi="Arial"/>
                <w:color w:val="222222"/>
                <w:sz w:val="27"/>
                <w:szCs w:val="27"/>
              </w:rPr>
              <w:t xml:space="preserve"> </w:t>
            </w:r>
            <w:r w:rsidRPr="00330905">
              <w:rPr>
                <w:rFonts w:asciiTheme="minorHAnsi" w:hAnsiTheme="minorHAnsi"/>
                <w:color w:val="222222"/>
                <w:sz w:val="20"/>
                <w:szCs w:val="20"/>
              </w:rPr>
              <w:t>(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>SALT) 1 and SALT 2, the Helsinki Accords</w:t>
            </w:r>
          </w:p>
          <w:p w14:paraId="1652B06F" w14:textId="77777777" w:rsidR="00385387" w:rsidRPr="00330905" w:rsidRDefault="00385387" w:rsidP="00621EE2">
            <w:pPr>
              <w:pStyle w:val="ListParagraph"/>
              <w:numPr>
                <w:ilvl w:val="0"/>
                <w:numId w:val="4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negotiating with the West, maintaining control in the East; Brezhnev Doctrine</w:t>
            </w:r>
          </w:p>
          <w:p w14:paraId="7D474DE4" w14:textId="77777777" w:rsidR="00385387" w:rsidRPr="0072451E" w:rsidRDefault="00385387" w:rsidP="00621EE2">
            <w:pPr>
              <w:pStyle w:val="ListParagraph"/>
              <w:numPr>
                <w:ilvl w:val="0"/>
                <w:numId w:val="4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importance and role of leaders in the lead up to and during the détente period: </w:t>
            </w:r>
          </w:p>
          <w:p w14:paraId="33840D2E" w14:textId="77777777" w:rsidR="00385387" w:rsidRPr="00330905" w:rsidRDefault="00385387" w:rsidP="00621EE2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Khrushchev, Kennedy, Brandt (</w:t>
            </w:r>
            <w:proofErr w:type="spellStart"/>
            <w:r w:rsidRPr="00330905">
              <w:rPr>
                <w:rFonts w:asciiTheme="minorHAnsi" w:hAnsiTheme="minorHAnsi"/>
                <w:i/>
                <w:sz w:val="20"/>
                <w:szCs w:val="20"/>
              </w:rPr>
              <w:t>ostpolitik</w:t>
            </w:r>
            <w:proofErr w:type="spellEnd"/>
            <w:r w:rsidRPr="00330905">
              <w:rPr>
                <w:rFonts w:asciiTheme="minorHAnsi" w:hAnsiTheme="minorHAnsi"/>
                <w:sz w:val="20"/>
                <w:szCs w:val="20"/>
              </w:rPr>
              <w:t xml:space="preserve">), Brezhnev, Nixon, Carter and Ford </w:t>
            </w:r>
          </w:p>
          <w:p w14:paraId="6BFA602C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skills</w:t>
            </w:r>
          </w:p>
          <w:p w14:paraId="7F48563E" w14:textId="77777777" w:rsidR="00385387" w:rsidRPr="00330905" w:rsidRDefault="00385387" w:rsidP="00621EE2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235" w:lineRule="auto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Chronology, terms and concepts</w:t>
            </w:r>
          </w:p>
          <w:p w14:paraId="152175D9" w14:textId="77777777" w:rsidR="00385387" w:rsidRPr="00330905" w:rsidRDefault="00385387" w:rsidP="00621EE2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235" w:lineRule="auto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Perspectives and interpretations</w:t>
            </w:r>
          </w:p>
          <w:p w14:paraId="3FB2B9E8" w14:textId="77777777" w:rsidR="00385387" w:rsidRPr="00330905" w:rsidRDefault="00385387" w:rsidP="00621EE2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235" w:lineRule="auto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Explanation and communication</w:t>
            </w:r>
          </w:p>
          <w:p w14:paraId="4692DC56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br/>
            </w:r>
          </w:p>
        </w:tc>
        <w:tc>
          <w:tcPr>
            <w:tcW w:w="4848" w:type="dxa"/>
          </w:tcPr>
          <w:p w14:paraId="0B1BAE08" w14:textId="77777777" w:rsidR="00385387" w:rsidRPr="00854CE0" w:rsidRDefault="00385387" w:rsidP="00854CE0">
            <w:pPr>
              <w:pStyle w:val="ListParagraph"/>
              <w:numPr>
                <w:ilvl w:val="0"/>
                <w:numId w:val="22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1973 EEC 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growth with the </w:t>
            </w:r>
            <w:r>
              <w:rPr>
                <w:rFonts w:asciiTheme="minorHAnsi" w:hAnsiTheme="minorHAnsi"/>
                <w:sz w:val="20"/>
                <w:szCs w:val="20"/>
              </w:rPr>
              <w:t>admission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 of Denmark, Ireland and the United Kingdom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54CE0">
              <w:rPr>
                <w:rFonts w:asciiTheme="minorHAnsi" w:hAnsiTheme="minorHAnsi"/>
                <w:sz w:val="20"/>
                <w:szCs w:val="20"/>
              </w:rPr>
              <w:t>(BREADTH)</w:t>
            </w:r>
            <w:r w:rsidRPr="00854CE0">
              <w:rPr>
                <w:rFonts w:asciiTheme="minorHAnsi" w:hAnsiTheme="minorHAnsi"/>
                <w:sz w:val="20"/>
                <w:szCs w:val="20"/>
              </w:rPr>
              <w:br/>
            </w:r>
            <w:r w:rsidRPr="00854CE0">
              <w:rPr>
                <w:rFonts w:asciiTheme="minorHAnsi" w:hAnsiTheme="minorHAnsi"/>
                <w:sz w:val="20"/>
                <w:szCs w:val="20"/>
              </w:rPr>
              <w:br/>
            </w:r>
          </w:p>
          <w:p w14:paraId="3FF013C4" w14:textId="77777777" w:rsidR="00385387" w:rsidRPr="00330905" w:rsidRDefault="00385387" w:rsidP="00854CE0">
            <w:pPr>
              <w:pStyle w:val="ListParagraph"/>
              <w:numPr>
                <w:ilvl w:val="0"/>
                <w:numId w:val="22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</w:t>
            </w: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he development of European governance and extension of the ‘European Union’</w:t>
            </w:r>
            <w:r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 xml:space="preserve"> (DEPTH)</w:t>
            </w:r>
          </w:p>
          <w:p w14:paraId="78331C25" w14:textId="77777777" w:rsidR="00385387" w:rsidRPr="00310CF4" w:rsidRDefault="00385387" w:rsidP="00310CF4">
            <w:p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BCB9E64" w14:textId="58BFF981" w:rsidR="00385387" w:rsidRPr="00385387" w:rsidRDefault="00385387" w:rsidP="00FB7574">
            <w:p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85387" w:rsidRPr="00330905" w14:paraId="2F758116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44A0C331" w14:textId="1E2EEBFF" w:rsidR="006A1712" w:rsidRDefault="006A1712" w:rsidP="00621EE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lastRenderedPageBreak/>
              <w:t>Term 3</w:t>
            </w:r>
          </w:p>
          <w:p w14:paraId="61CBE903" w14:textId="452C03F6" w:rsidR="00385387" w:rsidRPr="00CE46D7" w:rsidRDefault="00CE46D7" w:rsidP="00621EE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t>1-2</w:t>
            </w:r>
          </w:p>
          <w:p w14:paraId="66B6F945" w14:textId="7FCEB2FB" w:rsidR="00FB7574" w:rsidRPr="00330905" w:rsidRDefault="00FB7574" w:rsidP="00621EE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1485BC76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699BC006" w14:textId="77777777" w:rsidR="00385387" w:rsidRPr="00330905" w:rsidRDefault="00385387" w:rsidP="00621EE2">
            <w:pPr>
              <w:pStyle w:val="ListParagraph"/>
              <w:numPr>
                <w:ilvl w:val="0"/>
                <w:numId w:val="10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role of significant political leaders throughout the period</w:t>
            </w:r>
          </w:p>
          <w:p w14:paraId="1722991F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The Second Cold War and the importance of Gorbachev</w:t>
            </w:r>
          </w:p>
          <w:p w14:paraId="2559062B" w14:textId="77777777" w:rsidR="00385387" w:rsidRPr="00A67320" w:rsidRDefault="00385387" w:rsidP="00621EE2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sz w:val="20"/>
                <w:szCs w:val="20"/>
              </w:rPr>
              <w:t>the decline of détente in the late 1970s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</w:p>
          <w:p w14:paraId="634E532C" w14:textId="77777777" w:rsidR="00385387" w:rsidRPr="00330905" w:rsidRDefault="00385387" w:rsidP="00621EE2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1981 Ronald Reagan elected President of US</w:t>
            </w:r>
          </w:p>
          <w:p w14:paraId="4ED997A0" w14:textId="77777777" w:rsidR="00385387" w:rsidRPr="00330905" w:rsidRDefault="00385387" w:rsidP="00621EE2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1983 – 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the ‘Evil Empire’ </w:t>
            </w: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speech 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and ‘Star Wars’ re-intensification of the Cold War</w:t>
            </w:r>
          </w:p>
          <w:p w14:paraId="0C9AAA66" w14:textId="77777777" w:rsidR="00385387" w:rsidRPr="00330905" w:rsidRDefault="00385387" w:rsidP="00621EE2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1985 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rise of Gorbachev, </w:t>
            </w:r>
            <w:r w:rsidRPr="00330905">
              <w:rPr>
                <w:rFonts w:asciiTheme="minorHAnsi" w:hAnsiTheme="minorHAnsi"/>
                <w:bCs/>
                <w:i/>
                <w:color w:val="000000"/>
                <w:sz w:val="20"/>
                <w:szCs w:val="20"/>
              </w:rPr>
              <w:t>perestroika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and </w:t>
            </w:r>
            <w:r w:rsidRPr="00330905">
              <w:rPr>
                <w:rFonts w:asciiTheme="minorHAnsi" w:hAnsiTheme="minorHAnsi"/>
                <w:bCs/>
                <w:i/>
                <w:color w:val="000000"/>
                <w:sz w:val="20"/>
                <w:szCs w:val="20"/>
              </w:rPr>
              <w:t>glasnost</w:t>
            </w:r>
          </w:p>
          <w:p w14:paraId="2487B34B" w14:textId="77777777" w:rsidR="00385387" w:rsidRPr="000E3225" w:rsidRDefault="00385387" w:rsidP="00621EE2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198</w:t>
            </w:r>
            <w:bookmarkStart w:id="2" w:name="_GoBack"/>
            <w:bookmarkEnd w:id="2"/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5–1988</w:t>
            </w: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summits between Reagan and Gorbachev </w:t>
            </w:r>
          </w:p>
          <w:p w14:paraId="04F60C7B" w14:textId="77777777" w:rsidR="00385387" w:rsidRPr="00330905" w:rsidRDefault="00385387" w:rsidP="00621EE2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1987 – “Tear down this wall” speech</w:t>
            </w:r>
          </w:p>
          <w:p w14:paraId="6E49820E" w14:textId="77777777" w:rsidR="00385387" w:rsidRPr="00330905" w:rsidRDefault="00385387" w:rsidP="00621EE2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collapse of Brezhnev Doctrine, Polish </w:t>
            </w:r>
            <w:r w:rsidRPr="00330905">
              <w:rPr>
                <w:rFonts w:asciiTheme="minorHAnsi" w:hAnsiTheme="minorHAnsi"/>
                <w:bCs/>
                <w:i/>
                <w:color w:val="000000"/>
                <w:sz w:val="20"/>
                <w:szCs w:val="20"/>
              </w:rPr>
              <w:t>Solidarity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, fall of the Berlin Wall</w:t>
            </w:r>
          </w:p>
          <w:p w14:paraId="150F35D8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skills</w:t>
            </w:r>
          </w:p>
          <w:p w14:paraId="03916289" w14:textId="77777777" w:rsidR="00385387" w:rsidRPr="00330905" w:rsidRDefault="00385387" w:rsidP="00621EE2">
            <w:pPr>
              <w:pStyle w:val="ListParagraph"/>
              <w:numPr>
                <w:ilvl w:val="0"/>
                <w:numId w:val="15"/>
              </w:num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Chronology, terms and concepts</w:t>
            </w:r>
          </w:p>
          <w:p w14:paraId="7B7DC4AF" w14:textId="77777777" w:rsidR="00385387" w:rsidRPr="00330905" w:rsidRDefault="00385387" w:rsidP="00621EE2">
            <w:pPr>
              <w:pStyle w:val="ListParagraph"/>
              <w:numPr>
                <w:ilvl w:val="0"/>
                <w:numId w:val="15"/>
              </w:num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Historical questions and research</w:t>
            </w:r>
          </w:p>
          <w:p w14:paraId="22EF6024" w14:textId="77777777" w:rsidR="00385387" w:rsidRPr="00330905" w:rsidRDefault="00385387" w:rsidP="00621EE2">
            <w:pPr>
              <w:pStyle w:val="ListParagraph"/>
              <w:numPr>
                <w:ilvl w:val="0"/>
                <w:numId w:val="15"/>
              </w:num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Analysis and use of sources</w:t>
            </w:r>
          </w:p>
          <w:p w14:paraId="54481493" w14:textId="77777777" w:rsidR="00385387" w:rsidRPr="00330905" w:rsidRDefault="00385387" w:rsidP="00621EE2">
            <w:pPr>
              <w:pStyle w:val="ListParagraph"/>
              <w:numPr>
                <w:ilvl w:val="0"/>
                <w:numId w:val="15"/>
              </w:num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Perspectives and interpretations</w:t>
            </w:r>
          </w:p>
          <w:p w14:paraId="6C4A40E3" w14:textId="77777777" w:rsidR="00385387" w:rsidRPr="00330905" w:rsidRDefault="00385387" w:rsidP="00621EE2">
            <w:pPr>
              <w:pStyle w:val="ListParagraph"/>
              <w:numPr>
                <w:ilvl w:val="0"/>
                <w:numId w:val="15"/>
              </w:num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Explanation and communication</w:t>
            </w:r>
          </w:p>
          <w:p w14:paraId="77A83D79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4848" w:type="dxa"/>
          </w:tcPr>
          <w:p w14:paraId="0C4B3249" w14:textId="77777777" w:rsidR="00385387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3BD4E094" w14:textId="77777777" w:rsidR="00385387" w:rsidRPr="00FF5D6B" w:rsidRDefault="00385387" w:rsidP="00854CE0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FF5D6B">
              <w:rPr>
                <w:rFonts w:asciiTheme="minorHAnsi" w:hAnsiTheme="minorHAnsi"/>
                <w:bCs/>
                <w:sz w:val="20"/>
                <w:szCs w:val="20"/>
              </w:rPr>
              <w:t xml:space="preserve">1979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– </w:t>
            </w:r>
            <w:r w:rsidRPr="00FF5D6B">
              <w:rPr>
                <w:rFonts w:asciiTheme="minorHAnsi" w:hAnsiTheme="minorHAnsi"/>
                <w:bCs/>
                <w:sz w:val="20"/>
                <w:szCs w:val="20"/>
              </w:rPr>
              <w:t>European Monetary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S</w:t>
            </w:r>
            <w:r w:rsidRPr="00FF5D6B">
              <w:rPr>
                <w:rFonts w:asciiTheme="minorHAnsi" w:hAnsiTheme="minorHAnsi"/>
                <w:bCs/>
                <w:sz w:val="20"/>
                <w:szCs w:val="20"/>
              </w:rPr>
              <w:t xml:space="preserve">ystem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(aka Exchange Rate </w:t>
            </w:r>
            <w:r w:rsidR="00F37255">
              <w:rPr>
                <w:rFonts w:asciiTheme="minorHAnsi" w:hAnsiTheme="minorHAnsi"/>
                <w:bCs/>
                <w:sz w:val="20"/>
                <w:szCs w:val="20"/>
              </w:rPr>
              <w:t>Mechanism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) </w:t>
            </w:r>
            <w:r w:rsidRPr="00FF5D6B">
              <w:rPr>
                <w:rFonts w:asciiTheme="minorHAnsi" w:hAnsiTheme="minorHAnsi"/>
                <w:bCs/>
                <w:sz w:val="20"/>
                <w:szCs w:val="20"/>
              </w:rPr>
              <w:t>(DEPTH)</w:t>
            </w:r>
          </w:p>
          <w:p w14:paraId="70B8613C" w14:textId="77777777" w:rsidR="00385387" w:rsidRPr="00D142F9" w:rsidRDefault="00385387" w:rsidP="00854CE0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1981 – Greece joins EEC</w:t>
            </w:r>
          </w:p>
          <w:p w14:paraId="6C7721F9" w14:textId="77777777" w:rsidR="00385387" w:rsidRPr="00D142F9" w:rsidRDefault="00385387" w:rsidP="00854CE0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1985 – Spain &amp; Portugal join EEC (BREADTH)</w:t>
            </w:r>
          </w:p>
          <w:p w14:paraId="315F2BF1" w14:textId="77777777" w:rsidR="00385387" w:rsidRPr="00D142F9" w:rsidRDefault="00385387" w:rsidP="00854CE0">
            <w:pPr>
              <w:pStyle w:val="ListParagraph"/>
              <w:numPr>
                <w:ilvl w:val="1"/>
                <w:numId w:val="5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Greenland leaves</w:t>
            </w:r>
          </w:p>
          <w:p w14:paraId="2B259857" w14:textId="77777777" w:rsidR="00385387" w:rsidRPr="00FF5D6B" w:rsidRDefault="00385387" w:rsidP="00854CE0">
            <w:pPr>
              <w:pStyle w:val="ListParagraph"/>
              <w:spacing w:line="235" w:lineRule="auto"/>
              <w:ind w:left="360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C5208A3" w14:textId="77777777" w:rsidR="00385387" w:rsidRDefault="00385387" w:rsidP="00FF5D6B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222368C" w14:textId="77777777" w:rsidR="00385387" w:rsidRDefault="00385387" w:rsidP="00FF5D6B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59370D4" w14:textId="77777777" w:rsidR="00385387" w:rsidRDefault="00385387" w:rsidP="00FF5D6B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45C31F0" w14:textId="77777777" w:rsidR="00385387" w:rsidRDefault="00385387" w:rsidP="00FF5D6B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FF46B26" w14:textId="77777777" w:rsidR="00385387" w:rsidRPr="00FF5D6B" w:rsidRDefault="00385387" w:rsidP="00854CE0">
            <w:pPr>
              <w:pStyle w:val="ListParagraph"/>
              <w:numPr>
                <w:ilvl w:val="0"/>
                <w:numId w:val="5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FF5D6B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1987 – Single European Act</w:t>
            </w: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introduces a single European market for all trade. (DEPTH)</w:t>
            </w:r>
          </w:p>
        </w:tc>
        <w:tc>
          <w:tcPr>
            <w:tcW w:w="2835" w:type="dxa"/>
          </w:tcPr>
          <w:p w14:paraId="7E8AE5B6" w14:textId="24E720D4" w:rsidR="00CE46D7" w:rsidRDefault="00CE46D7" w:rsidP="00CE46D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Assessment Task 8: Source Analysis Two (5%)  </w:t>
            </w:r>
          </w:p>
          <w:p w14:paraId="4C884DF1" w14:textId="15F7B16A" w:rsidR="000561EA" w:rsidRDefault="000561EA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70868A99" w14:textId="7BF527A6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6FF11E1" w14:textId="57C0709F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CAD6266" w14:textId="5246943C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78B1A141" w14:textId="50612CEF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3B05ACCF" w14:textId="63BA4914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7C927F85" w14:textId="0CF5969B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49F82DD" w14:textId="6D5A8CA1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C83E61A" w14:textId="60F3A802" w:rsidR="00CE46D7" w:rsidRDefault="00CE46D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2422FFAD" w14:textId="4F98E64B" w:rsidR="000561EA" w:rsidRDefault="00E31DB2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Assessment Task 9</w:t>
            </w:r>
            <w:r w:rsidR="000561EA">
              <w:rPr>
                <w:rFonts w:asciiTheme="minorHAnsi" w:hAnsiTheme="minorHAnsi"/>
                <w:b/>
                <w:sz w:val="20"/>
                <w:szCs w:val="20"/>
              </w:rPr>
              <w:t xml:space="preserve">: In-Class Essay One (5%) </w:t>
            </w:r>
          </w:p>
          <w:p w14:paraId="6DB7639D" w14:textId="77777777" w:rsidR="00385387" w:rsidRDefault="00385387" w:rsidP="006559BF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385387" w:rsidRPr="00330905" w14:paraId="2B8E7932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49E5F6FE" w14:textId="05B1FBBD" w:rsidR="00385387" w:rsidRDefault="00CE46D7" w:rsidP="00621EE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lastRenderedPageBreak/>
              <w:t>3–4</w:t>
            </w:r>
          </w:p>
          <w:p w14:paraId="16414B7D" w14:textId="717A6702" w:rsidR="00FB7574" w:rsidRPr="00330905" w:rsidRDefault="00FB7574" w:rsidP="00621EE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61F9AC63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425731B9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changing nature of world order in the period 1989–2001</w:t>
            </w:r>
          </w:p>
          <w:p w14:paraId="261B654B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="Calibri" w:eastAsia="SymbolMT" w:hAnsi="Calibri" w:cs="Calibri"/>
                <w:sz w:val="20"/>
                <w:szCs w:val="20"/>
                <w:lang w:eastAsia="en-US"/>
              </w:rPr>
              <w:t>the role of significant political leaders throughout the period</w:t>
            </w:r>
          </w:p>
          <w:p w14:paraId="0409B4FB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Part B: Forging a united European Community – Reunifying Europe post-1989</w:t>
            </w:r>
          </w:p>
          <w:p w14:paraId="0370C6A5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Break-up of the Soviet Union and the reunification of Germany</w:t>
            </w:r>
          </w:p>
          <w:p w14:paraId="18816A08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1989-2004 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social, political and economic change in the Soviet Union, collapse of communism in the East </w:t>
            </w:r>
          </w:p>
          <w:p w14:paraId="37CD7053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1990 reunification of </w:t>
            </w:r>
            <w:r>
              <w:rPr>
                <w:rFonts w:asciiTheme="minorHAnsi" w:hAnsiTheme="minorHAnsi"/>
                <w:sz w:val="20"/>
                <w:szCs w:val="20"/>
              </w:rPr>
              <w:t>Germany ‘Two-Plus-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Four’ Treaty </w:t>
            </w:r>
          </w:p>
          <w:p w14:paraId="5F5AFB90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the role of Helmut Kohl as first Chancellor of a reunified Germany and problems with reintegration</w:t>
            </w:r>
          </w:p>
          <w:p w14:paraId="4071B43B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Western interests in the former USSR and the creation of the Russian oligarchs</w:t>
            </w:r>
          </w:p>
          <w:p w14:paraId="651C0B01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Russian relations with USA under the leadership of Yeltsin and Clinton </w:t>
            </w:r>
          </w:p>
          <w:p w14:paraId="7FDF21D1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skills</w:t>
            </w:r>
          </w:p>
          <w:p w14:paraId="2E2143D1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235" w:lineRule="auto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Chronology, terms and concepts</w:t>
            </w:r>
          </w:p>
          <w:p w14:paraId="4D336A30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235" w:lineRule="auto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Perspectives and interpretations</w:t>
            </w:r>
          </w:p>
          <w:p w14:paraId="487D954B" w14:textId="77777777" w:rsidR="00385387" w:rsidRPr="00330905" w:rsidRDefault="00385387" w:rsidP="00621EE2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235" w:lineRule="auto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Explanation and communication</w:t>
            </w:r>
          </w:p>
          <w:p w14:paraId="14D540A1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Task 10: Explanation – essay </w:t>
            </w:r>
          </w:p>
        </w:tc>
        <w:tc>
          <w:tcPr>
            <w:tcW w:w="4848" w:type="dxa"/>
          </w:tcPr>
          <w:p w14:paraId="541D26EC" w14:textId="77777777" w:rsidR="00385387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7D6AFBAE" w14:textId="77777777" w:rsidR="00385387" w:rsidRPr="00310CF4" w:rsidRDefault="00385387" w:rsidP="00310CF4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FF5D6B">
              <w:rPr>
                <w:rFonts w:asciiTheme="minorHAnsi" w:hAnsiTheme="minorHAnsi"/>
                <w:sz w:val="20"/>
                <w:szCs w:val="20"/>
              </w:rPr>
              <w:t xml:space="preserve">1993 – 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1992 </w:t>
            </w:r>
            <w:r w:rsidRPr="00330905">
              <w:rPr>
                <w:rFonts w:asciiTheme="minorHAnsi" w:hAnsiTheme="minorHAnsi" w:cstheme="minorHAnsi"/>
                <w:sz w:val="20"/>
                <w:szCs w:val="20"/>
              </w:rPr>
              <w:t>Maastricht Treaty, ground work for the 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uropean Union.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EEC </w:t>
            </w:r>
            <w:r w:rsidR="00F37255">
              <w:rPr>
                <w:rFonts w:asciiTheme="minorHAnsi" w:hAnsiTheme="minorHAnsi"/>
                <w:sz w:val="20"/>
                <w:szCs w:val="20"/>
              </w:rPr>
              <w:t>now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known as European C</w:t>
            </w:r>
            <w:r w:rsidR="00F37255">
              <w:rPr>
                <w:rFonts w:asciiTheme="minorHAnsi" w:hAnsiTheme="minorHAnsi"/>
                <w:sz w:val="20"/>
                <w:szCs w:val="20"/>
              </w:rPr>
              <w:t>o</w:t>
            </w:r>
            <w:r>
              <w:rPr>
                <w:rFonts w:asciiTheme="minorHAnsi" w:hAnsiTheme="minorHAnsi"/>
                <w:sz w:val="20"/>
                <w:szCs w:val="20"/>
              </w:rPr>
              <w:t>mmunity</w:t>
            </w:r>
            <w:r w:rsidRPr="00FF5D6B">
              <w:rPr>
                <w:rFonts w:asciiTheme="minorHAnsi" w:hAnsiTheme="minorHAnsi"/>
                <w:sz w:val="20"/>
                <w:szCs w:val="20"/>
              </w:rPr>
              <w:t xml:space="preserve"> (DEPTH)</w:t>
            </w:r>
          </w:p>
          <w:p w14:paraId="0C463B26" w14:textId="77777777" w:rsidR="00385387" w:rsidRPr="00310CF4" w:rsidRDefault="00385387" w:rsidP="00310CF4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1995 Austria, Finland, &amp; Sweden join (formerly neutral in Cold War) (BREADTH)</w:t>
            </w:r>
          </w:p>
          <w:p w14:paraId="7D57DADF" w14:textId="77777777" w:rsidR="00385387" w:rsidRPr="00BD375A" w:rsidRDefault="00385387" w:rsidP="00310CF4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1997 Amsterdam Treaty (Depth)</w:t>
            </w:r>
          </w:p>
          <w:p w14:paraId="2E749473" w14:textId="77777777" w:rsidR="00385387" w:rsidRPr="00310CF4" w:rsidRDefault="00385387" w:rsidP="00310CF4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 w:rsidRPr="00310CF4">
              <w:rPr>
                <w:rFonts w:asciiTheme="minorHAnsi" w:hAnsiTheme="minorHAnsi"/>
                <w:sz w:val="20"/>
                <w:szCs w:val="20"/>
              </w:rPr>
              <w:t>1999 Eurozone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– all Euro currencies in a fixed exchange rate (All members except Denmark, Sweden, and UK).</w:t>
            </w:r>
          </w:p>
          <w:p w14:paraId="496FC7EF" w14:textId="77777777" w:rsidR="00385387" w:rsidRPr="00310CF4" w:rsidRDefault="00385387" w:rsidP="00310CF4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2001 Treaty of Nice</w:t>
            </w:r>
          </w:p>
          <w:p w14:paraId="6055F297" w14:textId="77777777" w:rsidR="00385387" w:rsidRPr="00330905" w:rsidRDefault="00385387" w:rsidP="00310CF4">
            <w:pPr>
              <w:pStyle w:val="ListParagraph"/>
              <w:numPr>
                <w:ilvl w:val="0"/>
                <w:numId w:val="27"/>
              </w:num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2002 Euro currency introduced in Eurozone</w:t>
            </w:r>
          </w:p>
        </w:tc>
        <w:tc>
          <w:tcPr>
            <w:tcW w:w="2835" w:type="dxa"/>
          </w:tcPr>
          <w:p w14:paraId="5C4871BB" w14:textId="77777777" w:rsidR="00385387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BACFF9B" w14:textId="77777777" w:rsidR="004A205D" w:rsidRDefault="004A205D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9795C73" w14:textId="1867EFE8" w:rsidR="00203DA4" w:rsidRDefault="00203DA4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666B60DC" w14:textId="64A61879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305BEE2" w14:textId="3BC6E869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8CEDB23" w14:textId="609B98CE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C41FB77" w14:textId="0664CCE7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64157FD3" w14:textId="4677522B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6A982258" w14:textId="735C3FCE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3508C75C" w14:textId="59C06416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4CC9841" w14:textId="3266CAB4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2C7B2A84" w14:textId="41559472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B2CAF5C" w14:textId="018E4692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11A0A04D" w14:textId="6B225FF3" w:rsidR="00CE46D7" w:rsidRDefault="00CE46D7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14A1881" w14:textId="5107FA9F" w:rsidR="000561EA" w:rsidRDefault="00E31DB2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Assessment Task 10</w:t>
            </w:r>
            <w:r w:rsidR="00531533">
              <w:rPr>
                <w:rFonts w:asciiTheme="minorHAnsi" w:hAnsiTheme="minorHAnsi"/>
                <w:b/>
                <w:sz w:val="20"/>
                <w:szCs w:val="20"/>
              </w:rPr>
              <w:t>- (</w:t>
            </w:r>
            <w:r w:rsidR="003361FA">
              <w:rPr>
                <w:rFonts w:asciiTheme="minorHAnsi" w:hAnsiTheme="minorHAnsi"/>
                <w:b/>
                <w:sz w:val="20"/>
                <w:szCs w:val="20"/>
              </w:rPr>
              <w:t>Part A</w:t>
            </w:r>
            <w:r w:rsidR="00531533">
              <w:rPr>
                <w:rFonts w:asciiTheme="minorHAnsi" w:hAnsiTheme="minorHAnsi"/>
                <w:b/>
                <w:sz w:val="20"/>
                <w:szCs w:val="20"/>
              </w:rPr>
              <w:t>)</w:t>
            </w:r>
            <w:r w:rsidR="000561EA">
              <w:rPr>
                <w:rFonts w:asciiTheme="minorHAnsi" w:hAnsiTheme="minorHAnsi"/>
                <w:b/>
                <w:sz w:val="20"/>
                <w:szCs w:val="20"/>
              </w:rPr>
              <w:t xml:space="preserve">: </w:t>
            </w:r>
          </w:p>
          <w:p w14:paraId="229AE6A1" w14:textId="1BCC6285" w:rsidR="000561EA" w:rsidRDefault="00236F4C" w:rsidP="00914396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Major Research Essay (3</w:t>
            </w:r>
            <w:r w:rsidR="000561EA">
              <w:rPr>
                <w:rFonts w:asciiTheme="minorHAnsi" w:hAnsiTheme="minorHAnsi"/>
                <w:b/>
                <w:sz w:val="20"/>
                <w:szCs w:val="20"/>
              </w:rPr>
              <w:t xml:space="preserve">%) </w:t>
            </w:r>
          </w:p>
        </w:tc>
      </w:tr>
      <w:tr w:rsidR="00385387" w:rsidRPr="00330905" w14:paraId="4620617F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13CC2A50" w14:textId="637D4C07" w:rsidR="00385387" w:rsidRPr="00CE46D7" w:rsidRDefault="00CE46D7" w:rsidP="00621EE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lastRenderedPageBreak/>
              <w:t>5</w:t>
            </w:r>
            <w:r w:rsidR="00385387" w:rsidRPr="00CE46D7"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  <w:t>−</w:t>
            </w:r>
            <w:r w:rsidRPr="00CE46D7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t>6</w:t>
            </w:r>
          </w:p>
          <w:p w14:paraId="1A800CEA" w14:textId="096E8F41" w:rsidR="00FB7574" w:rsidRPr="00330905" w:rsidRDefault="00FB7574" w:rsidP="00621EE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3D7C3C48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622176BD" w14:textId="77777777" w:rsidR="00385387" w:rsidRPr="00330905" w:rsidRDefault="00385387" w:rsidP="00574090">
            <w:pPr>
              <w:pStyle w:val="ListParagraph"/>
              <w:numPr>
                <w:ilvl w:val="0"/>
                <w:numId w:val="18"/>
              </w:numPr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>the changing nature of world order in the period 1989–2001</w:t>
            </w:r>
          </w:p>
          <w:p w14:paraId="38D50FAC" w14:textId="77777777" w:rsidR="00385387" w:rsidRPr="00330905" w:rsidRDefault="00385387" w:rsidP="00574090">
            <w:p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Conflict in the Balkans and the changing nature of NATO in a post-Cold War Europe</w:t>
            </w:r>
          </w:p>
          <w:p w14:paraId="60C6F93F" w14:textId="77777777" w:rsidR="00385387" w:rsidRPr="00330905" w:rsidRDefault="00385387" w:rsidP="0057409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2004-2007 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gradual acceptance of former Warsaw Pact countries as members</w:t>
            </w: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of NATO</w:t>
            </w:r>
          </w:p>
          <w:p w14:paraId="4C54D5D4" w14:textId="77777777" w:rsidR="00385387" w:rsidRPr="00330905" w:rsidRDefault="00385387" w:rsidP="0057409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relations with Russia, 1997 NATO Summit, Euro-Atlantic Partnership Council</w:t>
            </w:r>
          </w:p>
          <w:p w14:paraId="6D9C0E17" w14:textId="77777777" w:rsidR="00385387" w:rsidRPr="00330905" w:rsidRDefault="00385387" w:rsidP="0057409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break-up of Yugoslavia and ethnic tensions that ensued</w:t>
            </w:r>
          </w:p>
          <w:p w14:paraId="16D56DA9" w14:textId="77777777" w:rsidR="00385387" w:rsidRPr="00330905" w:rsidRDefault="00385387" w:rsidP="0057409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nature of the conflict and NATO’s role in the Balkans conflicts</w:t>
            </w:r>
          </w:p>
          <w:p w14:paraId="14DCB60D" w14:textId="77777777" w:rsidR="00385387" w:rsidRPr="00330905" w:rsidRDefault="00385387" w:rsidP="00574090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NATO from Cold War Alliance to the NATO-Russia Council 2002</w:t>
            </w:r>
          </w:p>
          <w:p w14:paraId="7240D966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skills</w:t>
            </w:r>
          </w:p>
          <w:p w14:paraId="3CE1259A" w14:textId="77777777" w:rsidR="00385387" w:rsidRPr="00330905" w:rsidRDefault="00385387" w:rsidP="0057409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Analysis and use of sources</w:t>
            </w:r>
          </w:p>
          <w:p w14:paraId="246C4F0D" w14:textId="77777777" w:rsidR="00385387" w:rsidRPr="00330905" w:rsidRDefault="00385387" w:rsidP="0057409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Perspectives and interpretations</w:t>
            </w:r>
          </w:p>
          <w:p w14:paraId="6A2171D9" w14:textId="77777777" w:rsidR="00385387" w:rsidRPr="00330905" w:rsidRDefault="00385387" w:rsidP="0057409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Explanation and communication</w:t>
            </w:r>
          </w:p>
          <w:p w14:paraId="201980A7" w14:textId="77777777" w:rsidR="00385387" w:rsidRPr="00574090" w:rsidRDefault="00385387" w:rsidP="00574090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4848" w:type="dxa"/>
          </w:tcPr>
          <w:p w14:paraId="0D6952F3" w14:textId="77777777" w:rsidR="00385387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1C9FE44F" w14:textId="77777777" w:rsidR="00385387" w:rsidRPr="00330905" w:rsidRDefault="00385387" w:rsidP="00574090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2004 – sudden</w:t>
            </w:r>
            <w:r w:rsidRPr="00330905"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acceptance of former Warsaw Pact countries as members</w:t>
            </w: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 xml:space="preserve"> of the EU</w:t>
            </w:r>
          </w:p>
          <w:p w14:paraId="3D066EBC" w14:textId="77777777" w:rsidR="00385387" w:rsidRPr="00330905" w:rsidRDefault="00385387" w:rsidP="00574090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>ovement of people through the EU and the rise of nationalistic groups in countries such as Great Britain</w:t>
            </w:r>
          </w:p>
          <w:p w14:paraId="3AD2F970" w14:textId="77777777" w:rsidR="00385387" w:rsidRPr="00330905" w:rsidRDefault="00385387" w:rsidP="00621EE2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19020B07" w14:textId="527014F0" w:rsidR="00203DA4" w:rsidRDefault="00203DA4" w:rsidP="000561EA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6A8E1240" w14:textId="1EC8D0E1" w:rsidR="00AB4173" w:rsidRPr="00AB4173" w:rsidRDefault="00E31DB2" w:rsidP="000561EA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Assessment Task 10</w:t>
            </w:r>
            <w:r w:rsidR="00531533">
              <w:rPr>
                <w:rFonts w:asciiTheme="minorHAnsi" w:hAnsiTheme="minorHAnsi"/>
                <w:b/>
                <w:sz w:val="20"/>
                <w:szCs w:val="20"/>
              </w:rPr>
              <w:t>- (</w:t>
            </w:r>
            <w:r w:rsidR="003361FA">
              <w:rPr>
                <w:rFonts w:asciiTheme="minorHAnsi" w:hAnsiTheme="minorHAnsi"/>
                <w:b/>
                <w:sz w:val="20"/>
                <w:szCs w:val="20"/>
              </w:rPr>
              <w:t>Part B</w:t>
            </w:r>
            <w:r w:rsidR="00531533">
              <w:rPr>
                <w:rFonts w:asciiTheme="minorHAnsi" w:hAnsiTheme="minorHAnsi"/>
                <w:b/>
                <w:sz w:val="20"/>
                <w:szCs w:val="20"/>
              </w:rPr>
              <w:t>)</w:t>
            </w:r>
            <w:r w:rsidR="00AB4173" w:rsidRPr="00AB4173">
              <w:rPr>
                <w:rFonts w:asciiTheme="minorHAnsi" w:hAnsiTheme="minorHAnsi"/>
                <w:b/>
                <w:sz w:val="20"/>
                <w:szCs w:val="20"/>
              </w:rPr>
              <w:t xml:space="preserve">: </w:t>
            </w:r>
          </w:p>
          <w:p w14:paraId="70FD8B09" w14:textId="77777777" w:rsidR="007B4859" w:rsidRDefault="007B4859" w:rsidP="007B4859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Validation essay</w:t>
            </w:r>
          </w:p>
          <w:p w14:paraId="675F17C9" w14:textId="26D52570" w:rsidR="00AB4173" w:rsidRPr="004A205D" w:rsidRDefault="00236F4C" w:rsidP="007B4859">
            <w:p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(7</w:t>
            </w:r>
            <w:r w:rsidR="007B4859">
              <w:rPr>
                <w:rFonts w:asciiTheme="minorHAnsi" w:hAnsiTheme="minorHAnsi"/>
                <w:b/>
                <w:sz w:val="20"/>
                <w:szCs w:val="20"/>
              </w:rPr>
              <w:t>%)</w:t>
            </w:r>
          </w:p>
        </w:tc>
      </w:tr>
      <w:tr w:rsidR="00385387" w:rsidRPr="00330905" w14:paraId="2DDBA87E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  <w:hideMark/>
          </w:tcPr>
          <w:p w14:paraId="6349190E" w14:textId="66C223B5" w:rsidR="00385387" w:rsidRPr="00CE46D7" w:rsidRDefault="00CE46D7" w:rsidP="00574090">
            <w:pPr>
              <w:jc w:val="center"/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  <w:t>7</w:t>
            </w:r>
          </w:p>
          <w:p w14:paraId="065318B6" w14:textId="4DA68CA6" w:rsidR="00FB7574" w:rsidRPr="00330905" w:rsidRDefault="00FB7574" w:rsidP="00FB7574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3CE7C3CD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Historical Knowledge and Understanding</w:t>
            </w:r>
          </w:p>
          <w:p w14:paraId="224F6677" w14:textId="77777777" w:rsidR="00385387" w:rsidRPr="00330905" w:rsidRDefault="00385387" w:rsidP="00574090">
            <w:pPr>
              <w:pStyle w:val="ListParagraph"/>
              <w:numPr>
                <w:ilvl w:val="0"/>
                <w:numId w:val="29"/>
              </w:numPr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</w:pPr>
            <w:r w:rsidRPr="00330905">
              <w:rPr>
                <w:rFonts w:ascii="Calibri" w:eastAsiaTheme="minorHAnsi" w:hAnsi="Calibri" w:cs="Calibri"/>
                <w:sz w:val="20"/>
                <w:szCs w:val="20"/>
                <w:lang w:eastAsia="en-US"/>
              </w:rPr>
              <w:t xml:space="preserve">the changing nature of world order in the period 1989–2001 </w:t>
            </w:r>
          </w:p>
          <w:p w14:paraId="5B1AB8A6" w14:textId="77777777" w:rsidR="00385387" w:rsidRPr="00330905" w:rsidRDefault="00385387" w:rsidP="00574090">
            <w:pPr>
              <w:rPr>
                <w:rFonts w:ascii="Calibri" w:eastAsiaTheme="minorHAnsi" w:hAnsi="Calibri" w:cs="Calibri"/>
                <w:b/>
                <w:sz w:val="20"/>
                <w:szCs w:val="20"/>
                <w:lang w:eastAsia="en-US"/>
              </w:rPr>
            </w:pPr>
            <w:r w:rsidRPr="00330905">
              <w:rPr>
                <w:rFonts w:ascii="Calibri" w:eastAsiaTheme="minorHAnsi" w:hAnsi="Calibri" w:cs="Calibri"/>
                <w:b/>
                <w:sz w:val="20"/>
                <w:szCs w:val="20"/>
                <w:lang w:eastAsia="en-US"/>
              </w:rPr>
              <w:t>Historical skills</w:t>
            </w:r>
          </w:p>
          <w:p w14:paraId="2B2A94D8" w14:textId="77777777" w:rsidR="00385387" w:rsidRPr="00330905" w:rsidRDefault="00385387" w:rsidP="00574090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</w:pPr>
            <w:r w:rsidRPr="00330905">
              <w:rPr>
                <w:rFonts w:asciiTheme="minorHAnsi" w:eastAsiaTheme="minorHAnsi" w:hAnsiTheme="minorHAnsi" w:cs="Calibri-Bold"/>
                <w:bCs/>
                <w:sz w:val="20"/>
                <w:szCs w:val="20"/>
                <w:lang w:eastAsia="en-US"/>
              </w:rPr>
              <w:t>Perspectives and interpretations</w:t>
            </w:r>
          </w:p>
          <w:p w14:paraId="1B9CE276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 xml:space="preserve">The decline of the European nation-state? </w:t>
            </w:r>
          </w:p>
          <w:p w14:paraId="6CA880FC" w14:textId="77777777" w:rsidR="00385387" w:rsidRPr="00330905" w:rsidRDefault="00385387" w:rsidP="00574090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the struggle of NATO to find a role in the changed environment</w:t>
            </w:r>
          </w:p>
          <w:p w14:paraId="176945A0" w14:textId="77777777" w:rsidR="00385387" w:rsidRPr="00330905" w:rsidRDefault="00385387" w:rsidP="00574090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>‘</w:t>
            </w:r>
            <w:proofErr w:type="spellStart"/>
            <w:r w:rsidRPr="00330905">
              <w:rPr>
                <w:rFonts w:asciiTheme="minorHAnsi" w:hAnsiTheme="minorHAnsi"/>
                <w:i/>
                <w:sz w:val="20"/>
                <w:szCs w:val="20"/>
              </w:rPr>
              <w:t>Ostalgie</w:t>
            </w:r>
            <w:proofErr w:type="spellEnd"/>
            <w:r w:rsidRPr="00330905">
              <w:rPr>
                <w:rFonts w:asciiTheme="minorHAnsi" w:hAnsiTheme="minorHAnsi"/>
                <w:sz w:val="20"/>
                <w:szCs w:val="20"/>
              </w:rPr>
              <w:t>’, the yearning for the ‘good old days’ of communism in the East</w:t>
            </w:r>
          </w:p>
          <w:p w14:paraId="3CA0CB30" w14:textId="77777777" w:rsidR="00385387" w:rsidRPr="00330905" w:rsidRDefault="00385387" w:rsidP="00574090">
            <w:p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Historical debate</w:t>
            </w:r>
          </w:p>
          <w:p w14:paraId="7F9FD5E3" w14:textId="77777777" w:rsidR="00385387" w:rsidRPr="00330905" w:rsidRDefault="00385387" w:rsidP="009E0CCD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 w:rsidRPr="00330905">
              <w:rPr>
                <w:rFonts w:asciiTheme="minorHAnsi" w:hAnsiTheme="minorHAnsi"/>
                <w:sz w:val="20"/>
                <w:szCs w:val="20"/>
              </w:rPr>
              <w:t xml:space="preserve">the decline of Europe in a global context (as argued by historians such as </w:t>
            </w:r>
            <w:proofErr w:type="spellStart"/>
            <w:r w:rsidRPr="00330905">
              <w:rPr>
                <w:rFonts w:asciiTheme="minorHAnsi" w:hAnsiTheme="minorHAnsi"/>
                <w:sz w:val="20"/>
                <w:szCs w:val="20"/>
              </w:rPr>
              <w:t>Laqueur</w:t>
            </w:r>
            <w:proofErr w:type="spellEnd"/>
            <w:r w:rsidRPr="00330905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4848" w:type="dxa"/>
          </w:tcPr>
          <w:p w14:paraId="31DD636C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7853E533" w14:textId="77777777" w:rsidR="00203DA4" w:rsidRDefault="00203DA4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7BE30AB8" w14:textId="2659EFAD" w:rsidR="00203DA4" w:rsidRDefault="00203DA4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153BE6C0" w14:textId="4AF38931" w:rsidR="00385387" w:rsidRDefault="00E31DB2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Assessment Task 11</w:t>
            </w:r>
            <w:r w:rsidR="007B4859">
              <w:rPr>
                <w:rFonts w:asciiTheme="minorHAnsi" w:hAnsiTheme="minorHAnsi"/>
                <w:b/>
                <w:sz w:val="20"/>
                <w:szCs w:val="20"/>
              </w:rPr>
              <w:t xml:space="preserve">: </w:t>
            </w:r>
          </w:p>
          <w:p w14:paraId="286557EF" w14:textId="26554283" w:rsidR="007B4859" w:rsidRDefault="007B4859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In-Class Essay Two (5%) </w:t>
            </w:r>
          </w:p>
          <w:p w14:paraId="394F2F70" w14:textId="463A847C" w:rsidR="004A205D" w:rsidRPr="00330905" w:rsidRDefault="004A205D" w:rsidP="006559B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385387" w:rsidRPr="00330905" w14:paraId="1E52AD44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636D2BE5" w14:textId="2893564F" w:rsidR="00385387" w:rsidRPr="00CE46D7" w:rsidRDefault="00CE46D7" w:rsidP="00574090">
            <w:pPr>
              <w:jc w:val="center"/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  <w:t>8</w:t>
            </w:r>
          </w:p>
          <w:p w14:paraId="5EDBA437" w14:textId="6E39DF62" w:rsidR="007B4859" w:rsidRPr="00330905" w:rsidRDefault="007B4859" w:rsidP="00B15679">
            <w:pPr>
              <w:jc w:val="center"/>
              <w:rPr>
                <w:rFonts w:ascii="Calibri" w:hAnsi="Calibr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2B37C5E5" w14:textId="1826580F" w:rsidR="00385387" w:rsidRPr="00574090" w:rsidRDefault="00336C39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NON-ASSESSMENT WEEK </w:t>
            </w:r>
          </w:p>
        </w:tc>
        <w:tc>
          <w:tcPr>
            <w:tcW w:w="4848" w:type="dxa"/>
          </w:tcPr>
          <w:p w14:paraId="15AFBBF5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11CA70B6" w14:textId="77777777" w:rsidR="00385387" w:rsidRPr="00330905" w:rsidRDefault="00385387" w:rsidP="00574090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385387" w:rsidRPr="00330905" w14:paraId="16A1DFA9" w14:textId="77777777" w:rsidTr="00CC671E">
        <w:trPr>
          <w:cantSplit/>
        </w:trPr>
        <w:tc>
          <w:tcPr>
            <w:tcW w:w="738" w:type="dxa"/>
            <w:shd w:val="clear" w:color="auto" w:fill="E4D8EB" w:themeFill="accent4" w:themeFillTint="66"/>
          </w:tcPr>
          <w:p w14:paraId="3D3BA1B9" w14:textId="6D9F4D78" w:rsidR="00385387" w:rsidRPr="00CE46D7" w:rsidRDefault="00CE46D7" w:rsidP="00574090">
            <w:pPr>
              <w:spacing w:before="120" w:after="120"/>
              <w:jc w:val="center"/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</w:pPr>
            <w:r w:rsidRPr="00CE46D7">
              <w:rPr>
                <w:rFonts w:ascii="Calibri" w:hAnsi="Calibri" w:cstheme="minorHAnsi"/>
                <w:b/>
                <w:sz w:val="20"/>
                <w:szCs w:val="20"/>
                <w:lang w:eastAsia="en-US"/>
              </w:rPr>
              <w:t>9</w:t>
            </w:r>
          </w:p>
          <w:p w14:paraId="64CDD78D" w14:textId="372CD2FA" w:rsidR="007B4859" w:rsidRPr="00330905" w:rsidRDefault="007B4859" w:rsidP="00002AD2">
            <w:pPr>
              <w:spacing w:before="120" w:after="120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6350" w:type="dxa"/>
          </w:tcPr>
          <w:p w14:paraId="47D331DC" w14:textId="77777777" w:rsidR="00385387" w:rsidRPr="00330905" w:rsidRDefault="00385387" w:rsidP="00574090">
            <w:pPr>
              <w:spacing w:before="120" w:after="120"/>
              <w:rPr>
                <w:rFonts w:asciiTheme="minorHAnsi" w:hAnsiTheme="minorHAnsi"/>
                <w:b/>
                <w:sz w:val="20"/>
                <w:szCs w:val="20"/>
              </w:rPr>
            </w:pPr>
            <w:r w:rsidRPr="00330905">
              <w:rPr>
                <w:rFonts w:asciiTheme="minorHAnsi" w:hAnsiTheme="minorHAnsi"/>
                <w:b/>
                <w:sz w:val="20"/>
                <w:szCs w:val="20"/>
              </w:rPr>
              <w:t>Task 12:</w:t>
            </w:r>
            <w:r w:rsidRPr="00330905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330905">
              <w:rPr>
                <w:rFonts w:ascii="Calibri" w:hAnsi="Calibri"/>
                <w:b/>
                <w:sz w:val="20"/>
                <w:szCs w:val="20"/>
              </w:rPr>
              <w:t>Examination (Semester 2)</w:t>
            </w:r>
          </w:p>
        </w:tc>
        <w:tc>
          <w:tcPr>
            <w:tcW w:w="4848" w:type="dxa"/>
          </w:tcPr>
          <w:p w14:paraId="0C2CA582" w14:textId="77777777" w:rsidR="00385387" w:rsidRPr="00330905" w:rsidRDefault="00385387" w:rsidP="00574090">
            <w:pPr>
              <w:spacing w:before="120" w:after="120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27D624E0" w14:textId="38D3137E" w:rsidR="006559BF" w:rsidRPr="00330905" w:rsidRDefault="00AB4173" w:rsidP="006559BF">
            <w:pPr>
              <w:spacing w:line="235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Assessment Task</w:t>
            </w:r>
            <w:r w:rsidR="00E31DB2">
              <w:rPr>
                <w:rFonts w:asciiTheme="minorHAnsi" w:hAnsiTheme="minorHAnsi"/>
                <w:b/>
                <w:sz w:val="20"/>
                <w:szCs w:val="20"/>
              </w:rPr>
              <w:t xml:space="preserve"> 12</w:t>
            </w:r>
            <w:r w:rsidR="006559BF">
              <w:rPr>
                <w:rFonts w:asciiTheme="minorHAnsi" w:hAnsiTheme="minorHAnsi"/>
                <w:b/>
                <w:sz w:val="20"/>
                <w:szCs w:val="20"/>
              </w:rPr>
              <w:t xml:space="preserve">: </w:t>
            </w:r>
          </w:p>
          <w:p w14:paraId="5D516523" w14:textId="77777777" w:rsidR="00385387" w:rsidRPr="00330905" w:rsidRDefault="006559BF" w:rsidP="006559BF">
            <w:pPr>
              <w:spacing w:line="235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Examination (20%)</w:t>
            </w:r>
          </w:p>
        </w:tc>
      </w:tr>
    </w:tbl>
    <w:p w14:paraId="5B0E181B" w14:textId="77777777" w:rsidR="00D56B71" w:rsidRPr="00330905" w:rsidRDefault="00D56B71" w:rsidP="006D1733">
      <w:pPr>
        <w:pStyle w:val="Heading1"/>
        <w:rPr>
          <w:rFonts w:cstheme="minorHAnsi"/>
          <w:lang w:val="en-AU"/>
        </w:rPr>
      </w:pPr>
    </w:p>
    <w:sectPr w:rsidR="00D56B71" w:rsidRPr="00330905" w:rsidSect="00B350F8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6820" w:h="11900" w:orient="landscape" w:code="9"/>
      <w:pgMar w:top="1416" w:right="1560" w:bottom="1440" w:left="1440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EB505" w14:textId="77777777" w:rsidR="00670D46" w:rsidRDefault="00670D46" w:rsidP="00DB14C9">
      <w:r>
        <w:separator/>
      </w:r>
    </w:p>
  </w:endnote>
  <w:endnote w:type="continuationSeparator" w:id="0">
    <w:p w14:paraId="31B4840C" w14:textId="77777777" w:rsidR="00670D46" w:rsidRDefault="00670D46" w:rsidP="00DB1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ECCBC" w14:textId="77777777" w:rsidR="00CC6E75" w:rsidRPr="00DE6535" w:rsidRDefault="006559BF" w:rsidP="00E42F96">
    <w:pPr>
      <w:pStyle w:val="Footer"/>
      <w:pBdr>
        <w:top w:val="single" w:sz="4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>C</w:t>
    </w:r>
    <w:r w:rsidR="00CC6E75">
      <w:rPr>
        <w:rFonts w:ascii="Franklin Gothic Book" w:hAnsi="Franklin Gothic Book"/>
        <w:b/>
        <w:noProof/>
        <w:color w:val="342568"/>
        <w:sz w:val="18"/>
        <w:szCs w:val="18"/>
      </w:rPr>
      <w:t xml:space="preserve">ourse outline </w:t>
    </w:r>
    <w:r w:rsidR="00CC6E75"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r w:rsidR="00CC6E75">
      <w:rPr>
        <w:rFonts w:ascii="Franklin Gothic Book" w:hAnsi="Franklin Gothic Book"/>
        <w:b/>
        <w:noProof/>
        <w:color w:val="342568"/>
        <w:sz w:val="18"/>
        <w:szCs w:val="18"/>
      </w:rPr>
      <w:t xml:space="preserve"> Modern History</w:t>
    </w:r>
    <w:r w:rsidR="00B429C2">
      <w:rPr>
        <w:rFonts w:ascii="Franklin Gothic Book" w:hAnsi="Franklin Gothic Book"/>
        <w:b/>
        <w:noProof/>
        <w:color w:val="342568"/>
        <w:sz w:val="18"/>
        <w:szCs w:val="18"/>
      </w:rPr>
      <w:t xml:space="preserve"> | ATAR</w:t>
    </w:r>
    <w:r w:rsidR="00CC6E75">
      <w:rPr>
        <w:rFonts w:ascii="Franklin Gothic Book" w:hAnsi="Franklin Gothic Book"/>
        <w:b/>
        <w:noProof/>
        <w:color w:val="342568"/>
        <w:sz w:val="18"/>
        <w:szCs w:val="18"/>
      </w:rPr>
      <w:t xml:space="preserve"> 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16B27" w14:textId="77777777" w:rsidR="00CC6E75" w:rsidRPr="005143EB" w:rsidRDefault="00CC6E75" w:rsidP="00E42F96">
    <w:pPr>
      <w:pStyle w:val="Footer"/>
      <w:pBdr>
        <w:top w:val="single" w:sz="4" w:space="4" w:color="5C815C"/>
      </w:pBdr>
      <w:tabs>
        <w:tab w:val="clear" w:pos="4513"/>
        <w:tab w:val="clear" w:pos="9026"/>
      </w:tabs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="00B429C2">
      <w:rPr>
        <w:rFonts w:ascii="Franklin Gothic Book" w:hAnsi="Franklin Gothic Book"/>
        <w:b/>
        <w:noProof/>
        <w:color w:val="342568"/>
        <w:sz w:val="18"/>
        <w:szCs w:val="18"/>
      </w:rPr>
      <w:t xml:space="preserve"> | ATAR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Year 12</w:t>
    </w:r>
    <w:r w:rsidR="00C76B77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 w:rsidR="00C76B77">
      <w:rPr>
        <w:rFonts w:ascii="Franklin Gothic Book" w:hAnsi="Franklin Gothic Book"/>
        <w:b/>
        <w:noProof/>
        <w:color w:val="342568"/>
        <w:sz w:val="18"/>
        <w:szCs w:val="18"/>
      </w:rPr>
      <w:tab/>
    </w:r>
    <w:r w:rsidR="00C76B77">
      <w:rPr>
        <w:rFonts w:ascii="Franklin Gothic Book" w:hAnsi="Franklin Gothic Book"/>
        <w:b/>
        <w:noProof/>
        <w:color w:val="342568"/>
        <w:sz w:val="18"/>
        <w:szCs w:val="18"/>
      </w:rPr>
      <w:tab/>
    </w:r>
    <w:r w:rsidR="00C76B77">
      <w:rPr>
        <w:rFonts w:ascii="Franklin Gothic Book" w:hAnsi="Franklin Gothic Book"/>
        <w:b/>
        <w:noProof/>
        <w:color w:val="342568"/>
        <w:sz w:val="18"/>
        <w:szCs w:val="18"/>
      </w:rPr>
      <w:tab/>
    </w:r>
    <w:r w:rsidR="00C76B77">
      <w:rPr>
        <w:rFonts w:ascii="Franklin Gothic Book" w:hAnsi="Franklin Gothic Book"/>
        <w:b/>
        <w:noProof/>
        <w:color w:val="34256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E3724" w14:textId="77777777" w:rsidR="00670D46" w:rsidRDefault="00670D46" w:rsidP="00DB14C9">
      <w:r>
        <w:separator/>
      </w:r>
    </w:p>
  </w:footnote>
  <w:footnote w:type="continuationSeparator" w:id="0">
    <w:p w14:paraId="64555BB7" w14:textId="77777777" w:rsidR="00670D46" w:rsidRDefault="00670D46" w:rsidP="00DB1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2726E" w14:textId="2D0F3AF0" w:rsidR="00CC6E75" w:rsidRPr="001B3981" w:rsidRDefault="00CC6E75" w:rsidP="00E42F96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-1276" w:right="9192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6A1712">
      <w:rPr>
        <w:rFonts w:ascii="Franklin Gothic Book" w:hAnsi="Franklin Gothic Book"/>
        <w:b/>
        <w:noProof/>
        <w:color w:val="46328C"/>
        <w:sz w:val="32"/>
      </w:rPr>
      <w:t>4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14:paraId="2DBCAA39" w14:textId="77777777" w:rsidR="00CC6E75" w:rsidRDefault="00CC6E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D5D52" w14:textId="578C4F31" w:rsidR="00CC6E75" w:rsidRPr="001B3981" w:rsidRDefault="00CC6E75" w:rsidP="00E42F96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214" w:right="-1274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6A1712">
      <w:rPr>
        <w:rFonts w:ascii="Franklin Gothic Book" w:hAnsi="Franklin Gothic Book"/>
        <w:b/>
        <w:noProof/>
        <w:color w:val="46328C"/>
        <w:sz w:val="32"/>
      </w:rPr>
      <w:t>3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14:paraId="2CD1E835" w14:textId="77777777" w:rsidR="00CC6E75" w:rsidRDefault="00CC6E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9A25F" w14:textId="149A833E" w:rsidR="00CC6E75" w:rsidRPr="001B3981" w:rsidRDefault="006559BF" w:rsidP="00E42F96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214" w:right="-1274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7E631266" wp14:editId="39C5BC2E">
          <wp:simplePos x="0" y="0"/>
          <wp:positionH relativeFrom="column">
            <wp:posOffset>3505200</wp:posOffset>
          </wp:positionH>
          <wp:positionV relativeFrom="paragraph">
            <wp:posOffset>-356235</wp:posOffset>
          </wp:positionV>
          <wp:extent cx="1164590" cy="920750"/>
          <wp:effectExtent l="0" t="0" r="0" b="0"/>
          <wp:wrapTight wrapText="bothSides">
            <wp:wrapPolygon edited="0">
              <wp:start x="1413" y="0"/>
              <wp:lineTo x="1413" y="21004"/>
              <wp:lineTo x="19786" y="21004"/>
              <wp:lineTo x="19786" y="0"/>
              <wp:lineTo x="1413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590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6E75" w:rsidRPr="001B3981">
      <w:rPr>
        <w:rFonts w:ascii="Franklin Gothic Book" w:hAnsi="Franklin Gothic Book"/>
        <w:b/>
        <w:color w:val="46328C"/>
        <w:sz w:val="32"/>
      </w:rPr>
      <w:fldChar w:fldCharType="begin"/>
    </w:r>
    <w:r w:rsidR="00CC6E75"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="00CC6E75"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6A1712">
      <w:rPr>
        <w:rFonts w:ascii="Franklin Gothic Book" w:hAnsi="Franklin Gothic Book"/>
        <w:b/>
        <w:noProof/>
        <w:color w:val="46328C"/>
        <w:sz w:val="32"/>
      </w:rPr>
      <w:t>1</w:t>
    </w:r>
    <w:r w:rsidR="00CC6E75"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14:paraId="0C56D694" w14:textId="77777777" w:rsidR="00CC6E75" w:rsidRPr="00D05780" w:rsidRDefault="00CC6E75" w:rsidP="002379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621A"/>
    <w:multiLevelType w:val="hybridMultilevel"/>
    <w:tmpl w:val="847AB5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E48DE"/>
    <w:multiLevelType w:val="hybridMultilevel"/>
    <w:tmpl w:val="78446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71A49"/>
    <w:multiLevelType w:val="hybridMultilevel"/>
    <w:tmpl w:val="4FB2BB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390673"/>
    <w:multiLevelType w:val="hybridMultilevel"/>
    <w:tmpl w:val="3274D54E"/>
    <w:lvl w:ilvl="0" w:tplc="B45802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971F1"/>
    <w:multiLevelType w:val="hybridMultilevel"/>
    <w:tmpl w:val="1BC49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86753C"/>
    <w:multiLevelType w:val="hybridMultilevel"/>
    <w:tmpl w:val="B8483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F741C9"/>
    <w:multiLevelType w:val="hybridMultilevel"/>
    <w:tmpl w:val="FD649F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CF37DA"/>
    <w:multiLevelType w:val="hybridMultilevel"/>
    <w:tmpl w:val="E5AA6C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3E105B"/>
    <w:multiLevelType w:val="hybridMultilevel"/>
    <w:tmpl w:val="568EE3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88604D"/>
    <w:multiLevelType w:val="hybridMultilevel"/>
    <w:tmpl w:val="6DC69D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3544F2"/>
    <w:multiLevelType w:val="hybridMultilevel"/>
    <w:tmpl w:val="5D24843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3042E"/>
    <w:multiLevelType w:val="hybridMultilevel"/>
    <w:tmpl w:val="FBD26AC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246056"/>
    <w:multiLevelType w:val="hybridMultilevel"/>
    <w:tmpl w:val="B396124E"/>
    <w:lvl w:ilvl="0" w:tplc="B388F4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7A5A1A"/>
    <w:multiLevelType w:val="hybridMultilevel"/>
    <w:tmpl w:val="BCD02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294927"/>
    <w:multiLevelType w:val="hybridMultilevel"/>
    <w:tmpl w:val="1E2A8C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FD5897"/>
    <w:multiLevelType w:val="hybridMultilevel"/>
    <w:tmpl w:val="15301B5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9F2B17"/>
    <w:multiLevelType w:val="hybridMultilevel"/>
    <w:tmpl w:val="828A6A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516C28"/>
    <w:multiLevelType w:val="hybridMultilevel"/>
    <w:tmpl w:val="05AE6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130242"/>
    <w:multiLevelType w:val="hybridMultilevel"/>
    <w:tmpl w:val="9580EC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2B1CE5"/>
    <w:multiLevelType w:val="hybridMultilevel"/>
    <w:tmpl w:val="641AB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0D316A"/>
    <w:multiLevelType w:val="hybridMultilevel"/>
    <w:tmpl w:val="ED4297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6642CD"/>
    <w:multiLevelType w:val="hybridMultilevel"/>
    <w:tmpl w:val="F0D6D0CC"/>
    <w:lvl w:ilvl="0" w:tplc="92A2CE38">
      <w:numFmt w:val="bullet"/>
      <w:pStyle w:val="cs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B6102C9E">
      <w:numFmt w:val="bullet"/>
      <w:lvlText w:val=""/>
      <w:lvlJc w:val="left"/>
      <w:pPr>
        <w:tabs>
          <w:tab w:val="num" w:pos="737"/>
        </w:tabs>
        <w:ind w:left="737" w:hanging="283"/>
      </w:pPr>
      <w:rPr>
        <w:rFonts w:ascii="Wingdings" w:hAnsi="Wingdings"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799"/>
        </w:tabs>
        <w:ind w:left="779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519"/>
        </w:tabs>
        <w:ind w:left="8519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9239"/>
        </w:tabs>
        <w:ind w:left="9239" w:hanging="360"/>
      </w:pPr>
      <w:rPr>
        <w:rFonts w:ascii="Wingdings" w:hAnsi="Wingdings" w:hint="default"/>
      </w:rPr>
    </w:lvl>
  </w:abstractNum>
  <w:abstractNum w:abstractNumId="22" w15:restartNumberingAfterBreak="0">
    <w:nsid w:val="6B63018C"/>
    <w:multiLevelType w:val="hybridMultilevel"/>
    <w:tmpl w:val="0A06DF1E"/>
    <w:lvl w:ilvl="0" w:tplc="0C090003">
      <w:start w:val="1"/>
      <w:numFmt w:val="bullet"/>
      <w:lvlText w:val="o"/>
      <w:lvlJc w:val="left"/>
      <w:pPr>
        <w:ind w:left="752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B9E495C"/>
    <w:multiLevelType w:val="hybridMultilevel"/>
    <w:tmpl w:val="20EA0362"/>
    <w:lvl w:ilvl="0" w:tplc="0C090005">
      <w:start w:val="1"/>
      <w:numFmt w:val="bullet"/>
      <w:lvlText w:val=""/>
      <w:lvlJc w:val="left"/>
      <w:pPr>
        <w:ind w:left="75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6E3144"/>
    <w:multiLevelType w:val="hybridMultilevel"/>
    <w:tmpl w:val="6BEEF2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71FE7C45"/>
    <w:multiLevelType w:val="hybridMultilevel"/>
    <w:tmpl w:val="90BE3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C3058C"/>
    <w:multiLevelType w:val="hybridMultilevel"/>
    <w:tmpl w:val="0DD64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4E0B33"/>
    <w:multiLevelType w:val="hybridMultilevel"/>
    <w:tmpl w:val="9E7A2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A96BFC"/>
    <w:multiLevelType w:val="hybridMultilevel"/>
    <w:tmpl w:val="EB68B98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6E380C"/>
    <w:multiLevelType w:val="hybridMultilevel"/>
    <w:tmpl w:val="E14253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4"/>
  </w:num>
  <w:num w:numId="4">
    <w:abstractNumId w:val="5"/>
  </w:num>
  <w:num w:numId="5">
    <w:abstractNumId w:val="27"/>
  </w:num>
  <w:num w:numId="6">
    <w:abstractNumId w:val="17"/>
  </w:num>
  <w:num w:numId="7">
    <w:abstractNumId w:val="25"/>
  </w:num>
  <w:num w:numId="8">
    <w:abstractNumId w:val="26"/>
  </w:num>
  <w:num w:numId="9">
    <w:abstractNumId w:val="19"/>
  </w:num>
  <w:num w:numId="10">
    <w:abstractNumId w:val="7"/>
  </w:num>
  <w:num w:numId="11">
    <w:abstractNumId w:val="0"/>
  </w:num>
  <w:num w:numId="12">
    <w:abstractNumId w:val="9"/>
  </w:num>
  <w:num w:numId="13">
    <w:abstractNumId w:val="6"/>
  </w:num>
  <w:num w:numId="14">
    <w:abstractNumId w:val="15"/>
  </w:num>
  <w:num w:numId="15">
    <w:abstractNumId w:val="12"/>
  </w:num>
  <w:num w:numId="16">
    <w:abstractNumId w:val="14"/>
  </w:num>
  <w:num w:numId="17">
    <w:abstractNumId w:val="28"/>
  </w:num>
  <w:num w:numId="18">
    <w:abstractNumId w:val="2"/>
  </w:num>
  <w:num w:numId="19">
    <w:abstractNumId w:val="3"/>
  </w:num>
  <w:num w:numId="20">
    <w:abstractNumId w:val="24"/>
  </w:num>
  <w:num w:numId="21">
    <w:abstractNumId w:val="22"/>
  </w:num>
  <w:num w:numId="22">
    <w:abstractNumId w:val="8"/>
  </w:num>
  <w:num w:numId="23">
    <w:abstractNumId w:val="20"/>
  </w:num>
  <w:num w:numId="24">
    <w:abstractNumId w:val="29"/>
  </w:num>
  <w:num w:numId="25">
    <w:abstractNumId w:val="23"/>
  </w:num>
  <w:num w:numId="26">
    <w:abstractNumId w:val="16"/>
  </w:num>
  <w:num w:numId="27">
    <w:abstractNumId w:val="11"/>
  </w:num>
  <w:num w:numId="28">
    <w:abstractNumId w:val="10"/>
  </w:num>
  <w:num w:numId="29">
    <w:abstractNumId w:val="18"/>
  </w:num>
  <w:num w:numId="30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722"/>
    <w:rsid w:val="00002AD2"/>
    <w:rsid w:val="0001222B"/>
    <w:rsid w:val="00015C66"/>
    <w:rsid w:val="0002200E"/>
    <w:rsid w:val="00036A5E"/>
    <w:rsid w:val="00040DC6"/>
    <w:rsid w:val="0004659D"/>
    <w:rsid w:val="00050337"/>
    <w:rsid w:val="00050568"/>
    <w:rsid w:val="0005452C"/>
    <w:rsid w:val="000561EA"/>
    <w:rsid w:val="00080722"/>
    <w:rsid w:val="00080B62"/>
    <w:rsid w:val="000811C2"/>
    <w:rsid w:val="0008349C"/>
    <w:rsid w:val="0009174F"/>
    <w:rsid w:val="000A0FA4"/>
    <w:rsid w:val="000A51BB"/>
    <w:rsid w:val="000B2ADB"/>
    <w:rsid w:val="000C4922"/>
    <w:rsid w:val="000D1179"/>
    <w:rsid w:val="000E3225"/>
    <w:rsid w:val="000E63E1"/>
    <w:rsid w:val="0010076A"/>
    <w:rsid w:val="001021C7"/>
    <w:rsid w:val="001044FA"/>
    <w:rsid w:val="00104A28"/>
    <w:rsid w:val="0010678C"/>
    <w:rsid w:val="001133F8"/>
    <w:rsid w:val="00122848"/>
    <w:rsid w:val="001350D8"/>
    <w:rsid w:val="00141849"/>
    <w:rsid w:val="00147433"/>
    <w:rsid w:val="00161B2F"/>
    <w:rsid w:val="00164BE2"/>
    <w:rsid w:val="001656F6"/>
    <w:rsid w:val="00184299"/>
    <w:rsid w:val="00190542"/>
    <w:rsid w:val="0019074C"/>
    <w:rsid w:val="00191B4B"/>
    <w:rsid w:val="0019415C"/>
    <w:rsid w:val="00194C9E"/>
    <w:rsid w:val="00197E96"/>
    <w:rsid w:val="001A065F"/>
    <w:rsid w:val="001A4042"/>
    <w:rsid w:val="001A5634"/>
    <w:rsid w:val="001A7A2A"/>
    <w:rsid w:val="001B758D"/>
    <w:rsid w:val="001C2BEE"/>
    <w:rsid w:val="001C4969"/>
    <w:rsid w:val="001C4BBE"/>
    <w:rsid w:val="001C4D82"/>
    <w:rsid w:val="001C5619"/>
    <w:rsid w:val="001C57FC"/>
    <w:rsid w:val="001C62AD"/>
    <w:rsid w:val="001C72DA"/>
    <w:rsid w:val="001D0AFE"/>
    <w:rsid w:val="001D1E60"/>
    <w:rsid w:val="001D3215"/>
    <w:rsid w:val="001D5EF2"/>
    <w:rsid w:val="001D68EB"/>
    <w:rsid w:val="001D68EC"/>
    <w:rsid w:val="001E7BD2"/>
    <w:rsid w:val="001F482C"/>
    <w:rsid w:val="00201924"/>
    <w:rsid w:val="00203DA4"/>
    <w:rsid w:val="00205B61"/>
    <w:rsid w:val="0022305E"/>
    <w:rsid w:val="00231715"/>
    <w:rsid w:val="00235B40"/>
    <w:rsid w:val="00236F4C"/>
    <w:rsid w:val="002377CD"/>
    <w:rsid w:val="00237908"/>
    <w:rsid w:val="00240545"/>
    <w:rsid w:val="002414B3"/>
    <w:rsid w:val="00243E6B"/>
    <w:rsid w:val="0025174E"/>
    <w:rsid w:val="0025733B"/>
    <w:rsid w:val="002606D2"/>
    <w:rsid w:val="00267966"/>
    <w:rsid w:val="002730CC"/>
    <w:rsid w:val="00284C88"/>
    <w:rsid w:val="00286EF8"/>
    <w:rsid w:val="002928CA"/>
    <w:rsid w:val="002A3C84"/>
    <w:rsid w:val="002B0838"/>
    <w:rsid w:val="002B47AC"/>
    <w:rsid w:val="002B4FBE"/>
    <w:rsid w:val="002C1F95"/>
    <w:rsid w:val="002C25D5"/>
    <w:rsid w:val="002C3520"/>
    <w:rsid w:val="002E108F"/>
    <w:rsid w:val="002F2893"/>
    <w:rsid w:val="002F33E4"/>
    <w:rsid w:val="00300582"/>
    <w:rsid w:val="0030619A"/>
    <w:rsid w:val="00310CF4"/>
    <w:rsid w:val="00320234"/>
    <w:rsid w:val="003203FA"/>
    <w:rsid w:val="00324650"/>
    <w:rsid w:val="003248CE"/>
    <w:rsid w:val="0032715F"/>
    <w:rsid w:val="00330905"/>
    <w:rsid w:val="003361FA"/>
    <w:rsid w:val="00336896"/>
    <w:rsid w:val="00336C39"/>
    <w:rsid w:val="00337C25"/>
    <w:rsid w:val="00344725"/>
    <w:rsid w:val="00345077"/>
    <w:rsid w:val="0034659E"/>
    <w:rsid w:val="00346B98"/>
    <w:rsid w:val="00365183"/>
    <w:rsid w:val="00370BCF"/>
    <w:rsid w:val="00372A66"/>
    <w:rsid w:val="003815F9"/>
    <w:rsid w:val="00385387"/>
    <w:rsid w:val="00385D3B"/>
    <w:rsid w:val="00396AAC"/>
    <w:rsid w:val="003B42D3"/>
    <w:rsid w:val="003B66FD"/>
    <w:rsid w:val="003C0214"/>
    <w:rsid w:val="003C3665"/>
    <w:rsid w:val="003C50E2"/>
    <w:rsid w:val="003C5A53"/>
    <w:rsid w:val="003D0338"/>
    <w:rsid w:val="003D408F"/>
    <w:rsid w:val="003E18D3"/>
    <w:rsid w:val="003F5A9A"/>
    <w:rsid w:val="003F69D4"/>
    <w:rsid w:val="0041440F"/>
    <w:rsid w:val="00414A1D"/>
    <w:rsid w:val="004163CF"/>
    <w:rsid w:val="00421D5F"/>
    <w:rsid w:val="00436F3B"/>
    <w:rsid w:val="00437199"/>
    <w:rsid w:val="00456376"/>
    <w:rsid w:val="0046346B"/>
    <w:rsid w:val="00464621"/>
    <w:rsid w:val="00470675"/>
    <w:rsid w:val="0047264B"/>
    <w:rsid w:val="00480649"/>
    <w:rsid w:val="004814E1"/>
    <w:rsid w:val="004814F0"/>
    <w:rsid w:val="0048154C"/>
    <w:rsid w:val="004863E5"/>
    <w:rsid w:val="004A205D"/>
    <w:rsid w:val="004A737D"/>
    <w:rsid w:val="004C6186"/>
    <w:rsid w:val="004C6BEA"/>
    <w:rsid w:val="004D029D"/>
    <w:rsid w:val="004D7DB2"/>
    <w:rsid w:val="004E04E4"/>
    <w:rsid w:val="004E1286"/>
    <w:rsid w:val="004E1631"/>
    <w:rsid w:val="004E495A"/>
    <w:rsid w:val="004F7E97"/>
    <w:rsid w:val="00501D5A"/>
    <w:rsid w:val="005208C7"/>
    <w:rsid w:val="0052423D"/>
    <w:rsid w:val="0052703C"/>
    <w:rsid w:val="00527998"/>
    <w:rsid w:val="00530948"/>
    <w:rsid w:val="00531533"/>
    <w:rsid w:val="00531BD7"/>
    <w:rsid w:val="005361CE"/>
    <w:rsid w:val="005420C2"/>
    <w:rsid w:val="0054740B"/>
    <w:rsid w:val="00550BF6"/>
    <w:rsid w:val="005541E1"/>
    <w:rsid w:val="00567C6A"/>
    <w:rsid w:val="00574090"/>
    <w:rsid w:val="00577467"/>
    <w:rsid w:val="00577FCE"/>
    <w:rsid w:val="00580C52"/>
    <w:rsid w:val="00591F0D"/>
    <w:rsid w:val="005973BC"/>
    <w:rsid w:val="005A3112"/>
    <w:rsid w:val="005B07A7"/>
    <w:rsid w:val="005B407F"/>
    <w:rsid w:val="005B672D"/>
    <w:rsid w:val="005D401C"/>
    <w:rsid w:val="005D4D8B"/>
    <w:rsid w:val="005D61F5"/>
    <w:rsid w:val="005E2757"/>
    <w:rsid w:val="005E4F49"/>
    <w:rsid w:val="00603BE6"/>
    <w:rsid w:val="006059E6"/>
    <w:rsid w:val="00614586"/>
    <w:rsid w:val="00621EE2"/>
    <w:rsid w:val="00623B05"/>
    <w:rsid w:val="006250C2"/>
    <w:rsid w:val="00625253"/>
    <w:rsid w:val="006276F5"/>
    <w:rsid w:val="006279EB"/>
    <w:rsid w:val="00632CC7"/>
    <w:rsid w:val="00632F1D"/>
    <w:rsid w:val="00640B4B"/>
    <w:rsid w:val="006430C9"/>
    <w:rsid w:val="006559BF"/>
    <w:rsid w:val="00670661"/>
    <w:rsid w:val="00670CC4"/>
    <w:rsid w:val="00670D46"/>
    <w:rsid w:val="00671C4C"/>
    <w:rsid w:val="00677C8F"/>
    <w:rsid w:val="006823BA"/>
    <w:rsid w:val="00684A60"/>
    <w:rsid w:val="00685BC7"/>
    <w:rsid w:val="006865C8"/>
    <w:rsid w:val="00686B99"/>
    <w:rsid w:val="00687A6B"/>
    <w:rsid w:val="00695B82"/>
    <w:rsid w:val="006A1712"/>
    <w:rsid w:val="006A28A6"/>
    <w:rsid w:val="006A2D2E"/>
    <w:rsid w:val="006B601D"/>
    <w:rsid w:val="006C0A33"/>
    <w:rsid w:val="006C1250"/>
    <w:rsid w:val="006C26C8"/>
    <w:rsid w:val="006C4BDB"/>
    <w:rsid w:val="006C5B1D"/>
    <w:rsid w:val="006C6A81"/>
    <w:rsid w:val="006D1733"/>
    <w:rsid w:val="006D2E0A"/>
    <w:rsid w:val="006E232D"/>
    <w:rsid w:val="006F4500"/>
    <w:rsid w:val="006F58FE"/>
    <w:rsid w:val="00705088"/>
    <w:rsid w:val="0071151B"/>
    <w:rsid w:val="007128EC"/>
    <w:rsid w:val="00713DCC"/>
    <w:rsid w:val="00714503"/>
    <w:rsid w:val="00714C3A"/>
    <w:rsid w:val="007168F3"/>
    <w:rsid w:val="007178AF"/>
    <w:rsid w:val="0072451E"/>
    <w:rsid w:val="00726113"/>
    <w:rsid w:val="0072687C"/>
    <w:rsid w:val="007272DD"/>
    <w:rsid w:val="00727850"/>
    <w:rsid w:val="0073355F"/>
    <w:rsid w:val="00736B65"/>
    <w:rsid w:val="00737F68"/>
    <w:rsid w:val="00740477"/>
    <w:rsid w:val="00740BE9"/>
    <w:rsid w:val="00742B1D"/>
    <w:rsid w:val="0074382B"/>
    <w:rsid w:val="0075668C"/>
    <w:rsid w:val="00760F2A"/>
    <w:rsid w:val="00770B39"/>
    <w:rsid w:val="00770EE3"/>
    <w:rsid w:val="00791F8E"/>
    <w:rsid w:val="007A5727"/>
    <w:rsid w:val="007A6A77"/>
    <w:rsid w:val="007B4859"/>
    <w:rsid w:val="007B49DD"/>
    <w:rsid w:val="007B4AEE"/>
    <w:rsid w:val="007C0A77"/>
    <w:rsid w:val="007C1F4C"/>
    <w:rsid w:val="007C324F"/>
    <w:rsid w:val="007D634C"/>
    <w:rsid w:val="007D7C15"/>
    <w:rsid w:val="007E3CE0"/>
    <w:rsid w:val="007F0E06"/>
    <w:rsid w:val="007F2AAB"/>
    <w:rsid w:val="007F67FD"/>
    <w:rsid w:val="00805E38"/>
    <w:rsid w:val="00810610"/>
    <w:rsid w:val="00815D2A"/>
    <w:rsid w:val="00817C3F"/>
    <w:rsid w:val="00817D34"/>
    <w:rsid w:val="00824195"/>
    <w:rsid w:val="00825551"/>
    <w:rsid w:val="00827861"/>
    <w:rsid w:val="00827F16"/>
    <w:rsid w:val="0083190C"/>
    <w:rsid w:val="00840722"/>
    <w:rsid w:val="00847BC8"/>
    <w:rsid w:val="00854CE0"/>
    <w:rsid w:val="00854D02"/>
    <w:rsid w:val="00855E0F"/>
    <w:rsid w:val="008564FF"/>
    <w:rsid w:val="00856847"/>
    <w:rsid w:val="008621CA"/>
    <w:rsid w:val="008631E9"/>
    <w:rsid w:val="00863E8C"/>
    <w:rsid w:val="00873555"/>
    <w:rsid w:val="0087405D"/>
    <w:rsid w:val="008815C2"/>
    <w:rsid w:val="00882810"/>
    <w:rsid w:val="00882F41"/>
    <w:rsid w:val="008837FF"/>
    <w:rsid w:val="00884BC2"/>
    <w:rsid w:val="00887768"/>
    <w:rsid w:val="0089440D"/>
    <w:rsid w:val="00897961"/>
    <w:rsid w:val="008A1459"/>
    <w:rsid w:val="008A6ACC"/>
    <w:rsid w:val="008B12F7"/>
    <w:rsid w:val="008B157B"/>
    <w:rsid w:val="008B596C"/>
    <w:rsid w:val="008C2250"/>
    <w:rsid w:val="008C35B0"/>
    <w:rsid w:val="008D2BBA"/>
    <w:rsid w:val="008D6512"/>
    <w:rsid w:val="008E268B"/>
    <w:rsid w:val="008F1E00"/>
    <w:rsid w:val="008F2EDF"/>
    <w:rsid w:val="00904C41"/>
    <w:rsid w:val="00910C2B"/>
    <w:rsid w:val="00914396"/>
    <w:rsid w:val="009215FE"/>
    <w:rsid w:val="00921785"/>
    <w:rsid w:val="00926F79"/>
    <w:rsid w:val="0092715D"/>
    <w:rsid w:val="00930FD4"/>
    <w:rsid w:val="00951768"/>
    <w:rsid w:val="00952D80"/>
    <w:rsid w:val="009602CF"/>
    <w:rsid w:val="00961DFE"/>
    <w:rsid w:val="00982E8C"/>
    <w:rsid w:val="00985230"/>
    <w:rsid w:val="00997B6D"/>
    <w:rsid w:val="009A1F80"/>
    <w:rsid w:val="009B07C9"/>
    <w:rsid w:val="009C019F"/>
    <w:rsid w:val="009C2B85"/>
    <w:rsid w:val="009C6641"/>
    <w:rsid w:val="009D21A6"/>
    <w:rsid w:val="009D772B"/>
    <w:rsid w:val="009D7C33"/>
    <w:rsid w:val="009E0CCD"/>
    <w:rsid w:val="009E4898"/>
    <w:rsid w:val="00A00C2A"/>
    <w:rsid w:val="00A22D5C"/>
    <w:rsid w:val="00A2538F"/>
    <w:rsid w:val="00A25D72"/>
    <w:rsid w:val="00A31728"/>
    <w:rsid w:val="00A35B4F"/>
    <w:rsid w:val="00A41E7B"/>
    <w:rsid w:val="00A47F03"/>
    <w:rsid w:val="00A57719"/>
    <w:rsid w:val="00A64F6A"/>
    <w:rsid w:val="00A66D42"/>
    <w:rsid w:val="00A67320"/>
    <w:rsid w:val="00A732DF"/>
    <w:rsid w:val="00A8315A"/>
    <w:rsid w:val="00A84C42"/>
    <w:rsid w:val="00AA112F"/>
    <w:rsid w:val="00AA1B57"/>
    <w:rsid w:val="00AA2908"/>
    <w:rsid w:val="00AA3DC9"/>
    <w:rsid w:val="00AA5FB7"/>
    <w:rsid w:val="00AA7A19"/>
    <w:rsid w:val="00AB21C4"/>
    <w:rsid w:val="00AB4173"/>
    <w:rsid w:val="00AB4BEA"/>
    <w:rsid w:val="00AB590A"/>
    <w:rsid w:val="00AB624A"/>
    <w:rsid w:val="00AB6A0F"/>
    <w:rsid w:val="00AC0B4B"/>
    <w:rsid w:val="00AE5E03"/>
    <w:rsid w:val="00AE6375"/>
    <w:rsid w:val="00AE68CA"/>
    <w:rsid w:val="00AF317D"/>
    <w:rsid w:val="00AF4CD4"/>
    <w:rsid w:val="00B00284"/>
    <w:rsid w:val="00B06EDD"/>
    <w:rsid w:val="00B07CDD"/>
    <w:rsid w:val="00B10BD1"/>
    <w:rsid w:val="00B11331"/>
    <w:rsid w:val="00B11C1D"/>
    <w:rsid w:val="00B135AE"/>
    <w:rsid w:val="00B142A1"/>
    <w:rsid w:val="00B15679"/>
    <w:rsid w:val="00B17AA7"/>
    <w:rsid w:val="00B229A7"/>
    <w:rsid w:val="00B25AF0"/>
    <w:rsid w:val="00B30F12"/>
    <w:rsid w:val="00B350F8"/>
    <w:rsid w:val="00B40C0F"/>
    <w:rsid w:val="00B429C2"/>
    <w:rsid w:val="00B4440F"/>
    <w:rsid w:val="00B46B67"/>
    <w:rsid w:val="00B54D86"/>
    <w:rsid w:val="00B56BAB"/>
    <w:rsid w:val="00B64079"/>
    <w:rsid w:val="00B6573D"/>
    <w:rsid w:val="00B81CF2"/>
    <w:rsid w:val="00B8473D"/>
    <w:rsid w:val="00B8541E"/>
    <w:rsid w:val="00B93B7C"/>
    <w:rsid w:val="00BA09B8"/>
    <w:rsid w:val="00BA57B6"/>
    <w:rsid w:val="00BB58ED"/>
    <w:rsid w:val="00BC0FDC"/>
    <w:rsid w:val="00BC2084"/>
    <w:rsid w:val="00BC54BB"/>
    <w:rsid w:val="00BD14DB"/>
    <w:rsid w:val="00BD2B78"/>
    <w:rsid w:val="00BD375A"/>
    <w:rsid w:val="00BD4D76"/>
    <w:rsid w:val="00BD7C4A"/>
    <w:rsid w:val="00BE71E7"/>
    <w:rsid w:val="00C00404"/>
    <w:rsid w:val="00C03902"/>
    <w:rsid w:val="00C06619"/>
    <w:rsid w:val="00C06883"/>
    <w:rsid w:val="00C116DE"/>
    <w:rsid w:val="00C11A61"/>
    <w:rsid w:val="00C12CBE"/>
    <w:rsid w:val="00C23EA0"/>
    <w:rsid w:val="00C24C60"/>
    <w:rsid w:val="00C26269"/>
    <w:rsid w:val="00C30EB4"/>
    <w:rsid w:val="00C35409"/>
    <w:rsid w:val="00C3660E"/>
    <w:rsid w:val="00C40E5D"/>
    <w:rsid w:val="00C41A55"/>
    <w:rsid w:val="00C44F6C"/>
    <w:rsid w:val="00C503FC"/>
    <w:rsid w:val="00C51200"/>
    <w:rsid w:val="00C76B77"/>
    <w:rsid w:val="00C803F7"/>
    <w:rsid w:val="00C84184"/>
    <w:rsid w:val="00C94606"/>
    <w:rsid w:val="00CB0F58"/>
    <w:rsid w:val="00CC2A19"/>
    <w:rsid w:val="00CC52EB"/>
    <w:rsid w:val="00CC5DAD"/>
    <w:rsid w:val="00CC671E"/>
    <w:rsid w:val="00CC6E75"/>
    <w:rsid w:val="00CD32E9"/>
    <w:rsid w:val="00CD453F"/>
    <w:rsid w:val="00CD49F2"/>
    <w:rsid w:val="00CD521C"/>
    <w:rsid w:val="00CE249B"/>
    <w:rsid w:val="00CE35E7"/>
    <w:rsid w:val="00CE46D7"/>
    <w:rsid w:val="00CF3CB2"/>
    <w:rsid w:val="00CF7E97"/>
    <w:rsid w:val="00D039E8"/>
    <w:rsid w:val="00D07FEB"/>
    <w:rsid w:val="00D12549"/>
    <w:rsid w:val="00D142F9"/>
    <w:rsid w:val="00D14B1B"/>
    <w:rsid w:val="00D3715A"/>
    <w:rsid w:val="00D4227A"/>
    <w:rsid w:val="00D457E7"/>
    <w:rsid w:val="00D47F40"/>
    <w:rsid w:val="00D56B71"/>
    <w:rsid w:val="00D660D9"/>
    <w:rsid w:val="00D709E0"/>
    <w:rsid w:val="00D71144"/>
    <w:rsid w:val="00D730C7"/>
    <w:rsid w:val="00D90A56"/>
    <w:rsid w:val="00D922EC"/>
    <w:rsid w:val="00D979D4"/>
    <w:rsid w:val="00DB0629"/>
    <w:rsid w:val="00DB14C9"/>
    <w:rsid w:val="00DB57DE"/>
    <w:rsid w:val="00DB78F3"/>
    <w:rsid w:val="00DC30B7"/>
    <w:rsid w:val="00DD272C"/>
    <w:rsid w:val="00DD3CD9"/>
    <w:rsid w:val="00DD4859"/>
    <w:rsid w:val="00DD7554"/>
    <w:rsid w:val="00DE3989"/>
    <w:rsid w:val="00DE6535"/>
    <w:rsid w:val="00DF1CC3"/>
    <w:rsid w:val="00DF349C"/>
    <w:rsid w:val="00DF4C0D"/>
    <w:rsid w:val="00DF6607"/>
    <w:rsid w:val="00E01637"/>
    <w:rsid w:val="00E06863"/>
    <w:rsid w:val="00E2743F"/>
    <w:rsid w:val="00E31DB2"/>
    <w:rsid w:val="00E321D3"/>
    <w:rsid w:val="00E34510"/>
    <w:rsid w:val="00E37366"/>
    <w:rsid w:val="00E37ADE"/>
    <w:rsid w:val="00E37C91"/>
    <w:rsid w:val="00E427B8"/>
    <w:rsid w:val="00E42F96"/>
    <w:rsid w:val="00E45165"/>
    <w:rsid w:val="00E562E9"/>
    <w:rsid w:val="00E60461"/>
    <w:rsid w:val="00E60796"/>
    <w:rsid w:val="00E624DB"/>
    <w:rsid w:val="00E63766"/>
    <w:rsid w:val="00E6536D"/>
    <w:rsid w:val="00E75DA8"/>
    <w:rsid w:val="00E8319E"/>
    <w:rsid w:val="00E84252"/>
    <w:rsid w:val="00E86BD0"/>
    <w:rsid w:val="00E91FF9"/>
    <w:rsid w:val="00E96BBA"/>
    <w:rsid w:val="00EA4990"/>
    <w:rsid w:val="00EB0973"/>
    <w:rsid w:val="00EB37F0"/>
    <w:rsid w:val="00EC0C77"/>
    <w:rsid w:val="00ED1573"/>
    <w:rsid w:val="00ED2DCE"/>
    <w:rsid w:val="00ED341F"/>
    <w:rsid w:val="00ED7E8E"/>
    <w:rsid w:val="00EE1C5E"/>
    <w:rsid w:val="00EE25BE"/>
    <w:rsid w:val="00EF28FE"/>
    <w:rsid w:val="00EF6B78"/>
    <w:rsid w:val="00F04E46"/>
    <w:rsid w:val="00F1206C"/>
    <w:rsid w:val="00F15355"/>
    <w:rsid w:val="00F15C58"/>
    <w:rsid w:val="00F167AD"/>
    <w:rsid w:val="00F17525"/>
    <w:rsid w:val="00F241E2"/>
    <w:rsid w:val="00F3200F"/>
    <w:rsid w:val="00F34F6D"/>
    <w:rsid w:val="00F37255"/>
    <w:rsid w:val="00F472E7"/>
    <w:rsid w:val="00F53533"/>
    <w:rsid w:val="00F54DBC"/>
    <w:rsid w:val="00F60F92"/>
    <w:rsid w:val="00F622C6"/>
    <w:rsid w:val="00F63A9B"/>
    <w:rsid w:val="00F66671"/>
    <w:rsid w:val="00F667AA"/>
    <w:rsid w:val="00F7346B"/>
    <w:rsid w:val="00F75A65"/>
    <w:rsid w:val="00F76ABC"/>
    <w:rsid w:val="00F7709D"/>
    <w:rsid w:val="00F853E0"/>
    <w:rsid w:val="00F860CC"/>
    <w:rsid w:val="00F93942"/>
    <w:rsid w:val="00F94F59"/>
    <w:rsid w:val="00FA1552"/>
    <w:rsid w:val="00FA25C0"/>
    <w:rsid w:val="00FA51EA"/>
    <w:rsid w:val="00FA570A"/>
    <w:rsid w:val="00FA5AB1"/>
    <w:rsid w:val="00FB3861"/>
    <w:rsid w:val="00FB3DA1"/>
    <w:rsid w:val="00FB7574"/>
    <w:rsid w:val="00FC4EFB"/>
    <w:rsid w:val="00FC5045"/>
    <w:rsid w:val="00FC627C"/>
    <w:rsid w:val="00FD18D5"/>
    <w:rsid w:val="00FD7924"/>
    <w:rsid w:val="00FE2C47"/>
    <w:rsid w:val="00FE3DCB"/>
    <w:rsid w:val="00FF07D1"/>
    <w:rsid w:val="00FF50F3"/>
    <w:rsid w:val="00FF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A89F3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722"/>
    <w:pPr>
      <w:spacing w:after="0" w:line="240" w:lineRule="auto"/>
    </w:pPr>
    <w:rPr>
      <w:rFonts w:ascii="Times New Roman" w:eastAsia="Times New Roman" w:hAnsi="Times New Roman" w:cs="Times New Roman"/>
      <w:sz w:val="24"/>
      <w:lang w:val="en-AU" w:eastAsia="en-AU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855E0F"/>
    <w:pPr>
      <w:spacing w:before="0" w:after="80"/>
      <w:outlineLvl w:val="0"/>
    </w:pPr>
    <w:rPr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855E0F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74F"/>
    <w:pPr>
      <w:spacing w:before="120" w:after="240" w:line="276" w:lineRule="auto"/>
      <w:outlineLvl w:val="2"/>
    </w:pPr>
    <w:rPr>
      <w:rFonts w:ascii="Franklin Gothic Book" w:eastAsia="MS Mincho" w:hAnsi="Franklin Gothic Book" w:cs="Calibri"/>
      <w:color w:val="342568"/>
      <w:lang w:val="en-GB" w:eastAsia="ja-JP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C6186"/>
    <w:pPr>
      <w:spacing w:before="360" w:after="0"/>
      <w:outlineLvl w:val="3"/>
    </w:pPr>
    <w:rPr>
      <w:color w:val="404040" w:themeColor="text1" w:themeTint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496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40C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71C4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722"/>
    <w:pPr>
      <w:ind w:left="720"/>
      <w:contextualSpacing/>
    </w:pPr>
  </w:style>
  <w:style w:type="paragraph" w:customStyle="1" w:styleId="csbullet">
    <w:name w:val="csbullet"/>
    <w:basedOn w:val="Normal"/>
    <w:rsid w:val="00840722"/>
    <w:pPr>
      <w:numPr>
        <w:numId w:val="1"/>
      </w:numPr>
      <w:tabs>
        <w:tab w:val="clear" w:pos="170"/>
        <w:tab w:val="left" w:pos="-851"/>
        <w:tab w:val="num" w:pos="360"/>
      </w:tabs>
      <w:spacing w:before="120" w:after="120" w:line="280" w:lineRule="exact"/>
      <w:ind w:left="0" w:firstLine="0"/>
    </w:pPr>
    <w:rPr>
      <w:sz w:val="22"/>
      <w:szCs w:val="20"/>
      <w:lang w:eastAsia="en-US"/>
    </w:rPr>
  </w:style>
  <w:style w:type="table" w:styleId="TableGrid">
    <w:name w:val="Table Grid"/>
    <w:basedOn w:val="TableNormal"/>
    <w:uiPriority w:val="59"/>
    <w:rsid w:val="00840722"/>
    <w:pPr>
      <w:spacing w:after="0" w:line="240" w:lineRule="auto"/>
    </w:pPr>
    <w:rPr>
      <w:rFonts w:eastAsia="Times New Roman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4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4C9"/>
    <w:rPr>
      <w:rFonts w:ascii="Times New Roman" w:eastAsia="Times New Roman" w:hAnsi="Times New Roman" w:cs="Times New Roman"/>
      <w:sz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B14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4C9"/>
    <w:rPr>
      <w:rFonts w:ascii="Times New Roman" w:eastAsia="Times New Roman" w:hAnsi="Times New Roman" w:cs="Times New Roman"/>
      <w:sz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4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C9"/>
    <w:rPr>
      <w:rFonts w:ascii="Tahoma" w:eastAsia="Times New Roman" w:hAnsi="Tahoma" w:cs="Tahoma"/>
      <w:sz w:val="16"/>
      <w:szCs w:val="16"/>
      <w:lang w:val="en-AU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855E0F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55E0F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09174F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4C6186"/>
    <w:rPr>
      <w:rFonts w:ascii="Franklin Gothic Book" w:eastAsia="MS Mincho" w:hAnsi="Franklin Gothic Book" w:cs="Calibri"/>
      <w:color w:val="404040" w:themeColor="text1" w:themeTint="BF"/>
      <w:szCs w:val="22"/>
      <w:lang w:val="en-GB" w:eastAsia="ja-JP"/>
    </w:rPr>
  </w:style>
  <w:style w:type="paragraph" w:customStyle="1" w:styleId="Paragraph">
    <w:name w:val="Paragraph"/>
    <w:basedOn w:val="Normal"/>
    <w:link w:val="ParagraphChar"/>
    <w:qFormat/>
    <w:rsid w:val="00882F41"/>
    <w:pPr>
      <w:spacing w:before="120" w:after="120" w:line="276" w:lineRule="auto"/>
    </w:pPr>
    <w:rPr>
      <w:rFonts w:ascii="Arial" w:eastAsiaTheme="minorHAnsi" w:hAnsi="Arial" w:cs="Arial"/>
      <w:color w:val="595959" w:themeColor="text1" w:themeTint="A6"/>
      <w:sz w:val="22"/>
      <w:szCs w:val="22"/>
    </w:rPr>
  </w:style>
  <w:style w:type="character" w:customStyle="1" w:styleId="ParagraphChar">
    <w:name w:val="Paragraph Char"/>
    <w:basedOn w:val="DefaultParagraphFont"/>
    <w:link w:val="Paragraph"/>
    <w:locked/>
    <w:rsid w:val="00882F41"/>
    <w:rPr>
      <w:color w:val="595959" w:themeColor="text1" w:themeTint="A6"/>
      <w:szCs w:val="22"/>
      <w:lang w:val="en-AU" w:eastAsia="en-AU"/>
    </w:rPr>
  </w:style>
  <w:style w:type="paragraph" w:customStyle="1" w:styleId="ListItem">
    <w:name w:val="List Item"/>
    <w:basedOn w:val="ListBullet"/>
    <w:link w:val="ListItemChar"/>
    <w:qFormat/>
    <w:rsid w:val="00882F41"/>
    <w:pPr>
      <w:spacing w:after="120" w:line="276" w:lineRule="auto"/>
      <w:ind w:left="0" w:firstLine="0"/>
    </w:pPr>
    <w:rPr>
      <w:rFonts w:ascii="Calibri" w:hAnsi="Calibri" w:cstheme="minorBidi"/>
      <w:sz w:val="22"/>
      <w:szCs w:val="22"/>
      <w:lang w:val="en-US" w:eastAsia="en-US"/>
    </w:rPr>
  </w:style>
  <w:style w:type="character" w:customStyle="1" w:styleId="ListItemChar">
    <w:name w:val="List Item Char"/>
    <w:basedOn w:val="DefaultParagraphFont"/>
    <w:link w:val="ListItem"/>
    <w:rsid w:val="00882F41"/>
    <w:rPr>
      <w:rFonts w:ascii="Calibri" w:eastAsia="Times New Roman" w:hAnsi="Calibri" w:cstheme="minorBidi"/>
      <w:szCs w:val="22"/>
    </w:rPr>
  </w:style>
  <w:style w:type="paragraph" w:styleId="ListBullet">
    <w:name w:val="List Bullet"/>
    <w:basedOn w:val="Normal"/>
    <w:uiPriority w:val="99"/>
    <w:semiHidden/>
    <w:unhideWhenUsed/>
    <w:rsid w:val="00882F41"/>
    <w:pPr>
      <w:ind w:left="720" w:hanging="360"/>
      <w:contextualSpacing/>
    </w:pPr>
  </w:style>
  <w:style w:type="character" w:customStyle="1" w:styleId="Heading8Char">
    <w:name w:val="Heading 8 Char"/>
    <w:basedOn w:val="DefaultParagraphFont"/>
    <w:link w:val="Heading8"/>
    <w:uiPriority w:val="9"/>
    <w:rsid w:val="00671C4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1C4969"/>
    <w:rPr>
      <w:rFonts w:asciiTheme="majorHAnsi" w:eastAsiaTheme="majorEastAsia" w:hAnsiTheme="majorHAnsi" w:cstheme="majorBidi"/>
      <w:color w:val="140C19" w:themeColor="accent1" w:themeShade="7F"/>
      <w:sz w:val="24"/>
      <w:lang w:val="en-AU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1067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67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678C"/>
    <w:rPr>
      <w:rFonts w:ascii="Times New Roman" w:eastAsia="Times New Roman" w:hAnsi="Times New Roman" w:cs="Times New Roman"/>
      <w:sz w:val="20"/>
      <w:szCs w:val="20"/>
      <w:lang w:val="en-AU"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7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78C"/>
    <w:rPr>
      <w:rFonts w:ascii="Times New Roman" w:eastAsia="Times New Roman" w:hAnsi="Times New Roman" w:cs="Times New Roman"/>
      <w:b/>
      <w:bCs/>
      <w:sz w:val="20"/>
      <w:szCs w:val="20"/>
      <w:lang w:val="en-AU" w:eastAsia="en-AU"/>
    </w:rPr>
  </w:style>
  <w:style w:type="paragraph" w:styleId="Title">
    <w:name w:val="Title"/>
    <w:basedOn w:val="Normal"/>
    <w:link w:val="TitleChar"/>
    <w:uiPriority w:val="99"/>
    <w:qFormat/>
    <w:rsid w:val="00621EE2"/>
    <w:pPr>
      <w:jc w:val="center"/>
    </w:pPr>
    <w:rPr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621EE2"/>
    <w:rPr>
      <w:rFonts w:ascii="Times New Roman" w:eastAsia="Times New Roman" w:hAnsi="Times New Roman" w:cs="Times New Roman"/>
      <w:b/>
      <w:bCs/>
      <w:sz w:val="24"/>
    </w:rPr>
  </w:style>
  <w:style w:type="character" w:styleId="Hyperlink">
    <w:name w:val="Hyperlink"/>
    <w:basedOn w:val="DefaultParagraphFont"/>
    <w:uiPriority w:val="99"/>
    <w:unhideWhenUsed/>
    <w:rsid w:val="00DE3989"/>
    <w:rPr>
      <w:color w:val="410082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DE398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F32B4-5AB4-45DC-ACB2-9AA58E319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DB1C357F</Template>
  <TotalTime>3</TotalTime>
  <Pages>6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Giles</dc:creator>
  <cp:lastModifiedBy>HARRIS Adam [Narrogin Senior High School]</cp:lastModifiedBy>
  <cp:revision>3</cp:revision>
  <cp:lastPrinted>2019-07-26T02:22:00Z</cp:lastPrinted>
  <dcterms:created xsi:type="dcterms:W3CDTF">2019-07-26T02:22:00Z</dcterms:created>
  <dcterms:modified xsi:type="dcterms:W3CDTF">2019-07-26T02:26:00Z</dcterms:modified>
</cp:coreProperties>
</file>