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340" w:type="dxa"/>
        <w:jc w:val="center"/>
        <w:tblCellMar>
          <w:top w:w="74" w:type="dxa"/>
          <w:left w:w="74" w:type="dxa"/>
          <w:bottom w:w="74" w:type="dxa"/>
          <w:right w:w="74" w:type="dxa"/>
        </w:tblCellMar>
        <w:tblLook w:val="01E0" w:firstRow="1" w:lastRow="1" w:firstColumn="1" w:lastColumn="1" w:noHBand="0" w:noVBand="0"/>
      </w:tblPr>
      <w:tblGrid>
        <w:gridCol w:w="11340"/>
      </w:tblGrid>
      <w:tr w:rsidR="00D6109C" w:rsidRPr="009719F9" w:rsidTr="00395A6E">
        <w:trPr>
          <w:trHeight w:hRule="exact" w:val="4488"/>
          <w:jc w:val="center"/>
        </w:trPr>
        <w:tc>
          <w:tcPr>
            <w:tcW w:w="11340" w:type="dxa"/>
            <w:shd w:val="clear" w:color="auto" w:fill="auto"/>
            <w:tcMar>
              <w:left w:w="567" w:type="dxa"/>
              <w:bottom w:w="567" w:type="dxa"/>
            </w:tcMar>
            <w:vAlign w:val="bottom"/>
          </w:tcPr>
          <w:p w:rsidR="00CD3D7E" w:rsidRDefault="00546A9C" w:rsidP="00CD3D7E">
            <w:pPr>
              <w:pStyle w:val="Covermaintitle"/>
            </w:pPr>
            <w:bookmarkStart w:id="0" w:name="_GoBack"/>
            <w:bookmarkEnd w:id="0"/>
            <w:r w:rsidRPr="00040960">
              <w:t xml:space="preserve">Effects of the Black Death </w:t>
            </w:r>
            <w:r>
              <w:t>— source response</w:t>
            </w:r>
          </w:p>
          <w:p w:rsidR="00D6109C" w:rsidRPr="00C668DC" w:rsidRDefault="006F1487" w:rsidP="00F65352">
            <w:pPr>
              <w:pStyle w:val="Coversubtitle"/>
              <w:rPr>
                <w:highlight w:val="lightGray"/>
              </w:rPr>
            </w:pPr>
            <w:r>
              <w:t xml:space="preserve">Teacher </w:t>
            </w:r>
            <w:r w:rsidRPr="00F65352">
              <w:t>guidelines</w:t>
            </w:r>
          </w:p>
        </w:tc>
      </w:tr>
      <w:tr w:rsidR="00D6109C" w:rsidRPr="009719F9" w:rsidTr="00395A6E">
        <w:trPr>
          <w:trHeight w:hRule="exact" w:val="168"/>
          <w:jc w:val="center"/>
        </w:trPr>
        <w:tc>
          <w:tcPr>
            <w:tcW w:w="11340" w:type="dxa"/>
            <w:tcBorders>
              <w:bottom w:val="single" w:sz="8" w:space="0" w:color="00948D"/>
            </w:tcBorders>
            <w:shd w:val="clear" w:color="auto" w:fill="auto"/>
            <w:tcMar>
              <w:top w:w="0" w:type="dxa"/>
              <w:left w:w="0" w:type="dxa"/>
              <w:bottom w:w="0" w:type="dxa"/>
              <w:right w:w="0" w:type="dxa"/>
            </w:tcMar>
          </w:tcPr>
          <w:p w:rsidR="00D6109C" w:rsidRPr="009B2A96" w:rsidRDefault="009B2A96" w:rsidP="00395A6E">
            <w:pPr>
              <w:widowControl w:val="0"/>
              <w:tabs>
                <w:tab w:val="left" w:pos="2732"/>
              </w:tabs>
              <w:spacing w:before="120" w:after="0"/>
            </w:pPr>
            <w:r>
              <w:tab/>
            </w:r>
          </w:p>
        </w:tc>
      </w:tr>
      <w:tr w:rsidR="004F4AF9" w:rsidRPr="009719F9" w:rsidTr="00F65352">
        <w:trPr>
          <w:trHeight w:hRule="exact" w:val="7938"/>
          <w:jc w:val="center"/>
        </w:trPr>
        <w:tc>
          <w:tcPr>
            <w:tcW w:w="11340" w:type="dxa"/>
            <w:tcBorders>
              <w:top w:val="single" w:sz="8" w:space="0" w:color="00948D"/>
            </w:tcBorders>
            <w:shd w:val="clear" w:color="auto" w:fill="auto"/>
            <w:tcMar>
              <w:top w:w="284" w:type="dxa"/>
              <w:left w:w="567" w:type="dxa"/>
              <w:bottom w:w="113" w:type="dxa"/>
              <w:right w:w="2552" w:type="dxa"/>
            </w:tcMar>
          </w:tcPr>
          <w:tbl>
            <w:tblPr>
              <w:tblW w:w="0" w:type="auto"/>
              <w:tblCellMar>
                <w:top w:w="57" w:type="dxa"/>
                <w:left w:w="113" w:type="dxa"/>
                <w:bottom w:w="57" w:type="dxa"/>
                <w:right w:w="113" w:type="dxa"/>
              </w:tblCellMar>
              <w:tblLook w:val="01E0" w:firstRow="1" w:lastRow="1" w:firstColumn="1" w:lastColumn="1" w:noHBand="0" w:noVBand="0"/>
            </w:tblPr>
            <w:tblGrid>
              <w:gridCol w:w="1980"/>
              <w:gridCol w:w="6226"/>
            </w:tblGrid>
            <w:tr w:rsidR="004F4AF9" w:rsidRPr="00395A6E" w:rsidTr="00D369C4">
              <w:trPr>
                <w:trHeight w:val="551"/>
              </w:trPr>
              <w:tc>
                <w:tcPr>
                  <w:tcW w:w="1980" w:type="dxa"/>
                  <w:shd w:val="clear" w:color="auto" w:fill="8CC8C9"/>
                  <w:tcMar>
                    <w:top w:w="57" w:type="dxa"/>
                    <w:bottom w:w="57" w:type="dxa"/>
                  </w:tcMar>
                </w:tcPr>
                <w:p w:rsidR="004F4AF9" w:rsidRPr="00962F4C" w:rsidRDefault="004F4AF9" w:rsidP="00546A9C">
                  <w:pPr>
                    <w:pStyle w:val="CoverYearLAName"/>
                  </w:pPr>
                  <w:r w:rsidRPr="00962F4C">
                    <w:t xml:space="preserve">Year </w:t>
                  </w:r>
                  <w:r w:rsidR="00546A9C">
                    <w:t>8</w:t>
                  </w:r>
                </w:p>
              </w:tc>
              <w:tc>
                <w:tcPr>
                  <w:tcW w:w="6226" w:type="dxa"/>
                  <w:shd w:val="clear" w:color="auto" w:fill="CFE7E6"/>
                </w:tcPr>
                <w:p w:rsidR="004F4AF9" w:rsidRPr="00962F4C" w:rsidRDefault="005276B0" w:rsidP="00546A9C">
                  <w:pPr>
                    <w:pStyle w:val="CoverYearLAName"/>
                  </w:pPr>
                  <w:r>
                    <w:t xml:space="preserve">Australian Curriculum </w:t>
                  </w:r>
                  <w:r w:rsidR="00330200">
                    <w:br/>
                  </w:r>
                  <w:r w:rsidR="00546A9C">
                    <w:t>History</w:t>
                  </w:r>
                </w:p>
              </w:tc>
            </w:tr>
            <w:tr w:rsidR="00314F71" w:rsidRPr="00314F71" w:rsidTr="009024AA">
              <w:tc>
                <w:tcPr>
                  <w:tcW w:w="8206" w:type="dxa"/>
                  <w:gridSpan w:val="2"/>
                  <w:tcBorders>
                    <w:bottom w:val="single" w:sz="8" w:space="0" w:color="CFE7E6"/>
                  </w:tcBorders>
                  <w:shd w:val="clear" w:color="auto" w:fill="auto"/>
                  <w:tcMar>
                    <w:top w:w="57" w:type="dxa"/>
                    <w:bottom w:w="57" w:type="dxa"/>
                    <w:right w:w="57" w:type="dxa"/>
                  </w:tcMar>
                </w:tcPr>
                <w:p w:rsidR="00314F71" w:rsidRPr="003B5C34" w:rsidRDefault="00546A9C" w:rsidP="003A7F67">
                  <w:pPr>
                    <w:pStyle w:val="CoverOverview"/>
                    <w:rPr>
                      <w:i/>
                      <w:sz w:val="22"/>
                    </w:rPr>
                  </w:pPr>
                  <w:r>
                    <w:t>Students will respond to source documents before using evidence and historical terms to explain social changes in m</w:t>
                  </w:r>
                  <w:r w:rsidRPr="00040960">
                    <w:t xml:space="preserve">edieval Europe </w:t>
                  </w:r>
                  <w:r>
                    <w:t>as a result of the Black Death.</w:t>
                  </w:r>
                </w:p>
              </w:tc>
            </w:tr>
            <w:tr w:rsidR="004F4AF9" w:rsidRPr="00395A6E" w:rsidTr="00496A50">
              <w:tc>
                <w:tcPr>
                  <w:tcW w:w="8206" w:type="dxa"/>
                  <w:gridSpan w:val="2"/>
                  <w:tcBorders>
                    <w:top w:val="single" w:sz="8" w:space="0" w:color="CFE7E6"/>
                    <w:bottom w:val="single" w:sz="8" w:space="0" w:color="CFE7E6"/>
                  </w:tcBorders>
                  <w:shd w:val="clear" w:color="auto" w:fill="auto"/>
                  <w:tcMar>
                    <w:top w:w="57" w:type="dxa"/>
                    <w:bottom w:w="57" w:type="dxa"/>
                    <w:right w:w="57" w:type="dxa"/>
                  </w:tcMar>
                </w:tcPr>
                <w:p w:rsidR="004F4AF9" w:rsidRDefault="004F4AF9" w:rsidP="004F4AF9">
                  <w:pPr>
                    <w:pStyle w:val="CoverOverview"/>
                  </w:pPr>
                  <w:r w:rsidRPr="005E1415">
                    <w:t>Context for assessment</w:t>
                  </w:r>
                </w:p>
                <w:p w:rsidR="00783A49" w:rsidRDefault="00546A9C" w:rsidP="00546A9C">
                  <w:r>
                    <w:t xml:space="preserve">This assessment encourages students to understand the concept of cause and effect through the use of historical sources. The context of social changes resulting from the Black Death in 14th-century Europe will develop students’ understanding of the concepts and knowledge necessary to answer the key inquiry question: </w:t>
                  </w:r>
                  <w:r w:rsidRPr="00855F53">
                    <w:t>How did societies change from the end of the ancient period to the beginning of the modern age?</w:t>
                  </w:r>
                  <w:r>
                    <w:t xml:space="preserve"> Sources are included in the assessment so that teachers will not need to spend time teaching the content for the identified depth study content descriptions. If the suggested learning experiences and the remaining content descriptions for this depth study have been studied, students will be well positioned to complete the assessment.</w:t>
                  </w:r>
                </w:p>
                <w:p w:rsidR="00546A9C" w:rsidRPr="00E06369" w:rsidRDefault="00546A9C" w:rsidP="00546A9C">
                  <w:r w:rsidRPr="00966E8D">
                    <w:t xml:space="preserve">For further information about supervised assessments and implementing the Australian Curriculum </w:t>
                  </w:r>
                  <w:r>
                    <w:t xml:space="preserve">— </w:t>
                  </w:r>
                  <w:r w:rsidRPr="00966E8D">
                    <w:t xml:space="preserve">History, see </w:t>
                  </w:r>
                  <w:r w:rsidRPr="00966E8D">
                    <w:rPr>
                      <w:i/>
                    </w:rPr>
                    <w:t>Assessment advice and guidelines for History</w:t>
                  </w:r>
                  <w:r>
                    <w:t xml:space="preserve">, available at: </w:t>
                  </w:r>
                  <w:hyperlink r:id="rId12" w:history="1">
                    <w:r w:rsidRPr="00966E8D">
                      <w:rPr>
                        <w:rStyle w:val="Hyperlink"/>
                      </w:rPr>
                      <w:t>www.qsa.qld.edu.au/13659.html</w:t>
                    </w:r>
                  </w:hyperlink>
                  <w:r>
                    <w:t>.</w:t>
                  </w:r>
                </w:p>
              </w:tc>
            </w:tr>
          </w:tbl>
          <w:p w:rsidR="00807A29" w:rsidRPr="00395A6E" w:rsidRDefault="00807A29" w:rsidP="00362AF0"/>
        </w:tc>
      </w:tr>
      <w:tr w:rsidR="00755A84" w:rsidRPr="009719F9" w:rsidTr="004F63AF">
        <w:trPr>
          <w:trHeight w:hRule="exact" w:val="323"/>
          <w:jc w:val="center"/>
        </w:trPr>
        <w:tc>
          <w:tcPr>
            <w:tcW w:w="11340" w:type="dxa"/>
            <w:tcBorders>
              <w:bottom w:val="single" w:sz="8" w:space="0" w:color="00948D"/>
            </w:tcBorders>
            <w:shd w:val="clear" w:color="auto" w:fill="auto"/>
            <w:tcMar>
              <w:top w:w="0" w:type="dxa"/>
              <w:left w:w="567" w:type="dxa"/>
              <w:bottom w:w="0" w:type="dxa"/>
              <w:right w:w="0" w:type="dxa"/>
            </w:tcMar>
          </w:tcPr>
          <w:p w:rsidR="00755A84" w:rsidRPr="008933A1" w:rsidRDefault="00755A84" w:rsidP="008933A1">
            <w:pPr>
              <w:pStyle w:val="Footer"/>
            </w:pPr>
            <w:r w:rsidRPr="008933A1">
              <w:t>© The State of Queensland (Queensland Studies Authority) and its licensors 201</w:t>
            </w:r>
            <w:r w:rsidR="00FC1E19">
              <w:t>2</w:t>
            </w:r>
            <w:r w:rsidR="006C0070" w:rsidRPr="008933A1">
              <w:t xml:space="preserve">. All </w:t>
            </w:r>
            <w:r w:rsidR="007412BC" w:rsidRPr="008933A1">
              <w:t xml:space="preserve">web </w:t>
            </w:r>
            <w:r w:rsidR="006C0070" w:rsidRPr="008933A1">
              <w:t>links correct at time of publication.</w:t>
            </w:r>
          </w:p>
        </w:tc>
      </w:tr>
    </w:tbl>
    <w:p w:rsidR="00F96DF9" w:rsidRPr="00CC4112" w:rsidRDefault="00F96DF9" w:rsidP="00CC4112">
      <w:pPr>
        <w:sectPr w:rsidR="00F96DF9" w:rsidRPr="00CC4112" w:rsidSect="00FC162B">
          <w:headerReference w:type="even" r:id="rId13"/>
          <w:headerReference w:type="default" r:id="rId14"/>
          <w:footerReference w:type="even" r:id="rId15"/>
          <w:footerReference w:type="default" r:id="rId16"/>
          <w:headerReference w:type="first" r:id="rId17"/>
          <w:pgSz w:w="11906" w:h="16838" w:code="9"/>
          <w:pgMar w:top="284" w:right="1701" w:bottom="1701" w:left="1701" w:header="284" w:footer="567" w:gutter="0"/>
          <w:cols w:space="708"/>
          <w:titlePg/>
          <w:docGrid w:linePitch="360"/>
        </w:sectPr>
      </w:pPr>
    </w:p>
    <w:p w:rsidR="00B0698C" w:rsidRPr="00330200" w:rsidRDefault="00A50A15" w:rsidP="00CD6157">
      <w:pPr>
        <w:pStyle w:val="smallspace"/>
      </w:pPr>
      <w:r>
        <w:rPr>
          <w:noProof/>
        </w:rPr>
        <w:lastRenderedPageBreak/>
        <w:drawing>
          <wp:anchor distT="0" distB="0" distL="114300" distR="114300" simplePos="0" relativeHeight="251662848" behindDoc="1" locked="0" layoutInCell="1" allowOverlap="1" wp14:anchorId="2BD3806A" wp14:editId="6BF23168">
            <wp:simplePos x="0" y="0"/>
            <wp:positionH relativeFrom="margin">
              <wp:align>right</wp:align>
            </wp:positionH>
            <wp:positionV relativeFrom="margin">
              <wp:align>top</wp:align>
            </wp:positionV>
            <wp:extent cx="6447600" cy="1324800"/>
            <wp:effectExtent l="0" t="0" r="0" b="8890"/>
            <wp:wrapSquare wrapText="bothSides"/>
            <wp:docPr id="72" name="Picture 132" descr="Description: identify_curriculum_head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descr="Description: identify_curriculum_heading"/>
                    <pic:cNvPicPr preferRelativeResize="0">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6447600" cy="1324800"/>
                    </a:xfrm>
                    <a:prstGeom prst="rect">
                      <a:avLst/>
                    </a:prstGeom>
                    <a:noFill/>
                  </pic:spPr>
                </pic:pic>
              </a:graphicData>
            </a:graphic>
            <wp14:sizeRelH relativeFrom="page">
              <wp14:pctWidth>0</wp14:pctWidth>
            </wp14:sizeRelH>
            <wp14:sizeRelV relativeFrom="page">
              <wp14:pctHeight>0</wp14:pctHeight>
            </wp14:sizeRelV>
          </wp:anchor>
        </w:drawing>
      </w:r>
    </w:p>
    <w:tbl>
      <w:tblPr>
        <w:tblW w:w="9639" w:type="dxa"/>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Layout w:type="fixed"/>
        <w:tblCellMar>
          <w:top w:w="28" w:type="dxa"/>
          <w:left w:w="57" w:type="dxa"/>
          <w:bottom w:w="28" w:type="dxa"/>
          <w:right w:w="57" w:type="dxa"/>
        </w:tblCellMar>
        <w:tblLook w:val="01E0" w:firstRow="1" w:lastRow="1" w:firstColumn="1" w:lastColumn="1" w:noHBand="0" w:noVBand="0"/>
      </w:tblPr>
      <w:tblGrid>
        <w:gridCol w:w="658"/>
        <w:gridCol w:w="659"/>
        <w:gridCol w:w="8322"/>
      </w:tblGrid>
      <w:tr w:rsidR="00A14AFF" w:rsidRPr="00750B88" w:rsidTr="00FC1E19">
        <w:trPr>
          <w:cantSplit/>
          <w:trHeight w:val="401"/>
          <w:tblHeader/>
          <w:jc w:val="center"/>
        </w:trPr>
        <w:tc>
          <w:tcPr>
            <w:tcW w:w="1317" w:type="dxa"/>
            <w:gridSpan w:val="2"/>
            <w:tcBorders>
              <w:top w:val="single" w:sz="4" w:space="0" w:color="auto"/>
              <w:left w:val="single" w:sz="4" w:space="0" w:color="auto"/>
              <w:bottom w:val="single" w:sz="4" w:space="0" w:color="auto"/>
              <w:right w:val="single" w:sz="4" w:space="0" w:color="auto"/>
            </w:tcBorders>
            <w:shd w:val="clear" w:color="auto" w:fill="CFE7E6"/>
          </w:tcPr>
          <w:p w:rsidR="00A14AFF" w:rsidRPr="001057AC" w:rsidRDefault="001057AC" w:rsidP="00922E75">
            <w:pPr>
              <w:pStyle w:val="Heading1Table"/>
              <w:spacing w:after="20"/>
              <w:jc w:val="center"/>
              <w:rPr>
                <w:i w:val="0"/>
              </w:rPr>
            </w:pPr>
            <w:r>
              <w:t>Link to</w:t>
            </w:r>
            <w:r w:rsidR="00922E75">
              <w:br/>
            </w:r>
            <w:hyperlink w:anchor="_Finding_the_evidence" w:tooltip="Link to Make judgments section" w:history="1">
              <w:r w:rsidRPr="001057AC">
                <w:rPr>
                  <w:i w:val="0"/>
                  <w:color w:val="00948D"/>
                </w:rPr>
                <w:t>Make judgments</w:t>
              </w:r>
            </w:hyperlink>
          </w:p>
        </w:tc>
        <w:tc>
          <w:tcPr>
            <w:tcW w:w="8322" w:type="dxa"/>
            <w:tcBorders>
              <w:left w:val="single" w:sz="4" w:space="0" w:color="auto"/>
              <w:bottom w:val="single" w:sz="4" w:space="0" w:color="00948D"/>
            </w:tcBorders>
            <w:shd w:val="clear" w:color="auto" w:fill="8CC8C9"/>
          </w:tcPr>
          <w:p w:rsidR="00A14AFF" w:rsidRPr="00B7633B" w:rsidRDefault="00546A9C" w:rsidP="00D87F7A">
            <w:pPr>
              <w:pStyle w:val="Heading1Table"/>
              <w:tabs>
                <w:tab w:val="clear" w:pos="7939"/>
                <w:tab w:val="right" w:pos="8125"/>
              </w:tabs>
            </w:pPr>
            <w:r>
              <w:t>Year 8</w:t>
            </w:r>
            <w:r w:rsidR="00FC1E19">
              <w:t xml:space="preserve"> </w:t>
            </w:r>
            <w:r w:rsidRPr="0053264B">
              <w:t>Australian Curriculum History</w:t>
            </w:r>
          </w:p>
        </w:tc>
      </w:tr>
      <w:tr w:rsidR="00546A9C" w:rsidTr="001057AC">
        <w:trPr>
          <w:cantSplit/>
          <w:trHeight w:val="2551"/>
          <w:jc w:val="center"/>
        </w:trPr>
        <w:tc>
          <w:tcPr>
            <w:tcW w:w="658" w:type="dxa"/>
            <w:tcBorders>
              <w:top w:val="single" w:sz="4" w:space="0" w:color="auto"/>
              <w:bottom w:val="single" w:sz="4" w:space="0" w:color="FFFFFF" w:themeColor="background1"/>
              <w:right w:val="single" w:sz="4" w:space="0" w:color="FFFFFF" w:themeColor="background1"/>
            </w:tcBorders>
            <w:shd w:val="clear" w:color="auto" w:fill="8CC8C9"/>
            <w:textDirection w:val="btLr"/>
            <w:vAlign w:val="center"/>
          </w:tcPr>
          <w:p w:rsidR="00546A9C" w:rsidRPr="0053264B" w:rsidRDefault="00546A9C" w:rsidP="005C1E60">
            <w:pPr>
              <w:pStyle w:val="Tablesubhead"/>
              <w:jc w:val="center"/>
            </w:pPr>
            <w:r w:rsidRPr="00855F53">
              <w:rPr>
                <w:color w:val="FFFFFF" w:themeColor="background1"/>
              </w:rPr>
              <w:t>Understanding</w:t>
            </w:r>
          </w:p>
        </w:tc>
        <w:tc>
          <w:tcPr>
            <w:tcW w:w="659" w:type="dxa"/>
            <w:tcBorders>
              <w:top w:val="single" w:sz="4" w:space="0" w:color="auto"/>
              <w:left w:val="single" w:sz="4" w:space="0" w:color="FFFFFF" w:themeColor="background1"/>
              <w:bottom w:val="single" w:sz="4" w:space="0" w:color="FFFFFF" w:themeColor="background1"/>
            </w:tcBorders>
            <w:shd w:val="clear" w:color="auto" w:fill="8CC8C9"/>
            <w:textDirection w:val="btLr"/>
            <w:vAlign w:val="center"/>
          </w:tcPr>
          <w:p w:rsidR="00546A9C" w:rsidRPr="0053264B" w:rsidRDefault="00546A9C" w:rsidP="005C1E60">
            <w:pPr>
              <w:pStyle w:val="Tablesubhead"/>
              <w:jc w:val="center"/>
              <w:rPr>
                <w:b w:val="0"/>
                <w:color w:val="FFFFFF" w:themeColor="background1"/>
              </w:rPr>
            </w:pPr>
            <w:r w:rsidRPr="00855F53">
              <w:rPr>
                <w:color w:val="FFFFFF" w:themeColor="background1"/>
              </w:rPr>
              <w:t>Historical Knowledge and Understanding</w:t>
            </w:r>
          </w:p>
        </w:tc>
        <w:tc>
          <w:tcPr>
            <w:tcW w:w="8322" w:type="dxa"/>
          </w:tcPr>
          <w:p w:rsidR="00546A9C" w:rsidRPr="0053264B" w:rsidRDefault="00546A9C" w:rsidP="00546A9C">
            <w:pPr>
              <w:pStyle w:val="Tablecontentstrand"/>
            </w:pPr>
            <w:r w:rsidRPr="0053264B">
              <w:t>Expanding Contacts</w:t>
            </w:r>
          </w:p>
          <w:p w:rsidR="00546A9C" w:rsidRPr="0053264B" w:rsidRDefault="00546A9C" w:rsidP="00546A9C">
            <w:pPr>
              <w:pStyle w:val="Tablesub-strand"/>
            </w:pPr>
            <w:r w:rsidRPr="0053264B">
              <w:t>The Black Death in Asia, Europe and Africa (14</w:t>
            </w:r>
            <w:r w:rsidRPr="0053264B">
              <w:rPr>
                <w:vertAlign w:val="superscript"/>
              </w:rPr>
              <w:t>th</w:t>
            </w:r>
            <w:r w:rsidRPr="0053264B">
              <w:t xml:space="preserve"> century plague)</w:t>
            </w:r>
          </w:p>
          <w:p w:rsidR="00546A9C" w:rsidRDefault="00546A9C" w:rsidP="00546A9C">
            <w:pPr>
              <w:pStyle w:val="Tabletext"/>
            </w:pPr>
            <w:r w:rsidRPr="000442EF">
              <w:t xml:space="preserve">The effects of the Black Death on </w:t>
            </w:r>
            <w:r w:rsidRPr="000907CB">
              <w:t>Asian, European and African populations, and conflicting theories about the impact of the plague.</w:t>
            </w:r>
            <w:r w:rsidRPr="000442EF">
              <w:t xml:space="preserve"> (ACDSEH071)</w:t>
            </w:r>
          </w:p>
          <w:p w:rsidR="00546A9C" w:rsidRPr="008D7FAB" w:rsidRDefault="00546A9C" w:rsidP="00546A9C">
            <w:pPr>
              <w:pStyle w:val="Tabletext"/>
              <w:rPr>
                <w:b/>
                <w:i/>
              </w:rPr>
            </w:pPr>
            <w:r w:rsidRPr="0053264B">
              <w:t>Other immediate and long-term effects of the Black Death, including labour shortages, peasant uprisings, the weakening of feudal structures, and increase</w:t>
            </w:r>
            <w:r>
              <w:t>d social mobility. (ACDSEH072)</w:t>
            </w:r>
          </w:p>
        </w:tc>
      </w:tr>
      <w:tr w:rsidR="00546A9C" w:rsidTr="00827EFF">
        <w:trPr>
          <w:cantSplit/>
          <w:trHeight w:val="1812"/>
          <w:jc w:val="center"/>
        </w:trPr>
        <w:tc>
          <w:tcPr>
            <w:tcW w:w="658" w:type="dxa"/>
            <w:tcBorders>
              <w:top w:val="single" w:sz="4" w:space="0" w:color="FFFFFF" w:themeColor="background1"/>
              <w:bottom w:val="single" w:sz="4" w:space="0" w:color="FFFFFF" w:themeColor="background1"/>
              <w:right w:val="single" w:sz="4" w:space="0" w:color="FFFFFF" w:themeColor="background1"/>
            </w:tcBorders>
            <w:shd w:val="clear" w:color="auto" w:fill="8CC8C9"/>
            <w:textDirection w:val="btLr"/>
            <w:vAlign w:val="center"/>
          </w:tcPr>
          <w:p w:rsidR="00546A9C" w:rsidRPr="0053264B" w:rsidRDefault="00546A9C" w:rsidP="005C1E60">
            <w:pPr>
              <w:pStyle w:val="Tablesubhead"/>
              <w:jc w:val="center"/>
              <w:rPr>
                <w:b w:val="0"/>
                <w:color w:val="FFFFFF" w:themeColor="background1"/>
              </w:rPr>
            </w:pPr>
            <w:r w:rsidRPr="00855F53">
              <w:rPr>
                <w:color w:val="FFFFFF" w:themeColor="background1"/>
              </w:rPr>
              <w:t>Skills</w:t>
            </w:r>
          </w:p>
        </w:tc>
        <w:tc>
          <w:tcPr>
            <w:tcW w:w="659" w:type="dxa"/>
            <w:tcBorders>
              <w:top w:val="single" w:sz="4" w:space="0" w:color="FFFFFF" w:themeColor="background1"/>
              <w:left w:val="single" w:sz="4" w:space="0" w:color="FFFFFF" w:themeColor="background1"/>
              <w:bottom w:val="single" w:sz="4" w:space="0" w:color="FFFFFF" w:themeColor="background1"/>
            </w:tcBorders>
            <w:shd w:val="clear" w:color="auto" w:fill="8CC8C9"/>
            <w:textDirection w:val="btLr"/>
            <w:vAlign w:val="center"/>
          </w:tcPr>
          <w:p w:rsidR="00546A9C" w:rsidRPr="0053264B" w:rsidRDefault="00546A9C" w:rsidP="005C1E60">
            <w:pPr>
              <w:pStyle w:val="Tablesubhead"/>
              <w:jc w:val="center"/>
              <w:rPr>
                <w:b w:val="0"/>
                <w:color w:val="FFFFFF" w:themeColor="background1"/>
              </w:rPr>
            </w:pPr>
            <w:r w:rsidRPr="00855F53">
              <w:rPr>
                <w:color w:val="FFFFFF" w:themeColor="background1"/>
              </w:rPr>
              <w:t>Historical Skills</w:t>
            </w:r>
          </w:p>
        </w:tc>
        <w:tc>
          <w:tcPr>
            <w:tcW w:w="8322" w:type="dxa"/>
          </w:tcPr>
          <w:p w:rsidR="00546A9C" w:rsidRPr="0053264B" w:rsidRDefault="00546A9C" w:rsidP="00546A9C">
            <w:pPr>
              <w:pStyle w:val="Tablecontentstrand"/>
            </w:pPr>
            <w:r w:rsidRPr="0053264B">
              <w:t>Historical Skills</w:t>
            </w:r>
          </w:p>
          <w:p w:rsidR="00546A9C" w:rsidRPr="0053264B" w:rsidRDefault="00546A9C" w:rsidP="00546A9C">
            <w:pPr>
              <w:pStyle w:val="Tablesub-strand"/>
            </w:pPr>
            <w:r w:rsidRPr="0053264B">
              <w:t>Analysis and use of sources</w:t>
            </w:r>
          </w:p>
          <w:p w:rsidR="00546A9C" w:rsidRPr="001D501E" w:rsidRDefault="00546A9C" w:rsidP="00546A9C">
            <w:pPr>
              <w:pStyle w:val="Tabletext"/>
            </w:pPr>
            <w:r w:rsidRPr="001D501E">
              <w:t>Locate, compare, select and use information from a range of sources as evidence</w:t>
            </w:r>
            <w:r>
              <w:t>.</w:t>
            </w:r>
            <w:r w:rsidRPr="001D501E">
              <w:t xml:space="preserve"> (ACHHS153) </w:t>
            </w:r>
          </w:p>
          <w:p w:rsidR="00546A9C" w:rsidRPr="0053264B" w:rsidRDefault="00546A9C" w:rsidP="00546A9C">
            <w:pPr>
              <w:pStyle w:val="Tabletext"/>
            </w:pPr>
            <w:r w:rsidRPr="0053264B">
              <w:t xml:space="preserve">Draw conclusions about the usefulness of sources. (ACHHS154) </w:t>
            </w:r>
          </w:p>
          <w:p w:rsidR="00546A9C" w:rsidRPr="0053264B" w:rsidRDefault="00546A9C" w:rsidP="00546A9C">
            <w:pPr>
              <w:pStyle w:val="Tablesub-strand"/>
            </w:pPr>
            <w:r>
              <w:t>Chronology, terms and concepts</w:t>
            </w:r>
          </w:p>
          <w:p w:rsidR="00546A9C" w:rsidRPr="00AB5931" w:rsidRDefault="00546A9C" w:rsidP="00546A9C">
            <w:pPr>
              <w:pStyle w:val="Tabletext"/>
            </w:pPr>
            <w:r w:rsidRPr="00AB5931">
              <w:t>Use historical terms and concepts</w:t>
            </w:r>
            <w:r w:rsidR="00515F0A">
              <w:t>.</w:t>
            </w:r>
            <w:r w:rsidRPr="00AB5931">
              <w:t xml:space="preserve"> (ACHHS149) </w:t>
            </w:r>
          </w:p>
          <w:p w:rsidR="00546A9C" w:rsidRPr="0053264B" w:rsidRDefault="00546A9C" w:rsidP="00546A9C">
            <w:pPr>
              <w:pStyle w:val="Tablesub-strand"/>
            </w:pPr>
            <w:r w:rsidRPr="0053264B">
              <w:t>Explanation and communication</w:t>
            </w:r>
          </w:p>
          <w:p w:rsidR="00546A9C" w:rsidRPr="008D7FAB" w:rsidRDefault="00546A9C" w:rsidP="00546A9C">
            <w:pPr>
              <w:pStyle w:val="Tabletext"/>
              <w:rPr>
                <w:b/>
                <w:i/>
              </w:rPr>
            </w:pPr>
            <w:r w:rsidRPr="0053264B">
              <w:t>Develop texts, particularly descriptions and explanations that use evidence from a range of sources that are acknowledged. (ACHHS156)</w:t>
            </w:r>
          </w:p>
        </w:tc>
      </w:tr>
      <w:tr w:rsidR="006F1B51" w:rsidTr="001057AC">
        <w:trPr>
          <w:cantSplit/>
          <w:jc w:val="center"/>
        </w:trPr>
        <w:tc>
          <w:tcPr>
            <w:tcW w:w="1317" w:type="dxa"/>
            <w:gridSpan w:val="2"/>
            <w:tcBorders>
              <w:left w:val="nil"/>
              <w:bottom w:val="single" w:sz="4" w:space="0" w:color="FFFFFF"/>
            </w:tcBorders>
            <w:shd w:val="clear" w:color="auto" w:fill="auto"/>
          </w:tcPr>
          <w:p w:rsidR="006F1B51" w:rsidRPr="00146781" w:rsidRDefault="006F1B51" w:rsidP="00CD6AE9">
            <w:pPr>
              <w:pStyle w:val="Tabletext"/>
              <w:spacing w:before="0" w:after="0"/>
            </w:pPr>
          </w:p>
        </w:tc>
        <w:tc>
          <w:tcPr>
            <w:tcW w:w="8322" w:type="dxa"/>
            <w:tcBorders>
              <w:bottom w:val="single" w:sz="4" w:space="0" w:color="00948D"/>
            </w:tcBorders>
          </w:tcPr>
          <w:p w:rsidR="00546A9C" w:rsidRPr="0053264B" w:rsidRDefault="00546A9C" w:rsidP="00546A9C">
            <w:pPr>
              <w:pStyle w:val="Tablecontentstrand"/>
              <w:rPr>
                <w:i/>
              </w:rPr>
            </w:pPr>
            <w:r w:rsidRPr="0053264B">
              <w:t>Achievement standard, with assessed areas highlighted</w:t>
            </w:r>
          </w:p>
          <w:p w:rsidR="00546A9C" w:rsidRDefault="00546A9C" w:rsidP="00546A9C">
            <w:pPr>
              <w:rPr>
                <w:sz w:val="20"/>
              </w:rPr>
            </w:pPr>
            <w:r w:rsidRPr="0053264B">
              <w:rPr>
                <w:sz w:val="20"/>
              </w:rPr>
              <w:t>By the end of Year 8, students recognise and explain patterns of change and continuity over time</w:t>
            </w:r>
            <w:r w:rsidRPr="00234C9A">
              <w:rPr>
                <w:sz w:val="20"/>
                <w:szCs w:val="20"/>
              </w:rPr>
              <w:t xml:space="preserve">. </w:t>
            </w:r>
            <w:r w:rsidRPr="00234C9A">
              <w:rPr>
                <w:sz w:val="20"/>
                <w:szCs w:val="20"/>
                <w:shd w:val="clear" w:color="auto" w:fill="DDDDDD"/>
              </w:rPr>
              <w:t>They explain the causes and effects of events and developments</w:t>
            </w:r>
            <w:r w:rsidRPr="009108F5">
              <w:rPr>
                <w:sz w:val="20"/>
                <w:szCs w:val="20"/>
              </w:rPr>
              <w:t xml:space="preserve">. </w:t>
            </w:r>
            <w:r w:rsidRPr="00234C9A">
              <w:rPr>
                <w:sz w:val="20"/>
                <w:szCs w:val="20"/>
              </w:rPr>
              <w:t>They</w:t>
            </w:r>
            <w:r w:rsidRPr="000907CB">
              <w:rPr>
                <w:sz w:val="20"/>
              </w:rPr>
              <w:t xml:space="preserve"> identify the</w:t>
            </w:r>
            <w:r w:rsidRPr="0053264B">
              <w:rPr>
                <w:shd w:val="clear" w:color="auto" w:fill="DDDDDD"/>
              </w:rPr>
              <w:t xml:space="preserve"> </w:t>
            </w:r>
            <w:r w:rsidRPr="000907CB">
              <w:rPr>
                <w:sz w:val="20"/>
              </w:rPr>
              <w:t>motives and actions of people at the time</w:t>
            </w:r>
            <w:r w:rsidRPr="0053264B">
              <w:rPr>
                <w:sz w:val="20"/>
              </w:rPr>
              <w:t xml:space="preserve">. </w:t>
            </w:r>
            <w:r w:rsidRPr="00AB5931">
              <w:rPr>
                <w:sz w:val="20"/>
              </w:rPr>
              <w:t>Students explain</w:t>
            </w:r>
            <w:r w:rsidRPr="0053264B">
              <w:rPr>
                <w:sz w:val="20"/>
              </w:rPr>
              <w:t xml:space="preserve"> the significance of individuals and groups and </w:t>
            </w:r>
            <w:r w:rsidRPr="00AB5931">
              <w:rPr>
                <w:sz w:val="20"/>
              </w:rPr>
              <w:t>how they were influenced by the beliefs and values of their society</w:t>
            </w:r>
            <w:r w:rsidRPr="0053264B">
              <w:rPr>
                <w:sz w:val="20"/>
              </w:rPr>
              <w:t xml:space="preserve">. They describe different interpretations of the past. </w:t>
            </w:r>
          </w:p>
          <w:p w:rsidR="00827EFF" w:rsidRPr="00A37823" w:rsidRDefault="00546A9C" w:rsidP="00546A9C">
            <w:pPr>
              <w:pStyle w:val="Tabletext"/>
            </w:pPr>
            <w:r w:rsidRPr="00234C9A">
              <w:rPr>
                <w:szCs w:val="20"/>
              </w:rPr>
              <w:t xml:space="preserve">Students sequence events and developments within a chronological framework with reference to periods of time. When researching, students develop questions to frame an historical inquiry. </w:t>
            </w:r>
            <w:r w:rsidRPr="00234C9A">
              <w:rPr>
                <w:szCs w:val="20"/>
                <w:shd w:val="clear" w:color="auto" w:fill="DDDDDD"/>
              </w:rPr>
              <w:t xml:space="preserve">They analyse, select </w:t>
            </w:r>
            <w:r w:rsidRPr="00234C9A">
              <w:rPr>
                <w:szCs w:val="20"/>
              </w:rPr>
              <w:t>and organise</w:t>
            </w:r>
            <w:r w:rsidRPr="00234C9A">
              <w:rPr>
                <w:szCs w:val="20"/>
                <w:shd w:val="clear" w:color="auto" w:fill="DDDDDD"/>
              </w:rPr>
              <w:t xml:space="preserve"> information from primary and secondary sources and use it as evidence</w:t>
            </w:r>
            <w:r w:rsidRPr="00234C9A">
              <w:rPr>
                <w:szCs w:val="20"/>
              </w:rPr>
              <w:t xml:space="preserve"> to answer inquiry questions. Students identify and explain different points of view in sources. When interpreting sources, they identify their origin and purpose, and distinguish between fact and opinion. </w:t>
            </w:r>
            <w:r w:rsidRPr="00234C9A">
              <w:rPr>
                <w:szCs w:val="20"/>
                <w:shd w:val="clear" w:color="auto" w:fill="DDDDDD"/>
              </w:rPr>
              <w:t>Students develop texts, particularly descriptions and explanations, incorporating analysis</w:t>
            </w:r>
            <w:r w:rsidRPr="00234C9A">
              <w:rPr>
                <w:szCs w:val="20"/>
              </w:rPr>
              <w:t xml:space="preserve">. </w:t>
            </w:r>
            <w:r w:rsidRPr="00234C9A">
              <w:rPr>
                <w:szCs w:val="20"/>
                <w:shd w:val="clear" w:color="auto" w:fill="DDDDDD"/>
              </w:rPr>
              <w:t>In developing these texts</w:t>
            </w:r>
            <w:r w:rsidRPr="00234C9A">
              <w:rPr>
                <w:szCs w:val="20"/>
              </w:rPr>
              <w:t xml:space="preserve">, and organising and presenting their findings, </w:t>
            </w:r>
            <w:r w:rsidRPr="00234C9A">
              <w:rPr>
                <w:szCs w:val="20"/>
                <w:shd w:val="clear" w:color="auto" w:fill="DDDDDD"/>
              </w:rPr>
              <w:t xml:space="preserve">they use historical terms and </w:t>
            </w:r>
            <w:proofErr w:type="gramStart"/>
            <w:r w:rsidRPr="00234C9A">
              <w:rPr>
                <w:szCs w:val="20"/>
                <w:shd w:val="clear" w:color="auto" w:fill="DDDDDD"/>
              </w:rPr>
              <w:t>concepts,</w:t>
            </w:r>
            <w:proofErr w:type="gramEnd"/>
            <w:r w:rsidRPr="00234C9A">
              <w:rPr>
                <w:szCs w:val="20"/>
              </w:rPr>
              <w:t xml:space="preserve"> </w:t>
            </w:r>
            <w:r w:rsidRPr="00234C9A">
              <w:rPr>
                <w:szCs w:val="20"/>
                <w:shd w:val="clear" w:color="auto" w:fill="DDDDDD"/>
              </w:rPr>
              <w:t>evidence identified in sources, and acknowledge their sources of information</w:t>
            </w:r>
            <w:r w:rsidRPr="00234C9A">
              <w:rPr>
                <w:szCs w:val="20"/>
              </w:rPr>
              <w:t>.</w:t>
            </w:r>
          </w:p>
        </w:tc>
      </w:tr>
      <w:tr w:rsidR="00546A9C" w:rsidTr="006C448F">
        <w:trPr>
          <w:cantSplit/>
          <w:jc w:val="center"/>
        </w:trPr>
        <w:tc>
          <w:tcPr>
            <w:tcW w:w="1317" w:type="dxa"/>
            <w:gridSpan w:val="2"/>
            <w:tcBorders>
              <w:top w:val="single" w:sz="4" w:space="0" w:color="FFFFFF"/>
              <w:left w:val="nil"/>
              <w:bottom w:val="single" w:sz="4" w:space="0" w:color="FFFFFF"/>
            </w:tcBorders>
            <w:shd w:val="clear" w:color="auto" w:fill="auto"/>
          </w:tcPr>
          <w:p w:rsidR="00546A9C" w:rsidRPr="00146781" w:rsidRDefault="00546A9C" w:rsidP="00CD6AE9">
            <w:pPr>
              <w:pStyle w:val="Tabletext"/>
              <w:spacing w:before="0" w:after="0"/>
            </w:pPr>
          </w:p>
        </w:tc>
        <w:tc>
          <w:tcPr>
            <w:tcW w:w="8322" w:type="dxa"/>
            <w:vAlign w:val="center"/>
          </w:tcPr>
          <w:p w:rsidR="00546A9C" w:rsidRPr="0053264B" w:rsidRDefault="00546A9C" w:rsidP="005C1E60">
            <w:pPr>
              <w:spacing w:before="20" w:after="0" w:line="240" w:lineRule="auto"/>
              <w:rPr>
                <w:sz w:val="16"/>
                <w:szCs w:val="16"/>
              </w:rPr>
            </w:pPr>
            <w:r w:rsidRPr="0053264B">
              <w:rPr>
                <w:sz w:val="16"/>
                <w:szCs w:val="16"/>
              </w:rPr>
              <w:t xml:space="preserve">Source: ACARA, </w:t>
            </w:r>
            <w:r>
              <w:rPr>
                <w:i/>
                <w:sz w:val="16"/>
                <w:szCs w:val="16"/>
              </w:rPr>
              <w:t>The Australian Curriculum v 3</w:t>
            </w:r>
            <w:r w:rsidRPr="0053264B">
              <w:rPr>
                <w:i/>
                <w:sz w:val="16"/>
                <w:szCs w:val="16"/>
              </w:rPr>
              <w:t>.0</w:t>
            </w:r>
            <w:r w:rsidRPr="0053264B">
              <w:rPr>
                <w:sz w:val="16"/>
                <w:szCs w:val="16"/>
              </w:rPr>
              <w:t xml:space="preserve">, </w:t>
            </w:r>
            <w:hyperlink r:id="rId19" w:history="1">
              <w:r w:rsidRPr="0053264B">
                <w:rPr>
                  <w:color w:val="0000FF"/>
                  <w:sz w:val="16"/>
                  <w:szCs w:val="16"/>
                </w:rPr>
                <w:t>www.australiancurriculum.edu.au</w:t>
              </w:r>
            </w:hyperlink>
          </w:p>
        </w:tc>
      </w:tr>
    </w:tbl>
    <w:p w:rsidR="006C448F" w:rsidRDefault="006C448F" w:rsidP="006C448F">
      <w:pPr>
        <w:pStyle w:val="smallspace"/>
      </w:pPr>
    </w:p>
    <w:p w:rsidR="00507ADB" w:rsidRDefault="00507ADB" w:rsidP="006C448F">
      <w:pPr>
        <w:pStyle w:val="smallspace"/>
      </w:pPr>
    </w:p>
    <w:p w:rsidR="00507ADB" w:rsidRDefault="00507ADB" w:rsidP="006C448F">
      <w:pPr>
        <w:pStyle w:val="smallspace"/>
      </w:pPr>
    </w:p>
    <w:p w:rsidR="00507ADB" w:rsidRDefault="00507ADB" w:rsidP="006C448F">
      <w:pPr>
        <w:pStyle w:val="smallspace"/>
      </w:pPr>
    </w:p>
    <w:p w:rsidR="00546A9C" w:rsidRDefault="00546A9C" w:rsidP="006C448F">
      <w:pPr>
        <w:pStyle w:val="smallspace"/>
      </w:pPr>
    </w:p>
    <w:p w:rsidR="00546A9C" w:rsidRDefault="00546A9C" w:rsidP="006C448F">
      <w:pPr>
        <w:pStyle w:val="smallspace"/>
      </w:pPr>
    </w:p>
    <w:p w:rsidR="00546A9C" w:rsidRDefault="00546A9C" w:rsidP="006C448F">
      <w:pPr>
        <w:pStyle w:val="smallspace"/>
      </w:pPr>
    </w:p>
    <w:p w:rsidR="00507ADB" w:rsidRDefault="00507ADB" w:rsidP="006C448F">
      <w:pPr>
        <w:pStyle w:val="smallspace"/>
      </w:pPr>
    </w:p>
    <w:p w:rsidR="00546A9C" w:rsidRDefault="00507ADB" w:rsidP="00507ADB">
      <w:pPr>
        <w:tabs>
          <w:tab w:val="left" w:pos="705"/>
        </w:tabs>
      </w:pPr>
      <w:r>
        <w:tab/>
      </w:r>
    </w:p>
    <w:p w:rsidR="00507ADB" w:rsidRPr="00507ADB" w:rsidRDefault="00507ADB" w:rsidP="00507ADB">
      <w:pPr>
        <w:pStyle w:val="smallspace"/>
      </w:pPr>
      <w:r>
        <w:rPr>
          <w:noProof/>
        </w:rPr>
        <w:drawing>
          <wp:anchor distT="0" distB="0" distL="114300" distR="114300" simplePos="0" relativeHeight="251664896" behindDoc="0" locked="0" layoutInCell="1" allowOverlap="1" wp14:anchorId="455E46E3" wp14:editId="4CD23FB7">
            <wp:simplePos x="0" y="0"/>
            <wp:positionH relativeFrom="margin">
              <wp:align>right</wp:align>
            </wp:positionH>
            <wp:positionV relativeFrom="margin">
              <wp:align>top</wp:align>
            </wp:positionV>
            <wp:extent cx="6447600" cy="1324800"/>
            <wp:effectExtent l="0" t="0" r="0" b="8890"/>
            <wp:wrapSquare wrapText="bothSides"/>
            <wp:docPr id="71" name="Picture 65" descr="Description: sequence_learning_head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descr="Description: sequence_learning_heading"/>
                    <pic:cNvPicPr preferRelativeResize="0">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6447600" cy="1324800"/>
                    </a:xfrm>
                    <a:prstGeom prst="rect">
                      <a:avLst/>
                    </a:prstGeom>
                    <a:noFill/>
                  </pic:spPr>
                </pic:pic>
              </a:graphicData>
            </a:graphic>
            <wp14:sizeRelH relativeFrom="page">
              <wp14:pctWidth>0</wp14:pctWidth>
            </wp14:sizeRelH>
            <wp14:sizeRelV relativeFrom="page">
              <wp14:pctHeight>0</wp14:pctHeight>
            </wp14:sizeRelV>
          </wp:anchor>
        </w:drawing>
      </w:r>
    </w:p>
    <w:tbl>
      <w:tblPr>
        <w:tblW w:w="9639" w:type="dxa"/>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11" w:type="dxa"/>
          <w:left w:w="74" w:type="dxa"/>
          <w:bottom w:w="11" w:type="dxa"/>
          <w:right w:w="74" w:type="dxa"/>
        </w:tblCellMar>
        <w:tblLook w:val="01E0" w:firstRow="1" w:lastRow="1" w:firstColumn="1" w:lastColumn="1" w:noHBand="0" w:noVBand="0"/>
      </w:tblPr>
      <w:tblGrid>
        <w:gridCol w:w="1733"/>
        <w:gridCol w:w="5324"/>
        <w:gridCol w:w="2582"/>
      </w:tblGrid>
      <w:tr w:rsidR="00C63639" w:rsidRPr="00712EA8" w:rsidTr="00507ADB">
        <w:trPr>
          <w:cantSplit/>
          <w:trHeight w:val="418"/>
          <w:tblHeader/>
          <w:jc w:val="center"/>
        </w:trPr>
        <w:tc>
          <w:tcPr>
            <w:tcW w:w="7057" w:type="dxa"/>
            <w:gridSpan w:val="2"/>
            <w:tcBorders>
              <w:bottom w:val="single" w:sz="4" w:space="0" w:color="00948D"/>
              <w:right w:val="single" w:sz="4" w:space="0" w:color="00948D"/>
            </w:tcBorders>
            <w:shd w:val="clear" w:color="auto" w:fill="8CC8C9"/>
            <w:vAlign w:val="center"/>
          </w:tcPr>
          <w:p w:rsidR="00C63639" w:rsidRPr="00712EA8" w:rsidRDefault="00016A91" w:rsidP="00470C52">
            <w:pPr>
              <w:pStyle w:val="Heading1Table"/>
            </w:pPr>
            <w:r w:rsidRPr="00712EA8">
              <w:lastRenderedPageBreak/>
              <w:t>Suggested l</w:t>
            </w:r>
            <w:r w:rsidR="00C63639" w:rsidRPr="00712EA8">
              <w:t>earning experiences</w:t>
            </w:r>
          </w:p>
        </w:tc>
        <w:tc>
          <w:tcPr>
            <w:tcW w:w="2582" w:type="dxa"/>
            <w:tcBorders>
              <w:left w:val="single" w:sz="4" w:space="0" w:color="00948D"/>
              <w:bottom w:val="single" w:sz="4" w:space="0" w:color="00948D"/>
            </w:tcBorders>
            <w:shd w:val="clear" w:color="auto" w:fill="8CC8C9"/>
            <w:vAlign w:val="center"/>
          </w:tcPr>
          <w:p w:rsidR="00C63639" w:rsidRPr="00712EA8" w:rsidRDefault="004553F7" w:rsidP="00470C52">
            <w:pPr>
              <w:pStyle w:val="Heading1Table"/>
            </w:pPr>
            <w:r w:rsidRPr="00712EA8">
              <w:t>Curriculum links</w:t>
            </w:r>
          </w:p>
        </w:tc>
      </w:tr>
      <w:tr w:rsidR="00507ADB" w:rsidTr="00507ADB">
        <w:trPr>
          <w:cantSplit/>
          <w:jc w:val="center"/>
        </w:trPr>
        <w:tc>
          <w:tcPr>
            <w:tcW w:w="9639" w:type="dxa"/>
            <w:gridSpan w:val="3"/>
            <w:tcBorders>
              <w:bottom w:val="single" w:sz="4" w:space="0" w:color="00948D"/>
            </w:tcBorders>
            <w:shd w:val="clear" w:color="auto" w:fill="CFE7E6"/>
          </w:tcPr>
          <w:p w:rsidR="00507ADB" w:rsidRPr="0053264B" w:rsidRDefault="00507ADB" w:rsidP="00507ADB">
            <w:pPr>
              <w:pStyle w:val="Tablesubhead"/>
              <w:keepNext/>
              <w:rPr>
                <w:shd w:val="clear" w:color="auto" w:fill="FFF1D9"/>
              </w:rPr>
            </w:pPr>
            <w:r>
              <w:t>Learning topic-specific vocabulary and knowledge</w:t>
            </w:r>
          </w:p>
        </w:tc>
      </w:tr>
      <w:tr w:rsidR="00507ADB" w:rsidTr="006C448F">
        <w:trPr>
          <w:cantSplit/>
          <w:jc w:val="center"/>
        </w:trPr>
        <w:tc>
          <w:tcPr>
            <w:tcW w:w="7057" w:type="dxa"/>
            <w:gridSpan w:val="2"/>
            <w:tcBorders>
              <w:bottom w:val="single" w:sz="4" w:space="0" w:color="00948D"/>
              <w:right w:val="single" w:sz="4" w:space="0" w:color="00948D"/>
            </w:tcBorders>
            <w:shd w:val="clear" w:color="auto" w:fill="auto"/>
          </w:tcPr>
          <w:p w:rsidR="00507ADB" w:rsidRPr="0053264B" w:rsidRDefault="00507ADB" w:rsidP="00507ADB">
            <w:pPr>
              <w:keepNext/>
              <w:spacing w:before="40" w:after="40" w:line="240" w:lineRule="auto"/>
              <w:rPr>
                <w:sz w:val="20"/>
              </w:rPr>
            </w:pPr>
            <w:r w:rsidRPr="0053264B">
              <w:rPr>
                <w:sz w:val="20"/>
              </w:rPr>
              <w:t>Play games to learn or review new concepts and vocabulary</w:t>
            </w:r>
            <w:r w:rsidR="005E2655">
              <w:rPr>
                <w:sz w:val="20"/>
              </w:rPr>
              <w:t>,</w:t>
            </w:r>
            <w:r w:rsidRPr="0053264B">
              <w:rPr>
                <w:sz w:val="20"/>
              </w:rPr>
              <w:t xml:space="preserve"> including </w:t>
            </w:r>
            <w:r w:rsidRPr="0053264B">
              <w:rPr>
                <w:i/>
                <w:sz w:val="20"/>
              </w:rPr>
              <w:t>revolution, feudal system,</w:t>
            </w:r>
            <w:r>
              <w:rPr>
                <w:i/>
                <w:sz w:val="20"/>
              </w:rPr>
              <w:t xml:space="preserve"> feudalism, </w:t>
            </w:r>
            <w:r w:rsidRPr="0053264B">
              <w:rPr>
                <w:i/>
                <w:sz w:val="20"/>
              </w:rPr>
              <w:t>serfs, subsistence, pestilence, epidemic</w:t>
            </w:r>
            <w:r>
              <w:rPr>
                <w:sz w:val="20"/>
              </w:rPr>
              <w:t xml:space="preserve">, </w:t>
            </w:r>
            <w:proofErr w:type="spellStart"/>
            <w:r>
              <w:rPr>
                <w:i/>
                <w:sz w:val="20"/>
              </w:rPr>
              <w:t>ville</w:t>
            </w:r>
            <w:r w:rsidRPr="004207F6">
              <w:rPr>
                <w:i/>
                <w:sz w:val="20"/>
              </w:rPr>
              <w:t>in</w:t>
            </w:r>
            <w:proofErr w:type="spellEnd"/>
            <w:r w:rsidRPr="004207F6">
              <w:rPr>
                <w:i/>
                <w:sz w:val="20"/>
              </w:rPr>
              <w:t>, gentle folk,</w:t>
            </w:r>
            <w:r w:rsidR="00CE11E8">
              <w:t xml:space="preserve"> </w:t>
            </w:r>
            <w:proofErr w:type="spellStart"/>
            <w:r w:rsidR="00CE11E8">
              <w:rPr>
                <w:i/>
                <w:sz w:val="20"/>
              </w:rPr>
              <w:t>Jacquerie</w:t>
            </w:r>
            <w:proofErr w:type="spellEnd"/>
            <w:r w:rsidR="007B3A71">
              <w:rPr>
                <w:i/>
                <w:sz w:val="20"/>
              </w:rPr>
              <w:t xml:space="preserve">, </w:t>
            </w:r>
            <w:r w:rsidR="00CE11E8">
              <w:rPr>
                <w:i/>
                <w:sz w:val="20"/>
              </w:rPr>
              <w:t>serf</w:t>
            </w:r>
            <w:r w:rsidR="007B3A71">
              <w:rPr>
                <w:i/>
                <w:sz w:val="20"/>
              </w:rPr>
              <w:t>, noble</w:t>
            </w:r>
            <w:r>
              <w:rPr>
                <w:i/>
                <w:sz w:val="20"/>
              </w:rPr>
              <w:t>.</w:t>
            </w:r>
          </w:p>
          <w:p w:rsidR="00507ADB" w:rsidRPr="0053264B" w:rsidRDefault="00507ADB" w:rsidP="00507ADB">
            <w:pPr>
              <w:keepNext/>
              <w:spacing w:before="40" w:after="40" w:line="240" w:lineRule="auto"/>
              <w:rPr>
                <w:sz w:val="20"/>
              </w:rPr>
            </w:pPr>
            <w:r w:rsidRPr="0053264B">
              <w:rPr>
                <w:sz w:val="20"/>
              </w:rPr>
              <w:t>Games could include:</w:t>
            </w:r>
          </w:p>
          <w:p w:rsidR="00507ADB" w:rsidRPr="0053264B" w:rsidRDefault="00507ADB" w:rsidP="00507ADB">
            <w:pPr>
              <w:pStyle w:val="Tablebulletslevel1"/>
            </w:pPr>
            <w:r w:rsidRPr="00BA1E56">
              <w:rPr>
                <w:i/>
              </w:rPr>
              <w:t>Memory</w:t>
            </w:r>
            <w:r>
              <w:t xml:space="preserve"> —</w:t>
            </w:r>
            <w:r w:rsidRPr="0053264B">
              <w:t xml:space="preserve"> </w:t>
            </w:r>
            <w:r>
              <w:t>follow the traditional card-</w:t>
            </w:r>
            <w:r w:rsidRPr="0053264B">
              <w:t xml:space="preserve">game rules </w:t>
            </w:r>
            <w:r>
              <w:t xml:space="preserve">using </w:t>
            </w:r>
            <w:r w:rsidRPr="0053264B">
              <w:t xml:space="preserve">cards with </w:t>
            </w:r>
            <w:r>
              <w:t xml:space="preserve">a range of </w:t>
            </w:r>
            <w:r w:rsidRPr="0053264B">
              <w:t>words and definition</w:t>
            </w:r>
            <w:r>
              <w:t>s</w:t>
            </w:r>
            <w:r w:rsidRPr="0053264B">
              <w:t xml:space="preserve"> </w:t>
            </w:r>
            <w:r>
              <w:t xml:space="preserve">printed on them </w:t>
            </w:r>
            <w:r w:rsidRPr="0053264B">
              <w:t>(2</w:t>
            </w:r>
            <w:r>
              <w:t>–</w:t>
            </w:r>
            <w:r w:rsidRPr="0053264B">
              <w:t>4 players)</w:t>
            </w:r>
          </w:p>
          <w:p w:rsidR="00507ADB" w:rsidRPr="0053264B" w:rsidRDefault="00507ADB" w:rsidP="00507ADB">
            <w:pPr>
              <w:pStyle w:val="Tablebulletslevel1"/>
            </w:pPr>
            <w:r w:rsidRPr="00BA1E56">
              <w:rPr>
                <w:i/>
              </w:rPr>
              <w:t>Balderdash</w:t>
            </w:r>
            <w:r>
              <w:t xml:space="preserve"> —</w:t>
            </w:r>
            <w:r w:rsidRPr="0053264B">
              <w:t xml:space="preserve"> </w:t>
            </w:r>
            <w:proofErr w:type="gramStart"/>
            <w:r>
              <w:t>give</w:t>
            </w:r>
            <w:proofErr w:type="gramEnd"/>
            <w:r>
              <w:t xml:space="preserve"> </w:t>
            </w:r>
            <w:r w:rsidRPr="0053264B">
              <w:t xml:space="preserve">each student a card </w:t>
            </w:r>
            <w:r w:rsidR="00E17352">
              <w:t>that</w:t>
            </w:r>
            <w:r w:rsidR="00E17352" w:rsidRPr="0053264B">
              <w:t xml:space="preserve"> </w:t>
            </w:r>
            <w:r w:rsidRPr="0053264B">
              <w:t xml:space="preserve">contains </w:t>
            </w:r>
            <w:r>
              <w:t>a</w:t>
            </w:r>
            <w:r w:rsidRPr="0053264B">
              <w:t xml:space="preserve"> word and </w:t>
            </w:r>
            <w:r>
              <w:t xml:space="preserve">its correct definition. </w:t>
            </w:r>
            <w:r w:rsidRPr="0053264B">
              <w:t xml:space="preserve">The student must tell others the word and </w:t>
            </w:r>
            <w:r>
              <w:t>three</w:t>
            </w:r>
            <w:r w:rsidRPr="0053264B">
              <w:t xml:space="preserve"> definitions (</w:t>
            </w:r>
            <w:r>
              <w:t>one</w:t>
            </w:r>
            <w:r w:rsidRPr="0053264B">
              <w:t xml:space="preserve"> correct, </w:t>
            </w:r>
            <w:r>
              <w:t xml:space="preserve">two incorrect). </w:t>
            </w:r>
            <w:r w:rsidRPr="0053264B">
              <w:t xml:space="preserve">Peers must use general knowledge, inference and clues to determine which definition is </w:t>
            </w:r>
            <w:r>
              <w:t xml:space="preserve">correct and which </w:t>
            </w:r>
            <w:r w:rsidR="00E17352">
              <w:t xml:space="preserve">two </w:t>
            </w:r>
            <w:r>
              <w:t>are incorrect</w:t>
            </w:r>
          </w:p>
          <w:p w:rsidR="00507ADB" w:rsidRPr="004D0724" w:rsidRDefault="00507ADB" w:rsidP="003B08F1">
            <w:pPr>
              <w:pStyle w:val="Tablebulletslevel1"/>
            </w:pPr>
            <w:r w:rsidRPr="00BA1E56">
              <w:rPr>
                <w:i/>
              </w:rPr>
              <w:t>Pictionary</w:t>
            </w:r>
            <w:r>
              <w:t xml:space="preserve"> — issue students</w:t>
            </w:r>
            <w:r w:rsidRPr="0053264B">
              <w:t xml:space="preserve"> with a list of words and definitions</w:t>
            </w:r>
            <w:r>
              <w:t xml:space="preserve">. Each student must sketch word components or </w:t>
            </w:r>
            <w:r w:rsidRPr="0053264B">
              <w:t xml:space="preserve">create a cartoon </w:t>
            </w:r>
            <w:r w:rsidR="003B08F1">
              <w:t>that</w:t>
            </w:r>
            <w:r w:rsidR="003B08F1" w:rsidRPr="0053264B">
              <w:t xml:space="preserve"> </w:t>
            </w:r>
            <w:r w:rsidRPr="0053264B">
              <w:t xml:space="preserve">illustrates the definition </w:t>
            </w:r>
            <w:r>
              <w:t xml:space="preserve">without using the actual word. </w:t>
            </w:r>
            <w:r w:rsidRPr="0053264B">
              <w:t>Peers must guess the word and offer a definition.</w:t>
            </w:r>
          </w:p>
        </w:tc>
        <w:tc>
          <w:tcPr>
            <w:tcW w:w="2582" w:type="dxa"/>
            <w:tcBorders>
              <w:left w:val="single" w:sz="4" w:space="0" w:color="00948D"/>
              <w:bottom w:val="single" w:sz="4" w:space="0" w:color="00948D"/>
            </w:tcBorders>
            <w:shd w:val="clear" w:color="auto" w:fill="auto"/>
          </w:tcPr>
          <w:p w:rsidR="00507ADB" w:rsidRPr="00527805" w:rsidRDefault="00507ADB" w:rsidP="00223625">
            <w:pPr>
              <w:pStyle w:val="Tabletext"/>
            </w:pPr>
            <w:r w:rsidRPr="0053264B">
              <w:rPr>
                <w:noProof/>
                <w:position w:val="-4"/>
                <w:sz w:val="16"/>
                <w:szCs w:val="16"/>
              </w:rPr>
              <w:drawing>
                <wp:inline distT="0" distB="0" distL="0" distR="0" wp14:anchorId="38E333BC" wp14:editId="7F448E7B">
                  <wp:extent cx="180975" cy="180975"/>
                  <wp:effectExtent l="0" t="0" r="9525" b="9525"/>
                  <wp:docPr id="4" name="Picture 4"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507ADB" w:rsidTr="006C448F">
        <w:trPr>
          <w:cantSplit/>
          <w:jc w:val="center"/>
        </w:trPr>
        <w:tc>
          <w:tcPr>
            <w:tcW w:w="7057" w:type="dxa"/>
            <w:gridSpan w:val="2"/>
            <w:tcBorders>
              <w:bottom w:val="single" w:sz="4" w:space="0" w:color="00948D"/>
              <w:right w:val="single" w:sz="4" w:space="0" w:color="00948D"/>
            </w:tcBorders>
            <w:shd w:val="clear" w:color="auto" w:fill="auto"/>
          </w:tcPr>
          <w:p w:rsidR="00507ADB" w:rsidRPr="0053264B" w:rsidRDefault="00507ADB" w:rsidP="00507ADB">
            <w:pPr>
              <w:keepNext/>
              <w:spacing w:before="40" w:after="40" w:line="240" w:lineRule="auto"/>
              <w:rPr>
                <w:sz w:val="20"/>
              </w:rPr>
            </w:pPr>
            <w:r>
              <w:rPr>
                <w:sz w:val="20"/>
              </w:rPr>
              <w:t>Research, discuss and read about topic-</w:t>
            </w:r>
            <w:r w:rsidRPr="0053264B">
              <w:rPr>
                <w:sz w:val="20"/>
              </w:rPr>
              <w:t>specific knowledge</w:t>
            </w:r>
            <w:r w:rsidR="003B08F1">
              <w:rPr>
                <w:sz w:val="20"/>
              </w:rPr>
              <w:t>,</w:t>
            </w:r>
            <w:r w:rsidRPr="0053264B">
              <w:rPr>
                <w:sz w:val="20"/>
              </w:rPr>
              <w:t xml:space="preserve"> including the: </w:t>
            </w:r>
          </w:p>
          <w:p w:rsidR="00507ADB" w:rsidRDefault="00507ADB" w:rsidP="00507ADB">
            <w:pPr>
              <w:pStyle w:val="Tablebullets"/>
              <w:numPr>
                <w:ilvl w:val="0"/>
                <w:numId w:val="9"/>
              </w:numPr>
            </w:pPr>
            <w:r>
              <w:t>geography of Europe leading up to the 14th century</w:t>
            </w:r>
          </w:p>
          <w:p w:rsidR="00507ADB" w:rsidRDefault="00507ADB" w:rsidP="00507ADB">
            <w:pPr>
              <w:pStyle w:val="Tablebullets"/>
              <w:numPr>
                <w:ilvl w:val="0"/>
                <w:numId w:val="9"/>
              </w:numPr>
            </w:pPr>
            <w:r>
              <w:t>social, political and economic (including trade) perspectives of Europe leading up to the 14th century</w:t>
            </w:r>
            <w:r w:rsidRPr="0053264B">
              <w:t xml:space="preserve"> </w:t>
            </w:r>
          </w:p>
          <w:p w:rsidR="00507ADB" w:rsidRPr="004207F6" w:rsidRDefault="00507ADB" w:rsidP="00507ADB">
            <w:pPr>
              <w:pStyle w:val="Tablebullets"/>
              <w:numPr>
                <w:ilvl w:val="0"/>
                <w:numId w:val="9"/>
              </w:numPr>
            </w:pPr>
            <w:r w:rsidRPr="0053264B">
              <w:t>role of the</w:t>
            </w:r>
            <w:r>
              <w:t xml:space="preserve"> church in the medieval period</w:t>
            </w:r>
          </w:p>
          <w:p w:rsidR="00507ADB" w:rsidRDefault="00507ADB" w:rsidP="00507ADB">
            <w:pPr>
              <w:pStyle w:val="Tablebullets"/>
              <w:numPr>
                <w:ilvl w:val="0"/>
                <w:numId w:val="9"/>
              </w:numPr>
            </w:pPr>
            <w:r w:rsidRPr="004207F6">
              <w:t xml:space="preserve">feudal system and social </w:t>
            </w:r>
            <w:r>
              <w:t>hierarchy/organisation</w:t>
            </w:r>
          </w:p>
          <w:p w:rsidR="00507ADB" w:rsidRDefault="00507ADB" w:rsidP="00507ADB">
            <w:pPr>
              <w:pStyle w:val="Tablebullets"/>
              <w:numPr>
                <w:ilvl w:val="0"/>
                <w:numId w:val="9"/>
              </w:numPr>
            </w:pPr>
            <w:r w:rsidRPr="0009654D">
              <w:t xml:space="preserve">lifestyles of peasants </w:t>
            </w:r>
            <w:r>
              <w:t>compared</w:t>
            </w:r>
            <w:r w:rsidRPr="0009654D">
              <w:t xml:space="preserve"> to nobles</w:t>
            </w:r>
          </w:p>
          <w:p w:rsidR="00507ADB" w:rsidRPr="0009654D" w:rsidRDefault="00507ADB" w:rsidP="00507ADB">
            <w:pPr>
              <w:pStyle w:val="Tablebullets"/>
              <w:numPr>
                <w:ilvl w:val="0"/>
                <w:numId w:val="9"/>
              </w:numPr>
            </w:pPr>
            <w:r w:rsidRPr="0009654D">
              <w:t>nature of the Black Death (cause, symptoms, transmission, immediate effects on society, responses of different groups in society)</w:t>
            </w:r>
          </w:p>
          <w:p w:rsidR="00507ADB" w:rsidRPr="0053264B" w:rsidRDefault="00507ADB" w:rsidP="00507ADB">
            <w:pPr>
              <w:pStyle w:val="Tablebullets"/>
              <w:numPr>
                <w:ilvl w:val="0"/>
                <w:numId w:val="9"/>
              </w:numPr>
            </w:pPr>
            <w:proofErr w:type="gramStart"/>
            <w:r>
              <w:t>political</w:t>
            </w:r>
            <w:proofErr w:type="gramEnd"/>
            <w:r>
              <w:t xml:space="preserve">, </w:t>
            </w:r>
            <w:r w:rsidRPr="0053264B">
              <w:t>medical and sp</w:t>
            </w:r>
            <w:r>
              <w:t>iritual responses to the plague.</w:t>
            </w:r>
          </w:p>
          <w:p w:rsidR="00507ADB" w:rsidRDefault="00507ADB" w:rsidP="00507ADB">
            <w:pPr>
              <w:keepNext/>
              <w:spacing w:before="40" w:after="40" w:line="240" w:lineRule="auto"/>
              <w:rPr>
                <w:sz w:val="20"/>
              </w:rPr>
            </w:pPr>
            <w:r>
              <w:rPr>
                <w:sz w:val="20"/>
              </w:rPr>
              <w:t>Use primary and secondary sources (see Australian Curriculum content descriptions ACDSEH015, ACDSEH069 and ACDSEH070).</w:t>
            </w:r>
          </w:p>
          <w:p w:rsidR="00507ADB" w:rsidRDefault="00507ADB" w:rsidP="008E13EC">
            <w:pPr>
              <w:pStyle w:val="Tabletext"/>
            </w:pPr>
            <w:r>
              <w:t>Refer to Appendix A for sample sources and Appendix B for practice questions.</w:t>
            </w:r>
          </w:p>
        </w:tc>
        <w:tc>
          <w:tcPr>
            <w:tcW w:w="2582" w:type="dxa"/>
            <w:tcBorders>
              <w:left w:val="single" w:sz="4" w:space="0" w:color="00948D"/>
              <w:bottom w:val="single" w:sz="4" w:space="0" w:color="00948D"/>
            </w:tcBorders>
            <w:shd w:val="clear" w:color="auto" w:fill="auto"/>
          </w:tcPr>
          <w:p w:rsidR="00507ADB" w:rsidRPr="00507ADB" w:rsidRDefault="00507ADB" w:rsidP="00507ADB">
            <w:r w:rsidRPr="0053264B">
              <w:rPr>
                <w:noProof/>
                <w:position w:val="-4"/>
                <w:sz w:val="16"/>
                <w:szCs w:val="16"/>
              </w:rPr>
              <w:drawing>
                <wp:inline distT="0" distB="0" distL="0" distR="0" wp14:anchorId="041B0710" wp14:editId="1BEAA664">
                  <wp:extent cx="180975" cy="180975"/>
                  <wp:effectExtent l="0" t="0" r="9525" b="9525"/>
                  <wp:docPr id="5" name="Picture 5"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507ADB" w:rsidTr="006C448F">
        <w:trPr>
          <w:cantSplit/>
          <w:jc w:val="center"/>
        </w:trPr>
        <w:tc>
          <w:tcPr>
            <w:tcW w:w="7057" w:type="dxa"/>
            <w:gridSpan w:val="2"/>
            <w:tcBorders>
              <w:bottom w:val="single" w:sz="4" w:space="0" w:color="00948D"/>
              <w:right w:val="single" w:sz="4" w:space="0" w:color="00948D"/>
            </w:tcBorders>
            <w:shd w:val="clear" w:color="auto" w:fill="auto"/>
          </w:tcPr>
          <w:p w:rsidR="00507ADB" w:rsidRPr="0053264B" w:rsidRDefault="00507ADB" w:rsidP="005C1E60">
            <w:pPr>
              <w:keepNext/>
              <w:spacing w:before="40" w:after="40" w:line="240" w:lineRule="auto"/>
              <w:rPr>
                <w:sz w:val="20"/>
              </w:rPr>
            </w:pPr>
            <w:r w:rsidRPr="0053264B">
              <w:rPr>
                <w:sz w:val="20"/>
              </w:rPr>
              <w:t xml:space="preserve">Discuss the concept of </w:t>
            </w:r>
            <w:r>
              <w:rPr>
                <w:sz w:val="20"/>
              </w:rPr>
              <w:t>cause and effect</w:t>
            </w:r>
            <w:r w:rsidRPr="0053264B">
              <w:rPr>
                <w:sz w:val="20"/>
              </w:rPr>
              <w:t xml:space="preserve"> by examining how </w:t>
            </w:r>
            <w:r>
              <w:rPr>
                <w:sz w:val="20"/>
              </w:rPr>
              <w:t>events, trends</w:t>
            </w:r>
            <w:r w:rsidRPr="0053264B">
              <w:rPr>
                <w:sz w:val="20"/>
              </w:rPr>
              <w:t xml:space="preserve"> or ideas</w:t>
            </w:r>
            <w:r>
              <w:rPr>
                <w:sz w:val="20"/>
              </w:rPr>
              <w:t xml:space="preserve"> emerge and unfold throughout history, e.g. Olympic Games, colonisation of Australia, White Australia policy, </w:t>
            </w:r>
            <w:proofErr w:type="spellStart"/>
            <w:r>
              <w:rPr>
                <w:sz w:val="20"/>
              </w:rPr>
              <w:t>suffragism</w:t>
            </w:r>
            <w:proofErr w:type="spellEnd"/>
            <w:r>
              <w:rPr>
                <w:sz w:val="20"/>
              </w:rPr>
              <w:t xml:space="preserve">, </w:t>
            </w:r>
            <w:proofErr w:type="gramStart"/>
            <w:r>
              <w:rPr>
                <w:sz w:val="20"/>
              </w:rPr>
              <w:t>globalisation</w:t>
            </w:r>
            <w:proofErr w:type="gramEnd"/>
            <w:r>
              <w:rPr>
                <w:sz w:val="20"/>
              </w:rPr>
              <w:t>.</w:t>
            </w:r>
          </w:p>
        </w:tc>
        <w:tc>
          <w:tcPr>
            <w:tcW w:w="2582" w:type="dxa"/>
            <w:tcBorders>
              <w:left w:val="single" w:sz="4" w:space="0" w:color="00948D"/>
              <w:bottom w:val="single" w:sz="4" w:space="0" w:color="00948D"/>
            </w:tcBorders>
            <w:shd w:val="clear" w:color="auto" w:fill="auto"/>
          </w:tcPr>
          <w:p w:rsidR="00507ADB" w:rsidRPr="003D3DA9" w:rsidRDefault="00507ADB" w:rsidP="005C1E60">
            <w:pPr>
              <w:keepNext/>
              <w:spacing w:before="40" w:after="40" w:line="240" w:lineRule="auto"/>
              <w:rPr>
                <w:noProof/>
                <w:position w:val="-4"/>
                <w:sz w:val="16"/>
                <w:szCs w:val="16"/>
              </w:rPr>
            </w:pPr>
            <w:r w:rsidRPr="0053264B">
              <w:rPr>
                <w:noProof/>
                <w:position w:val="-4"/>
                <w:sz w:val="16"/>
                <w:szCs w:val="16"/>
              </w:rPr>
              <w:drawing>
                <wp:inline distT="0" distB="0" distL="0" distR="0" wp14:anchorId="13FDF8F0" wp14:editId="1143C1EB">
                  <wp:extent cx="180975" cy="180975"/>
                  <wp:effectExtent l="0" t="0" r="9525" b="9525"/>
                  <wp:docPr id="93" name="Picture 93"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507ADB" w:rsidRPr="0053264B" w:rsidTr="005C1E60">
        <w:trPr>
          <w:cantSplit/>
          <w:jc w:val="center"/>
        </w:trPr>
        <w:tc>
          <w:tcPr>
            <w:tcW w:w="9639" w:type="dxa"/>
            <w:gridSpan w:val="3"/>
            <w:tcBorders>
              <w:bottom w:val="single" w:sz="4" w:space="0" w:color="00948D"/>
            </w:tcBorders>
            <w:shd w:val="clear" w:color="auto" w:fill="CFE7E6"/>
          </w:tcPr>
          <w:p w:rsidR="00507ADB" w:rsidRPr="0053264B" w:rsidRDefault="00507ADB" w:rsidP="005C1E60">
            <w:pPr>
              <w:pStyle w:val="Tablesubhead"/>
              <w:keepNext/>
              <w:rPr>
                <w:shd w:val="clear" w:color="auto" w:fill="FFF1D9"/>
              </w:rPr>
            </w:pPr>
            <w:r>
              <w:t>Understanding and analysing historical sources</w:t>
            </w:r>
          </w:p>
        </w:tc>
      </w:tr>
      <w:tr w:rsidR="00507ADB" w:rsidTr="006C448F">
        <w:trPr>
          <w:cantSplit/>
          <w:jc w:val="center"/>
        </w:trPr>
        <w:tc>
          <w:tcPr>
            <w:tcW w:w="7057" w:type="dxa"/>
            <w:gridSpan w:val="2"/>
            <w:tcBorders>
              <w:bottom w:val="single" w:sz="4" w:space="0" w:color="00948D"/>
              <w:right w:val="single" w:sz="4" w:space="0" w:color="00948D"/>
            </w:tcBorders>
            <w:shd w:val="clear" w:color="auto" w:fill="auto"/>
          </w:tcPr>
          <w:p w:rsidR="00507ADB" w:rsidRPr="0053264B" w:rsidRDefault="00507ADB" w:rsidP="00507ADB">
            <w:pPr>
              <w:keepNext/>
              <w:spacing w:before="40" w:after="40" w:line="240" w:lineRule="auto"/>
              <w:rPr>
                <w:sz w:val="20"/>
              </w:rPr>
            </w:pPr>
            <w:r>
              <w:rPr>
                <w:sz w:val="20"/>
              </w:rPr>
              <w:t>Practise note-t</w:t>
            </w:r>
            <w:r w:rsidRPr="0053264B">
              <w:rPr>
                <w:sz w:val="20"/>
              </w:rPr>
              <w:t>aking skills when encountering historical information to:</w:t>
            </w:r>
          </w:p>
          <w:p w:rsidR="00507ADB" w:rsidRPr="0053264B" w:rsidRDefault="00507ADB" w:rsidP="00507ADB">
            <w:pPr>
              <w:pStyle w:val="Tablebulletslevel1"/>
            </w:pPr>
            <w:r w:rsidRPr="0053264B">
              <w:t>show how on</w:t>
            </w:r>
            <w:r>
              <w:t>e event or idea can create flow-</w:t>
            </w:r>
            <w:r w:rsidRPr="0053264B">
              <w:t>on effects or a</w:t>
            </w:r>
            <w:r>
              <w:t xml:space="preserve"> chain reaction of other events or </w:t>
            </w:r>
            <w:r w:rsidRPr="0053264B">
              <w:t>ideas</w:t>
            </w:r>
          </w:p>
          <w:p w:rsidR="00507ADB" w:rsidRDefault="00507ADB" w:rsidP="00507ADB">
            <w:pPr>
              <w:pStyle w:val="Tablebulletslevel1"/>
            </w:pPr>
            <w:proofErr w:type="gramStart"/>
            <w:r>
              <w:t>group</w:t>
            </w:r>
            <w:proofErr w:type="gramEnd"/>
            <w:r>
              <w:t xml:space="preserve"> effects into immediate, </w:t>
            </w:r>
            <w:r w:rsidRPr="0053264B">
              <w:t>short term and long term</w:t>
            </w:r>
            <w:r>
              <w:t>.</w:t>
            </w:r>
          </w:p>
        </w:tc>
        <w:tc>
          <w:tcPr>
            <w:tcW w:w="2582" w:type="dxa"/>
            <w:tcBorders>
              <w:left w:val="single" w:sz="4" w:space="0" w:color="00948D"/>
              <w:bottom w:val="single" w:sz="4" w:space="0" w:color="00948D"/>
            </w:tcBorders>
            <w:shd w:val="clear" w:color="auto" w:fill="auto"/>
          </w:tcPr>
          <w:p w:rsidR="00507ADB" w:rsidRPr="004F63AF" w:rsidRDefault="00507ADB" w:rsidP="00223625">
            <w:pPr>
              <w:pStyle w:val="Tabletext"/>
              <w:rPr>
                <w:position w:val="-4"/>
              </w:rPr>
            </w:pPr>
            <w:r w:rsidRPr="0053264B">
              <w:rPr>
                <w:noProof/>
                <w:position w:val="-4"/>
                <w:sz w:val="16"/>
                <w:szCs w:val="16"/>
              </w:rPr>
              <w:drawing>
                <wp:inline distT="0" distB="0" distL="0" distR="0" wp14:anchorId="6F7306B8" wp14:editId="2AD5C372">
                  <wp:extent cx="180975" cy="180975"/>
                  <wp:effectExtent l="0" t="0" r="9525" b="9525"/>
                  <wp:docPr id="6" name="Picture 6"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53264B">
              <w:rPr>
                <w:noProof/>
                <w:position w:val="-4"/>
                <w:sz w:val="16"/>
                <w:szCs w:val="16"/>
              </w:rPr>
              <w:drawing>
                <wp:inline distT="0" distB="0" distL="0" distR="0" wp14:anchorId="65B7B6F7" wp14:editId="53F317AB">
                  <wp:extent cx="180975" cy="180975"/>
                  <wp:effectExtent l="0" t="0" r="9525" b="9525"/>
                  <wp:docPr id="7" name="Picture 7"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507ADB" w:rsidRPr="00F32139" w:rsidTr="006C448F">
        <w:trPr>
          <w:cantSplit/>
          <w:jc w:val="center"/>
        </w:trPr>
        <w:tc>
          <w:tcPr>
            <w:tcW w:w="7057" w:type="dxa"/>
            <w:gridSpan w:val="2"/>
            <w:tcBorders>
              <w:bottom w:val="single" w:sz="4" w:space="0" w:color="00948D"/>
              <w:right w:val="single" w:sz="4" w:space="0" w:color="00948D"/>
            </w:tcBorders>
            <w:shd w:val="clear" w:color="auto" w:fill="auto"/>
          </w:tcPr>
          <w:p w:rsidR="00507ADB" w:rsidRPr="00F32139" w:rsidRDefault="00F32139" w:rsidP="00F32139">
            <w:pPr>
              <w:pStyle w:val="Tabletext"/>
            </w:pPr>
            <w:r w:rsidRPr="00F32139">
              <w:t>Revisit prior learning, understanding of, and strategies for higher-order thinking skills, e.g. comparison, prediction, summarising, evaluating, classifying in relation to analysing a range of sources.</w:t>
            </w:r>
          </w:p>
        </w:tc>
        <w:tc>
          <w:tcPr>
            <w:tcW w:w="2582" w:type="dxa"/>
            <w:tcBorders>
              <w:left w:val="single" w:sz="4" w:space="0" w:color="00948D"/>
              <w:bottom w:val="single" w:sz="4" w:space="0" w:color="00948D"/>
            </w:tcBorders>
            <w:shd w:val="clear" w:color="auto" w:fill="auto"/>
          </w:tcPr>
          <w:p w:rsidR="00507ADB" w:rsidRPr="00F32139" w:rsidRDefault="00F32139" w:rsidP="00F32139">
            <w:pPr>
              <w:pStyle w:val="Tabletext"/>
            </w:pPr>
            <w:r>
              <w:rPr>
                <w:noProof/>
                <w:position w:val="-4"/>
                <w:sz w:val="16"/>
                <w:szCs w:val="16"/>
              </w:rPr>
              <w:drawing>
                <wp:inline distT="0" distB="0" distL="0" distR="0" wp14:anchorId="2FDFD137" wp14:editId="3869F982">
                  <wp:extent cx="182880" cy="182880"/>
                  <wp:effectExtent l="0" t="0" r="762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182880" cy="182880"/>
                          </a:xfrm>
                          <a:prstGeom prst="rect">
                            <a:avLst/>
                          </a:prstGeom>
                          <a:noFill/>
                        </pic:spPr>
                      </pic:pic>
                    </a:graphicData>
                  </a:graphic>
                </wp:inline>
              </w:drawing>
            </w:r>
          </w:p>
        </w:tc>
      </w:tr>
      <w:tr w:rsidR="00507ADB" w:rsidTr="006C448F">
        <w:trPr>
          <w:cantSplit/>
          <w:jc w:val="center"/>
        </w:trPr>
        <w:tc>
          <w:tcPr>
            <w:tcW w:w="7057" w:type="dxa"/>
            <w:gridSpan w:val="2"/>
            <w:tcBorders>
              <w:bottom w:val="single" w:sz="4" w:space="0" w:color="00948D"/>
              <w:right w:val="single" w:sz="4" w:space="0" w:color="00948D"/>
            </w:tcBorders>
            <w:shd w:val="clear" w:color="auto" w:fill="auto"/>
          </w:tcPr>
          <w:p w:rsidR="00507ADB" w:rsidRDefault="00F32139" w:rsidP="008E13EC">
            <w:pPr>
              <w:pStyle w:val="Tabletext"/>
            </w:pPr>
            <w:r>
              <w:t>Interpret</w:t>
            </w:r>
            <w:r w:rsidRPr="0053264B">
              <w:t xml:space="preserve"> and </w:t>
            </w:r>
            <w:r>
              <w:t>analyse</w:t>
            </w:r>
            <w:r w:rsidRPr="0053264B">
              <w:t xml:space="preserve"> different types of sources</w:t>
            </w:r>
            <w:r>
              <w:t xml:space="preserve">, e.g. </w:t>
            </w:r>
            <w:r w:rsidRPr="0053264B">
              <w:t>graphs, maps, diary accounts</w:t>
            </w:r>
            <w:r>
              <w:t>, artwork, speeches, literature. Refer to Appendix B: Practice questions for use with Appendix A: Background information for the Black Death.</w:t>
            </w:r>
          </w:p>
        </w:tc>
        <w:tc>
          <w:tcPr>
            <w:tcW w:w="2582" w:type="dxa"/>
            <w:tcBorders>
              <w:left w:val="single" w:sz="4" w:space="0" w:color="00948D"/>
              <w:bottom w:val="single" w:sz="4" w:space="0" w:color="00948D"/>
            </w:tcBorders>
            <w:shd w:val="clear" w:color="auto" w:fill="auto"/>
          </w:tcPr>
          <w:p w:rsidR="00507ADB" w:rsidRPr="004F63AF" w:rsidRDefault="00F32139" w:rsidP="00223625">
            <w:pPr>
              <w:pStyle w:val="Tabletext"/>
              <w:rPr>
                <w:position w:val="-4"/>
              </w:rPr>
            </w:pPr>
            <w:r w:rsidRPr="0053264B">
              <w:rPr>
                <w:noProof/>
                <w:position w:val="-4"/>
                <w:sz w:val="16"/>
                <w:szCs w:val="16"/>
              </w:rPr>
              <w:drawing>
                <wp:inline distT="0" distB="0" distL="0" distR="0" wp14:anchorId="5495B17D" wp14:editId="0DC6EA45">
                  <wp:extent cx="180975" cy="180975"/>
                  <wp:effectExtent l="0" t="0" r="9525" b="9525"/>
                  <wp:docPr id="8" name="Picture 8" descr="gc_icon_num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c_icon_numeracy"/>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53264B">
              <w:rPr>
                <w:noProof/>
                <w:position w:val="-4"/>
                <w:sz w:val="16"/>
                <w:szCs w:val="16"/>
              </w:rPr>
              <w:drawing>
                <wp:inline distT="0" distB="0" distL="0" distR="0" wp14:anchorId="23161516" wp14:editId="2133B36D">
                  <wp:extent cx="180975" cy="180975"/>
                  <wp:effectExtent l="0" t="0" r="9525" b="9525"/>
                  <wp:docPr id="74" name="Picture 74"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Tr="006C448F">
        <w:trPr>
          <w:cantSplit/>
          <w:jc w:val="center"/>
        </w:trPr>
        <w:tc>
          <w:tcPr>
            <w:tcW w:w="7057" w:type="dxa"/>
            <w:gridSpan w:val="2"/>
            <w:tcBorders>
              <w:bottom w:val="single" w:sz="4" w:space="0" w:color="00948D"/>
              <w:right w:val="single" w:sz="4" w:space="0" w:color="00948D"/>
            </w:tcBorders>
            <w:shd w:val="clear" w:color="auto" w:fill="auto"/>
          </w:tcPr>
          <w:p w:rsidR="00F32139" w:rsidRPr="0053264B" w:rsidRDefault="00F32139" w:rsidP="00F32139">
            <w:pPr>
              <w:keepNext/>
              <w:spacing w:before="40" w:after="40" w:line="240" w:lineRule="auto"/>
              <w:rPr>
                <w:sz w:val="20"/>
              </w:rPr>
            </w:pPr>
            <w:r>
              <w:rPr>
                <w:sz w:val="20"/>
              </w:rPr>
              <w:lastRenderedPageBreak/>
              <w:t>I</w:t>
            </w:r>
            <w:r w:rsidRPr="0053264B">
              <w:rPr>
                <w:sz w:val="20"/>
              </w:rPr>
              <w:t>dentify and use a range of comprehension strategies to understand sources:</w:t>
            </w:r>
          </w:p>
          <w:p w:rsidR="00F32139" w:rsidRPr="0053264B" w:rsidRDefault="00F32139" w:rsidP="00F32139">
            <w:pPr>
              <w:pStyle w:val="Tablebullets"/>
              <w:numPr>
                <w:ilvl w:val="0"/>
                <w:numId w:val="9"/>
              </w:numPr>
            </w:pPr>
            <w:r w:rsidRPr="0053264B">
              <w:t xml:space="preserve">on a literal level (information found within a text) </w:t>
            </w:r>
          </w:p>
          <w:p w:rsidR="00F32139" w:rsidRPr="0053264B" w:rsidRDefault="00F32139" w:rsidP="00F32139">
            <w:pPr>
              <w:pStyle w:val="Tablebullets"/>
              <w:numPr>
                <w:ilvl w:val="0"/>
                <w:numId w:val="9"/>
              </w:numPr>
            </w:pPr>
            <w:r w:rsidRPr="0053264B">
              <w:t xml:space="preserve">on an inferential/interpretative level (information that is not </w:t>
            </w:r>
            <w:r>
              <w:t xml:space="preserve">found </w:t>
            </w:r>
            <w:r w:rsidRPr="0053264B">
              <w:t>on the surface</w:t>
            </w:r>
            <w:r>
              <w:t xml:space="preserve"> and</w:t>
            </w:r>
            <w:r w:rsidRPr="0053264B">
              <w:t xml:space="preserve"> must be drawn together from clues)</w:t>
            </w:r>
          </w:p>
          <w:p w:rsidR="00F32139" w:rsidRDefault="00F32139" w:rsidP="00F32139">
            <w:pPr>
              <w:pStyle w:val="Tabletext"/>
            </w:pPr>
            <w:proofErr w:type="gramStart"/>
            <w:r w:rsidRPr="0053264B">
              <w:t>according</w:t>
            </w:r>
            <w:proofErr w:type="gramEnd"/>
            <w:r w:rsidRPr="0053264B">
              <w:t xml:space="preserve"> to the </w:t>
            </w:r>
            <w:r>
              <w:t>origin and purpose</w:t>
            </w:r>
            <w:r w:rsidRPr="0053264B">
              <w:t xml:space="preserve"> of the source, the historical context of the sou</w:t>
            </w:r>
            <w:r>
              <w:t>rce, and supporting topic knowledge</w:t>
            </w:r>
            <w:r w:rsidR="004966C4">
              <w:t>.</w:t>
            </w:r>
          </w:p>
        </w:tc>
        <w:tc>
          <w:tcPr>
            <w:tcW w:w="2582" w:type="dxa"/>
            <w:tcBorders>
              <w:left w:val="single" w:sz="4" w:space="0" w:color="00948D"/>
              <w:bottom w:val="single" w:sz="4" w:space="0" w:color="00948D"/>
            </w:tcBorders>
            <w:shd w:val="clear" w:color="auto" w:fill="auto"/>
          </w:tcPr>
          <w:p w:rsidR="00F32139" w:rsidRPr="0053264B" w:rsidRDefault="00F32139" w:rsidP="00223625">
            <w:pPr>
              <w:pStyle w:val="Tabletext"/>
              <w:rPr>
                <w:noProof/>
                <w:position w:val="-4"/>
                <w:sz w:val="16"/>
                <w:szCs w:val="16"/>
              </w:rPr>
            </w:pPr>
            <w:r w:rsidRPr="0053264B">
              <w:rPr>
                <w:noProof/>
                <w:position w:val="-4"/>
                <w:sz w:val="16"/>
                <w:szCs w:val="16"/>
              </w:rPr>
              <w:drawing>
                <wp:inline distT="0" distB="0" distL="0" distR="0" wp14:anchorId="57772C8C" wp14:editId="11F4C96F">
                  <wp:extent cx="180975" cy="180975"/>
                  <wp:effectExtent l="0" t="0" r="9525" b="9525"/>
                  <wp:docPr id="11" name="Picture 11"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53264B">
              <w:rPr>
                <w:noProof/>
                <w:position w:val="-4"/>
                <w:sz w:val="16"/>
                <w:szCs w:val="16"/>
              </w:rPr>
              <w:drawing>
                <wp:inline distT="0" distB="0" distL="0" distR="0" wp14:anchorId="76E0613E" wp14:editId="18FF7106">
                  <wp:extent cx="180975" cy="180975"/>
                  <wp:effectExtent l="0" t="0" r="9525" b="9525"/>
                  <wp:docPr id="12" name="Picture 12"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Tr="006C448F">
        <w:trPr>
          <w:cantSplit/>
          <w:jc w:val="center"/>
        </w:trPr>
        <w:tc>
          <w:tcPr>
            <w:tcW w:w="7057" w:type="dxa"/>
            <w:gridSpan w:val="2"/>
            <w:tcBorders>
              <w:bottom w:val="single" w:sz="4" w:space="0" w:color="00948D"/>
              <w:right w:val="single" w:sz="4" w:space="0" w:color="00948D"/>
            </w:tcBorders>
            <w:shd w:val="clear" w:color="auto" w:fill="auto"/>
          </w:tcPr>
          <w:p w:rsidR="00F32139" w:rsidRDefault="00F32139" w:rsidP="00F32139">
            <w:pPr>
              <w:keepNext/>
              <w:spacing w:before="40" w:after="40" w:line="240" w:lineRule="auto"/>
              <w:rPr>
                <w:sz w:val="20"/>
              </w:rPr>
            </w:pPr>
            <w:r w:rsidRPr="0053264B">
              <w:rPr>
                <w:sz w:val="20"/>
              </w:rPr>
              <w:t>Practise asking questions tha</w:t>
            </w:r>
            <w:r>
              <w:rPr>
                <w:sz w:val="20"/>
              </w:rPr>
              <w:t>t a source does/does not answer or identifying the information it does provide (without any inferring).</w:t>
            </w:r>
          </w:p>
        </w:tc>
        <w:tc>
          <w:tcPr>
            <w:tcW w:w="2582" w:type="dxa"/>
            <w:tcBorders>
              <w:left w:val="single" w:sz="4" w:space="0" w:color="00948D"/>
              <w:bottom w:val="single" w:sz="4" w:space="0" w:color="00948D"/>
            </w:tcBorders>
            <w:shd w:val="clear" w:color="auto" w:fill="auto"/>
          </w:tcPr>
          <w:p w:rsidR="00F32139" w:rsidRPr="0053264B" w:rsidRDefault="00F32139" w:rsidP="00223625">
            <w:pPr>
              <w:pStyle w:val="Tabletext"/>
              <w:rPr>
                <w:noProof/>
                <w:position w:val="-4"/>
                <w:sz w:val="16"/>
                <w:szCs w:val="16"/>
              </w:rPr>
            </w:pPr>
            <w:r w:rsidRPr="0053264B">
              <w:rPr>
                <w:noProof/>
                <w:position w:val="-4"/>
                <w:sz w:val="16"/>
                <w:szCs w:val="16"/>
              </w:rPr>
              <w:drawing>
                <wp:inline distT="0" distB="0" distL="0" distR="0" wp14:anchorId="1A9FC36E" wp14:editId="7E191B0A">
                  <wp:extent cx="180975" cy="180975"/>
                  <wp:effectExtent l="0" t="0" r="9525" b="9525"/>
                  <wp:docPr id="67" name="Picture 67"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Tr="006C448F">
        <w:trPr>
          <w:cantSplit/>
          <w:jc w:val="center"/>
        </w:trPr>
        <w:tc>
          <w:tcPr>
            <w:tcW w:w="7057" w:type="dxa"/>
            <w:gridSpan w:val="2"/>
            <w:tcBorders>
              <w:bottom w:val="single" w:sz="4" w:space="0" w:color="00948D"/>
              <w:right w:val="single" w:sz="4" w:space="0" w:color="00948D"/>
            </w:tcBorders>
            <w:shd w:val="clear" w:color="auto" w:fill="auto"/>
          </w:tcPr>
          <w:p w:rsidR="00F32139" w:rsidRPr="00F32139" w:rsidRDefault="00F32139" w:rsidP="00F32139">
            <w:r w:rsidRPr="0053264B">
              <w:rPr>
                <w:sz w:val="20"/>
              </w:rPr>
              <w:t>Consider</w:t>
            </w:r>
            <w:r>
              <w:rPr>
                <w:sz w:val="20"/>
              </w:rPr>
              <w:t xml:space="preserve"> the</w:t>
            </w:r>
            <w:r w:rsidRPr="0053264B">
              <w:rPr>
                <w:sz w:val="20"/>
              </w:rPr>
              <w:t xml:space="preserve"> concept of </w:t>
            </w:r>
            <w:r>
              <w:rPr>
                <w:sz w:val="20"/>
              </w:rPr>
              <w:t xml:space="preserve">a </w:t>
            </w:r>
            <w:r w:rsidRPr="0053264B">
              <w:rPr>
                <w:sz w:val="20"/>
              </w:rPr>
              <w:t>source</w:t>
            </w:r>
            <w:r>
              <w:rPr>
                <w:sz w:val="20"/>
              </w:rPr>
              <w:t>’</w:t>
            </w:r>
            <w:r w:rsidRPr="0053264B">
              <w:rPr>
                <w:sz w:val="20"/>
              </w:rPr>
              <w:t>s usefulness</w:t>
            </w:r>
            <w:r>
              <w:rPr>
                <w:sz w:val="20"/>
              </w:rPr>
              <w:t xml:space="preserve">. </w:t>
            </w:r>
            <w:r w:rsidRPr="0053264B">
              <w:rPr>
                <w:sz w:val="20"/>
              </w:rPr>
              <w:t>Practise evaluating how a source might be useful (</w:t>
            </w:r>
            <w:r>
              <w:rPr>
                <w:sz w:val="20"/>
              </w:rPr>
              <w:t xml:space="preserve">for the </w:t>
            </w:r>
            <w:r w:rsidRPr="0053264B">
              <w:rPr>
                <w:sz w:val="20"/>
              </w:rPr>
              <w:t xml:space="preserve">information it can provide </w:t>
            </w:r>
            <w:r>
              <w:rPr>
                <w:sz w:val="20"/>
              </w:rPr>
              <w:t>to</w:t>
            </w:r>
            <w:r w:rsidRPr="0053264B">
              <w:rPr>
                <w:sz w:val="20"/>
              </w:rPr>
              <w:t xml:space="preserve"> historians/students) or limited (what</w:t>
            </w:r>
            <w:r>
              <w:rPr>
                <w:sz w:val="20"/>
              </w:rPr>
              <w:t xml:space="preserve"> or whose information or point of view </w:t>
            </w:r>
            <w:r w:rsidRPr="0053264B">
              <w:rPr>
                <w:sz w:val="20"/>
              </w:rPr>
              <w:t>it does not provide)</w:t>
            </w:r>
            <w:r>
              <w:rPr>
                <w:sz w:val="20"/>
              </w:rPr>
              <w:t>. Interrogate sources with a focus on the creator, time of creation, historical context and the form of the source.</w:t>
            </w:r>
          </w:p>
        </w:tc>
        <w:tc>
          <w:tcPr>
            <w:tcW w:w="2582" w:type="dxa"/>
            <w:tcBorders>
              <w:left w:val="single" w:sz="4" w:space="0" w:color="00948D"/>
              <w:bottom w:val="single" w:sz="4" w:space="0" w:color="00948D"/>
            </w:tcBorders>
            <w:shd w:val="clear" w:color="auto" w:fill="auto"/>
          </w:tcPr>
          <w:p w:rsidR="00F32139" w:rsidRPr="0053264B" w:rsidRDefault="00F32139" w:rsidP="00223625">
            <w:pPr>
              <w:pStyle w:val="Tabletext"/>
              <w:rPr>
                <w:noProof/>
                <w:position w:val="-4"/>
                <w:sz w:val="16"/>
                <w:szCs w:val="16"/>
              </w:rPr>
            </w:pPr>
            <w:r w:rsidRPr="0053264B">
              <w:rPr>
                <w:noProof/>
                <w:position w:val="-4"/>
                <w:sz w:val="16"/>
                <w:szCs w:val="16"/>
              </w:rPr>
              <w:drawing>
                <wp:inline distT="0" distB="0" distL="0" distR="0" wp14:anchorId="242F44CC" wp14:editId="446F0AD2">
                  <wp:extent cx="180975" cy="180975"/>
                  <wp:effectExtent l="0" t="0" r="9525" b="9525"/>
                  <wp:docPr id="69" name="Picture 69"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Tr="00F32139">
        <w:trPr>
          <w:cantSplit/>
          <w:jc w:val="center"/>
        </w:trPr>
        <w:tc>
          <w:tcPr>
            <w:tcW w:w="7057" w:type="dxa"/>
            <w:gridSpan w:val="2"/>
            <w:tcBorders>
              <w:bottom w:val="single" w:sz="4" w:space="0" w:color="00948D"/>
              <w:right w:val="single" w:sz="4" w:space="0" w:color="00948D"/>
            </w:tcBorders>
            <w:shd w:val="clear" w:color="auto" w:fill="auto"/>
          </w:tcPr>
          <w:p w:rsidR="00F32139" w:rsidRDefault="00F32139" w:rsidP="00F32139">
            <w:pPr>
              <w:keepNext/>
              <w:spacing w:before="40" w:after="40" w:line="240" w:lineRule="auto"/>
              <w:rPr>
                <w:sz w:val="20"/>
              </w:rPr>
            </w:pPr>
            <w:r>
              <w:rPr>
                <w:sz w:val="20"/>
              </w:rPr>
              <w:t>Experiment with a range of strategies to interpret, corroborate and synthesise multiple sources (such as those seen in the source sheet)</w:t>
            </w:r>
            <w:r w:rsidR="004966C4">
              <w:rPr>
                <w:sz w:val="20"/>
              </w:rPr>
              <w:t>,</w:t>
            </w:r>
            <w:r>
              <w:rPr>
                <w:sz w:val="20"/>
              </w:rPr>
              <w:t xml:space="preserve"> including:</w:t>
            </w:r>
          </w:p>
          <w:p w:rsidR="00F32139" w:rsidRDefault="00F32139" w:rsidP="00F32139">
            <w:pPr>
              <w:pStyle w:val="Tablebullets"/>
              <w:numPr>
                <w:ilvl w:val="0"/>
                <w:numId w:val="9"/>
              </w:numPr>
            </w:pPr>
            <w:r>
              <w:t>constructing lotus diagrams</w:t>
            </w:r>
            <w:r w:rsidR="007449B8">
              <w:t xml:space="preserve"> (graphic organiser)</w:t>
            </w:r>
            <w:r>
              <w:t xml:space="preserve"> for common themes/issues/queries in and about sources</w:t>
            </w:r>
          </w:p>
          <w:p w:rsidR="00F32139" w:rsidRDefault="00F32139" w:rsidP="00F32139">
            <w:pPr>
              <w:pStyle w:val="Tablebullets"/>
              <w:numPr>
                <w:ilvl w:val="0"/>
                <w:numId w:val="9"/>
              </w:numPr>
            </w:pPr>
            <w:proofErr w:type="gramStart"/>
            <w:r>
              <w:t>c</w:t>
            </w:r>
            <w:r w:rsidRPr="00F01367">
              <w:t>ompleting</w:t>
            </w:r>
            <w:proofErr w:type="gramEnd"/>
            <w:r w:rsidRPr="00F01367">
              <w:t xml:space="preserve"> a PPEST grid </w:t>
            </w:r>
            <w:r>
              <w:t>(p</w:t>
            </w:r>
            <w:r w:rsidRPr="00F01367">
              <w:t xml:space="preserve">eople/perspectives, </w:t>
            </w:r>
            <w:r>
              <w:t>p</w:t>
            </w:r>
            <w:r w:rsidRPr="00F01367">
              <w:t xml:space="preserve">laces, </w:t>
            </w:r>
            <w:r>
              <w:t>e</w:t>
            </w:r>
            <w:r w:rsidRPr="00F01367">
              <w:t xml:space="preserve">vents, </w:t>
            </w:r>
            <w:r>
              <w:t>s</w:t>
            </w:r>
            <w:r w:rsidRPr="00F01367">
              <w:t xml:space="preserve">ources, </w:t>
            </w:r>
            <w:r>
              <w:t>t</w:t>
            </w:r>
            <w:r w:rsidRPr="00F01367">
              <w:t>ime</w:t>
            </w:r>
            <w:r>
              <w:t>)</w:t>
            </w:r>
            <w:r w:rsidRPr="00F01367">
              <w:t xml:space="preserve"> </w:t>
            </w:r>
            <w:r>
              <w:t xml:space="preserve">to </w:t>
            </w:r>
            <w:r w:rsidRPr="00F01367">
              <w:t>consider how balanced and comprehensive a range of sources might be</w:t>
            </w:r>
            <w:r>
              <w:t xml:space="preserve">. </w:t>
            </w:r>
            <w:r w:rsidRPr="00F01367">
              <w:t>Note what is covered in the sources under each heading</w:t>
            </w:r>
            <w:r w:rsidR="00D20B78">
              <w:t>,</w:t>
            </w:r>
            <w:r w:rsidRPr="00F01367">
              <w:t xml:space="preserve"> </w:t>
            </w:r>
            <w:proofErr w:type="gramStart"/>
            <w:r w:rsidRPr="00F01367">
              <w:t>then</w:t>
            </w:r>
            <w:proofErr w:type="gramEnd"/>
            <w:r w:rsidRPr="00F01367">
              <w:t xml:space="preserve"> identify what might be needed to provide a more balanced or comprehensive view.</w:t>
            </w:r>
          </w:p>
          <w:p w:rsidR="00F32139" w:rsidRPr="0053264B" w:rsidRDefault="00F32139" w:rsidP="00F32139">
            <w:pPr>
              <w:pStyle w:val="Tablebulletslevel1"/>
            </w:pPr>
            <w:proofErr w:type="gramStart"/>
            <w:r>
              <w:t>using</w:t>
            </w:r>
            <w:proofErr w:type="gramEnd"/>
            <w:r>
              <w:t xml:space="preserve"> Venn diagrams to look at what is corroborated by sources.</w:t>
            </w:r>
          </w:p>
        </w:tc>
        <w:tc>
          <w:tcPr>
            <w:tcW w:w="2582" w:type="dxa"/>
            <w:tcBorders>
              <w:left w:val="single" w:sz="4" w:space="0" w:color="00948D"/>
              <w:bottom w:val="single" w:sz="4" w:space="0" w:color="00948D"/>
            </w:tcBorders>
            <w:shd w:val="clear" w:color="auto" w:fill="auto"/>
          </w:tcPr>
          <w:p w:rsidR="00F32139" w:rsidRPr="0053264B" w:rsidRDefault="00F32139" w:rsidP="00223625">
            <w:pPr>
              <w:pStyle w:val="Tabletext"/>
              <w:rPr>
                <w:noProof/>
                <w:position w:val="-4"/>
                <w:sz w:val="16"/>
                <w:szCs w:val="16"/>
              </w:rPr>
            </w:pPr>
            <w:r w:rsidRPr="0053264B">
              <w:rPr>
                <w:noProof/>
                <w:position w:val="-4"/>
                <w:sz w:val="16"/>
                <w:szCs w:val="16"/>
              </w:rPr>
              <w:drawing>
                <wp:inline distT="0" distB="0" distL="0" distR="0" wp14:anchorId="72FEE36B" wp14:editId="37676480">
                  <wp:extent cx="180975" cy="180975"/>
                  <wp:effectExtent l="0" t="0" r="9525" b="9525"/>
                  <wp:docPr id="75" name="Picture 75"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Tr="00F32139">
        <w:trPr>
          <w:cantSplit/>
          <w:jc w:val="center"/>
        </w:trPr>
        <w:tc>
          <w:tcPr>
            <w:tcW w:w="9639" w:type="dxa"/>
            <w:gridSpan w:val="3"/>
            <w:tcBorders>
              <w:bottom w:val="single" w:sz="4" w:space="0" w:color="00948D"/>
            </w:tcBorders>
            <w:shd w:val="clear" w:color="auto" w:fill="CFE7E6"/>
          </w:tcPr>
          <w:p w:rsidR="00F32139" w:rsidRPr="002A42B4" w:rsidRDefault="00F32139" w:rsidP="005C1E60">
            <w:pPr>
              <w:pStyle w:val="Tablesubhead"/>
              <w:rPr>
                <w:noProof/>
                <w:position w:val="-4"/>
                <w:sz w:val="16"/>
                <w:szCs w:val="16"/>
              </w:rPr>
            </w:pPr>
            <w:r w:rsidRPr="002A42B4">
              <w:t>Using historical sources and terms in explanations</w:t>
            </w:r>
          </w:p>
        </w:tc>
      </w:tr>
      <w:tr w:rsidR="00F32139" w:rsidRPr="0053264B" w:rsidTr="005C1E60">
        <w:trPr>
          <w:cantSplit/>
          <w:jc w:val="center"/>
        </w:trPr>
        <w:tc>
          <w:tcPr>
            <w:tcW w:w="7057" w:type="dxa"/>
            <w:gridSpan w:val="2"/>
            <w:tcBorders>
              <w:bottom w:val="single" w:sz="4" w:space="0" w:color="00948D"/>
              <w:right w:val="single" w:sz="4" w:space="0" w:color="00948D"/>
            </w:tcBorders>
            <w:shd w:val="clear" w:color="auto" w:fill="auto"/>
          </w:tcPr>
          <w:p w:rsidR="00F32139" w:rsidRPr="0053264B" w:rsidRDefault="00F32139" w:rsidP="00F32139">
            <w:pPr>
              <w:pStyle w:val="Tabletext"/>
            </w:pPr>
            <w:r w:rsidRPr="0053264B">
              <w:t>Experiment with selecting different types of evidence to evaluate what is most effective to support your explanation.</w:t>
            </w:r>
          </w:p>
        </w:tc>
        <w:tc>
          <w:tcPr>
            <w:tcW w:w="2582" w:type="dxa"/>
            <w:tcBorders>
              <w:left w:val="single" w:sz="4" w:space="0" w:color="00948D"/>
              <w:bottom w:val="single" w:sz="4" w:space="0" w:color="00948D"/>
            </w:tcBorders>
            <w:shd w:val="clear" w:color="auto" w:fill="auto"/>
          </w:tcPr>
          <w:p w:rsidR="00F32139" w:rsidRPr="0053264B" w:rsidRDefault="00F32139" w:rsidP="005C1E60">
            <w:pPr>
              <w:pStyle w:val="Tabletext"/>
              <w:rPr>
                <w:noProof/>
                <w:position w:val="-4"/>
                <w:sz w:val="16"/>
                <w:szCs w:val="16"/>
              </w:rPr>
            </w:pPr>
            <w:r w:rsidRPr="0053264B">
              <w:rPr>
                <w:noProof/>
                <w:position w:val="-4"/>
                <w:sz w:val="16"/>
                <w:szCs w:val="16"/>
              </w:rPr>
              <w:drawing>
                <wp:inline distT="0" distB="0" distL="0" distR="0" wp14:anchorId="14875A3E" wp14:editId="279DCAE6">
                  <wp:extent cx="180975" cy="180975"/>
                  <wp:effectExtent l="0" t="0" r="9525" b="9525"/>
                  <wp:docPr id="76" name="Picture 76"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RPr="0053264B" w:rsidTr="005C1E60">
        <w:trPr>
          <w:cantSplit/>
          <w:jc w:val="center"/>
        </w:trPr>
        <w:tc>
          <w:tcPr>
            <w:tcW w:w="7057" w:type="dxa"/>
            <w:gridSpan w:val="2"/>
            <w:tcBorders>
              <w:bottom w:val="single" w:sz="4" w:space="0" w:color="00948D"/>
              <w:right w:val="single" w:sz="4" w:space="0" w:color="00948D"/>
            </w:tcBorders>
            <w:shd w:val="clear" w:color="auto" w:fill="auto"/>
          </w:tcPr>
          <w:p w:rsidR="00F32139" w:rsidRPr="0053264B" w:rsidRDefault="00F32139" w:rsidP="00F32139">
            <w:pPr>
              <w:pStyle w:val="Tabletext"/>
            </w:pPr>
            <w:r w:rsidRPr="0053264B">
              <w:t>Incorporate evidence from sources into your responses and acknowledge sources of evidence (by referring to an author, document, artefact or specific source from a handout).</w:t>
            </w:r>
          </w:p>
        </w:tc>
        <w:tc>
          <w:tcPr>
            <w:tcW w:w="2582" w:type="dxa"/>
            <w:tcBorders>
              <w:left w:val="single" w:sz="4" w:space="0" w:color="00948D"/>
              <w:bottom w:val="single" w:sz="4" w:space="0" w:color="00948D"/>
            </w:tcBorders>
            <w:shd w:val="clear" w:color="auto" w:fill="auto"/>
          </w:tcPr>
          <w:p w:rsidR="00F32139" w:rsidRPr="0053264B" w:rsidRDefault="00F32139" w:rsidP="005C1E60">
            <w:pPr>
              <w:pStyle w:val="Tabletext"/>
              <w:rPr>
                <w:noProof/>
                <w:position w:val="-4"/>
                <w:sz w:val="16"/>
                <w:szCs w:val="16"/>
              </w:rPr>
            </w:pPr>
            <w:r w:rsidRPr="0053264B">
              <w:rPr>
                <w:noProof/>
                <w:position w:val="-4"/>
                <w:sz w:val="16"/>
                <w:szCs w:val="16"/>
              </w:rPr>
              <w:drawing>
                <wp:inline distT="0" distB="0" distL="0" distR="0" wp14:anchorId="6B7DB33E" wp14:editId="50523B9F">
                  <wp:extent cx="180975" cy="180975"/>
                  <wp:effectExtent l="0" t="0" r="9525" b="9525"/>
                  <wp:docPr id="92" name="Picture 92"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RPr="0053264B" w:rsidTr="005C1E60">
        <w:trPr>
          <w:cantSplit/>
          <w:jc w:val="center"/>
        </w:trPr>
        <w:tc>
          <w:tcPr>
            <w:tcW w:w="7057" w:type="dxa"/>
            <w:gridSpan w:val="2"/>
            <w:tcBorders>
              <w:bottom w:val="single" w:sz="4" w:space="0" w:color="00948D"/>
              <w:right w:val="single" w:sz="4" w:space="0" w:color="00948D"/>
            </w:tcBorders>
            <w:shd w:val="clear" w:color="auto" w:fill="auto"/>
          </w:tcPr>
          <w:p w:rsidR="00F32139" w:rsidRPr="0053264B" w:rsidRDefault="00F32139" w:rsidP="00DE1045">
            <w:pPr>
              <w:pStyle w:val="Tabletext"/>
            </w:pPr>
            <w:r>
              <w:t>Draft and edit own and others</w:t>
            </w:r>
            <w:r w:rsidR="00DE1045">
              <w:t>’</w:t>
            </w:r>
            <w:r>
              <w:t xml:space="preserve"> responses to examine how clear, reasoned and well</w:t>
            </w:r>
            <w:r w:rsidR="00DE1045">
              <w:t>-</w:t>
            </w:r>
            <w:r>
              <w:t>supported explanations are constructed.</w:t>
            </w:r>
          </w:p>
        </w:tc>
        <w:tc>
          <w:tcPr>
            <w:tcW w:w="2582" w:type="dxa"/>
            <w:tcBorders>
              <w:left w:val="single" w:sz="4" w:space="0" w:color="00948D"/>
              <w:bottom w:val="single" w:sz="4" w:space="0" w:color="00948D"/>
            </w:tcBorders>
            <w:shd w:val="clear" w:color="auto" w:fill="auto"/>
          </w:tcPr>
          <w:p w:rsidR="00F32139" w:rsidRPr="0053264B" w:rsidRDefault="00F32139" w:rsidP="005C1E60">
            <w:pPr>
              <w:pStyle w:val="Tabletext"/>
              <w:rPr>
                <w:noProof/>
                <w:position w:val="-4"/>
                <w:sz w:val="16"/>
                <w:szCs w:val="16"/>
              </w:rPr>
            </w:pPr>
            <w:r w:rsidRPr="0053264B">
              <w:rPr>
                <w:noProof/>
                <w:position w:val="-4"/>
                <w:sz w:val="16"/>
                <w:szCs w:val="16"/>
              </w:rPr>
              <w:drawing>
                <wp:inline distT="0" distB="0" distL="0" distR="0" wp14:anchorId="7DC62464" wp14:editId="356F042B">
                  <wp:extent cx="180975" cy="180975"/>
                  <wp:effectExtent l="0" t="0" r="9525" b="9525"/>
                  <wp:docPr id="2" name="Picture 2"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53264B">
              <w:rPr>
                <w:noProof/>
                <w:position w:val="-4"/>
                <w:sz w:val="16"/>
                <w:szCs w:val="16"/>
              </w:rPr>
              <w:drawing>
                <wp:inline distT="0" distB="0" distL="0" distR="0" wp14:anchorId="7EFFB86A" wp14:editId="3352AFB2">
                  <wp:extent cx="180975" cy="180975"/>
                  <wp:effectExtent l="0" t="0" r="9525" b="9525"/>
                  <wp:docPr id="78" name="Picture 78"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p>
        </w:tc>
      </w:tr>
      <w:tr w:rsidR="00F32139" w:rsidRPr="0053264B" w:rsidTr="005C1E60">
        <w:trPr>
          <w:cantSplit/>
          <w:jc w:val="center"/>
        </w:trPr>
        <w:tc>
          <w:tcPr>
            <w:tcW w:w="7057" w:type="dxa"/>
            <w:gridSpan w:val="2"/>
            <w:tcBorders>
              <w:bottom w:val="single" w:sz="4" w:space="0" w:color="00948D"/>
              <w:right w:val="single" w:sz="4" w:space="0" w:color="00948D"/>
            </w:tcBorders>
            <w:shd w:val="clear" w:color="auto" w:fill="auto"/>
          </w:tcPr>
          <w:p w:rsidR="00F32139" w:rsidRDefault="00F32139" w:rsidP="00945C54">
            <w:pPr>
              <w:keepNext/>
              <w:spacing w:before="40" w:after="40" w:line="240" w:lineRule="auto"/>
              <w:rPr>
                <w:sz w:val="20"/>
              </w:rPr>
            </w:pPr>
            <w:r>
              <w:rPr>
                <w:sz w:val="20"/>
              </w:rPr>
              <w:t>C</w:t>
            </w:r>
            <w:r w:rsidR="00945C54">
              <w:rPr>
                <w:sz w:val="20"/>
              </w:rPr>
              <w:t>reate a historical glossary or W</w:t>
            </w:r>
            <w:r>
              <w:rPr>
                <w:sz w:val="20"/>
              </w:rPr>
              <w:t xml:space="preserve">ord </w:t>
            </w:r>
            <w:r w:rsidR="00945C54">
              <w:rPr>
                <w:sz w:val="20"/>
              </w:rPr>
              <w:t>Wall</w:t>
            </w:r>
            <w:r>
              <w:rPr>
                <w:sz w:val="20"/>
              </w:rPr>
              <w:t xml:space="preserve"> for your own and others</w:t>
            </w:r>
            <w:r w:rsidR="00D83A2C">
              <w:rPr>
                <w:sz w:val="20"/>
              </w:rPr>
              <w:t>’</w:t>
            </w:r>
            <w:r>
              <w:rPr>
                <w:sz w:val="20"/>
              </w:rPr>
              <w:t xml:space="preserve"> writing.</w:t>
            </w:r>
          </w:p>
        </w:tc>
        <w:tc>
          <w:tcPr>
            <w:tcW w:w="2582" w:type="dxa"/>
            <w:tcBorders>
              <w:left w:val="single" w:sz="4" w:space="0" w:color="00948D"/>
              <w:bottom w:val="single" w:sz="4" w:space="0" w:color="00948D"/>
            </w:tcBorders>
            <w:shd w:val="clear" w:color="auto" w:fill="auto"/>
          </w:tcPr>
          <w:p w:rsidR="00F32139" w:rsidRPr="0053264B" w:rsidRDefault="00F32139" w:rsidP="005C1E60">
            <w:pPr>
              <w:keepNext/>
              <w:spacing w:before="40" w:after="40" w:line="240" w:lineRule="auto"/>
              <w:rPr>
                <w:noProof/>
                <w:position w:val="-4"/>
                <w:sz w:val="16"/>
                <w:szCs w:val="16"/>
              </w:rPr>
            </w:pPr>
          </w:p>
        </w:tc>
      </w:tr>
      <w:tr w:rsidR="00F32139" w:rsidRPr="0053264B" w:rsidTr="005C1E60">
        <w:trPr>
          <w:cantSplit/>
          <w:jc w:val="center"/>
        </w:trPr>
        <w:tc>
          <w:tcPr>
            <w:tcW w:w="7057" w:type="dxa"/>
            <w:gridSpan w:val="2"/>
            <w:tcBorders>
              <w:bottom w:val="single" w:sz="4" w:space="0" w:color="00948D"/>
              <w:right w:val="single" w:sz="4" w:space="0" w:color="00948D"/>
            </w:tcBorders>
            <w:shd w:val="clear" w:color="auto" w:fill="auto"/>
          </w:tcPr>
          <w:p w:rsidR="00F32139" w:rsidRDefault="00F32139" w:rsidP="005C1E60">
            <w:pPr>
              <w:keepNext/>
              <w:spacing w:before="40" w:after="40" w:line="240" w:lineRule="auto"/>
              <w:rPr>
                <w:sz w:val="20"/>
              </w:rPr>
            </w:pPr>
            <w:r>
              <w:rPr>
                <w:sz w:val="20"/>
              </w:rPr>
              <w:t>Practise using and annotating historical terms in your writing.</w:t>
            </w:r>
          </w:p>
        </w:tc>
        <w:tc>
          <w:tcPr>
            <w:tcW w:w="2582" w:type="dxa"/>
            <w:tcBorders>
              <w:left w:val="single" w:sz="4" w:space="0" w:color="00948D"/>
              <w:bottom w:val="single" w:sz="4" w:space="0" w:color="00948D"/>
            </w:tcBorders>
            <w:shd w:val="clear" w:color="auto" w:fill="auto"/>
          </w:tcPr>
          <w:p w:rsidR="00F32139" w:rsidRPr="0053264B" w:rsidRDefault="00F32139" w:rsidP="005C1E60">
            <w:pPr>
              <w:keepNext/>
              <w:spacing w:before="40" w:after="40" w:line="240" w:lineRule="auto"/>
              <w:rPr>
                <w:noProof/>
                <w:position w:val="-4"/>
                <w:sz w:val="16"/>
                <w:szCs w:val="16"/>
              </w:rPr>
            </w:pPr>
          </w:p>
        </w:tc>
      </w:tr>
      <w:tr w:rsidR="00F32139" w:rsidTr="006C448F">
        <w:trPr>
          <w:cantSplit/>
          <w:trHeight w:val="315"/>
          <w:jc w:val="center"/>
        </w:trPr>
        <w:tc>
          <w:tcPr>
            <w:tcW w:w="1733" w:type="dxa"/>
            <w:tcBorders>
              <w:top w:val="single" w:sz="4" w:space="0" w:color="00948D"/>
              <w:bottom w:val="single" w:sz="4" w:space="0" w:color="00948D"/>
              <w:right w:val="single" w:sz="4" w:space="0" w:color="00948D"/>
            </w:tcBorders>
            <w:shd w:val="clear" w:color="auto" w:fill="CFE7E6"/>
            <w:vAlign w:val="center"/>
          </w:tcPr>
          <w:p w:rsidR="00F32139" w:rsidRPr="00CD6AE9" w:rsidRDefault="00F32139" w:rsidP="004F63AF">
            <w:pPr>
              <w:pStyle w:val="Source"/>
              <w:rPr>
                <w:b/>
                <w:i/>
              </w:rPr>
            </w:pPr>
            <w:r w:rsidRPr="00CD6AE9">
              <w:rPr>
                <w:b/>
              </w:rPr>
              <w:t>General capabilities</w:t>
            </w:r>
          </w:p>
        </w:tc>
        <w:tc>
          <w:tcPr>
            <w:tcW w:w="7906" w:type="dxa"/>
            <w:gridSpan w:val="2"/>
            <w:tcBorders>
              <w:top w:val="single" w:sz="4" w:space="0" w:color="00948D"/>
              <w:left w:val="single" w:sz="4" w:space="0" w:color="00948D"/>
              <w:bottom w:val="single" w:sz="4" w:space="0" w:color="00948D"/>
            </w:tcBorders>
            <w:shd w:val="clear" w:color="auto" w:fill="CFE7E6"/>
            <w:vAlign w:val="center"/>
          </w:tcPr>
          <w:p w:rsidR="00F32139" w:rsidRDefault="00F32139" w:rsidP="004F63AF">
            <w:pPr>
              <w:pStyle w:val="Source"/>
              <w:spacing w:before="0"/>
            </w:pPr>
            <w:r>
              <w:rPr>
                <w:noProof/>
                <w:position w:val="-4"/>
              </w:rPr>
              <w:drawing>
                <wp:inline distT="0" distB="0" distL="0" distR="0" wp14:anchorId="062B1CCE" wp14:editId="3EFCB5D8">
                  <wp:extent cx="180975" cy="180975"/>
                  <wp:effectExtent l="0" t="0" r="9525" b="9525"/>
                  <wp:docPr id="14" name="Picture 14" descr="gc_icon_lit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c_icon_literacy"/>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Literacy</w:t>
            </w:r>
            <w:r w:rsidRPr="00962E31">
              <w:t> </w:t>
            </w:r>
            <w:r w:rsidRPr="00C72B13">
              <w:t> </w:t>
            </w:r>
            <w:r>
              <w:rPr>
                <w:noProof/>
                <w:position w:val="-4"/>
              </w:rPr>
              <w:drawing>
                <wp:inline distT="0" distB="0" distL="0" distR="0" wp14:anchorId="7FD90358" wp14:editId="43624C0B">
                  <wp:extent cx="180975" cy="180975"/>
                  <wp:effectExtent l="0" t="0" r="9525" b="9525"/>
                  <wp:docPr id="15" name="Picture 15" descr="gc_icon_nume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c_icon_numeracy"/>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Numeracy</w:t>
            </w:r>
            <w:r w:rsidRPr="00962E31">
              <w:t> </w:t>
            </w:r>
            <w:r w:rsidRPr="00C72B13">
              <w:t> </w:t>
            </w:r>
            <w:r>
              <w:rPr>
                <w:noProof/>
                <w:position w:val="-4"/>
              </w:rPr>
              <w:drawing>
                <wp:inline distT="0" distB="0" distL="0" distR="0" wp14:anchorId="2D0C0C40" wp14:editId="423ECD50">
                  <wp:extent cx="180975" cy="180975"/>
                  <wp:effectExtent l="0" t="0" r="9525" b="9525"/>
                  <wp:docPr id="16" name="Picture 16" descr="gc_icon_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c_icon_ict"/>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xml:space="preserve"> ICT </w:t>
            </w:r>
            <w:r>
              <w:t>capability</w:t>
            </w:r>
            <w:r w:rsidRPr="00962E31">
              <w:t> </w:t>
            </w:r>
            <w:r w:rsidRPr="00C72B13">
              <w:t> </w:t>
            </w:r>
            <w:r>
              <w:rPr>
                <w:noProof/>
                <w:position w:val="-4"/>
              </w:rPr>
              <w:drawing>
                <wp:inline distT="0" distB="0" distL="0" distR="0" wp14:anchorId="7E575CA3" wp14:editId="7889CC9A">
                  <wp:extent cx="180975" cy="180975"/>
                  <wp:effectExtent l="0" t="0" r="9525" b="9525"/>
                  <wp:docPr id="17" name="Picture 17" descr="gc_icon_c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c_icon_cct"/>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Critical and creative thinking</w:t>
            </w:r>
          </w:p>
          <w:p w:rsidR="00F32139" w:rsidRPr="00962E31" w:rsidRDefault="00F32139" w:rsidP="00223625">
            <w:pPr>
              <w:pStyle w:val="Source"/>
              <w:spacing w:before="0"/>
            </w:pPr>
            <w:r>
              <w:rPr>
                <w:noProof/>
                <w:position w:val="-4"/>
              </w:rPr>
              <w:drawing>
                <wp:inline distT="0" distB="0" distL="0" distR="0" wp14:anchorId="597B25A8" wp14:editId="646085A8">
                  <wp:extent cx="180975" cy="180975"/>
                  <wp:effectExtent l="0" t="0" r="9525" b="9525"/>
                  <wp:docPr id="18" name="Picture 18" descr="gc_icon_eth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c_icon_ethical"/>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Ethical</w:t>
            </w:r>
            <w:r>
              <w:t> </w:t>
            </w:r>
            <w:r w:rsidRPr="00C72B13">
              <w:t>behaviour</w:t>
            </w:r>
            <w:r w:rsidRPr="00962E31">
              <w:t> </w:t>
            </w:r>
            <w:r w:rsidRPr="00C72B13">
              <w:t> </w:t>
            </w:r>
            <w:r>
              <w:rPr>
                <w:noProof/>
                <w:position w:val="-4"/>
              </w:rPr>
              <w:drawing>
                <wp:inline distT="0" distB="0" distL="0" distR="0" wp14:anchorId="65F45FE3" wp14:editId="6B0F69D8">
                  <wp:extent cx="180975" cy="180975"/>
                  <wp:effectExtent l="0" t="0" r="9525" b="9525"/>
                  <wp:docPr id="19" name="Picture 19" descr="gc_icon_p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c_icon_psc"/>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xml:space="preserve"> Personal and social </w:t>
            </w:r>
            <w:r>
              <w:t>capability</w:t>
            </w:r>
            <w:r w:rsidRPr="00962E31">
              <w:t> </w:t>
            </w:r>
            <w:r w:rsidRPr="00C72B13">
              <w:t> </w:t>
            </w:r>
            <w:r>
              <w:rPr>
                <w:noProof/>
                <w:position w:val="-4"/>
              </w:rPr>
              <w:drawing>
                <wp:inline distT="0" distB="0" distL="0" distR="0" wp14:anchorId="495C7044" wp14:editId="7A4BB0A6">
                  <wp:extent cx="180975" cy="180975"/>
                  <wp:effectExtent l="0" t="0" r="9525" b="9525"/>
                  <wp:docPr id="20" name="Picture 20" descr="gc_icon_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c_icon_ic"/>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180975" cy="180975"/>
                          </a:xfrm>
                          <a:prstGeom prst="rect">
                            <a:avLst/>
                          </a:prstGeom>
                          <a:noFill/>
                          <a:ln>
                            <a:noFill/>
                          </a:ln>
                        </pic:spPr>
                      </pic:pic>
                    </a:graphicData>
                  </a:graphic>
                </wp:inline>
              </w:drawing>
            </w:r>
            <w:r w:rsidRPr="00C72B13">
              <w:t> Intercultural understanding</w:t>
            </w:r>
          </w:p>
        </w:tc>
      </w:tr>
      <w:tr w:rsidR="00F32139" w:rsidTr="006C448F">
        <w:trPr>
          <w:cantSplit/>
          <w:trHeight w:val="30"/>
          <w:jc w:val="center"/>
        </w:trPr>
        <w:tc>
          <w:tcPr>
            <w:tcW w:w="1733" w:type="dxa"/>
            <w:tcBorders>
              <w:top w:val="single" w:sz="4" w:space="0" w:color="00948D"/>
              <w:bottom w:val="single" w:sz="4" w:space="0" w:color="00948D"/>
              <w:right w:val="single" w:sz="4" w:space="0" w:color="00948D"/>
            </w:tcBorders>
            <w:shd w:val="clear" w:color="auto" w:fill="CFE7E6"/>
            <w:vAlign w:val="center"/>
          </w:tcPr>
          <w:p w:rsidR="00F32139" w:rsidRPr="00CD6AE9" w:rsidRDefault="00F32139" w:rsidP="004F63AF">
            <w:pPr>
              <w:pStyle w:val="Source"/>
              <w:rPr>
                <w:b/>
              </w:rPr>
            </w:pPr>
            <w:r w:rsidRPr="00CD6AE9">
              <w:rPr>
                <w:b/>
              </w:rPr>
              <w:t>Cross-curriculum priorities</w:t>
            </w:r>
          </w:p>
        </w:tc>
        <w:tc>
          <w:tcPr>
            <w:tcW w:w="7906" w:type="dxa"/>
            <w:gridSpan w:val="2"/>
            <w:tcBorders>
              <w:top w:val="single" w:sz="4" w:space="0" w:color="00948D"/>
              <w:left w:val="single" w:sz="4" w:space="0" w:color="00948D"/>
              <w:bottom w:val="single" w:sz="4" w:space="0" w:color="00948D"/>
            </w:tcBorders>
            <w:shd w:val="clear" w:color="auto" w:fill="CFE7E6"/>
            <w:vAlign w:val="center"/>
          </w:tcPr>
          <w:p w:rsidR="00F32139" w:rsidRDefault="00F32139" w:rsidP="004F63AF">
            <w:pPr>
              <w:pStyle w:val="Source"/>
              <w:spacing w:before="40"/>
            </w:pPr>
            <w:r>
              <w:rPr>
                <w:noProof/>
              </w:rPr>
              <mc:AlternateContent>
                <mc:Choice Requires="wpg">
                  <w:drawing>
                    <wp:inline distT="0" distB="0" distL="0" distR="0" wp14:anchorId="44C4C93D" wp14:editId="4C690971">
                      <wp:extent cx="379095" cy="118110"/>
                      <wp:effectExtent l="0" t="0" r="1905" b="0"/>
                      <wp:docPr id="64"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9095" cy="118110"/>
                                <a:chOff x="6438" y="14890"/>
                                <a:chExt cx="721" cy="225"/>
                              </a:xfrm>
                            </wpg:grpSpPr>
                            <pic:pic xmlns:pic="http://schemas.openxmlformats.org/drawingml/2006/picture">
                              <pic:nvPicPr>
                                <pic:cNvPr id="65" name="Picture 63" descr="flag_torres_strait_islander_greyscale"/>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6814" y="14890"/>
                                  <a:ext cx="345" cy="2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64" descr="flag_aboriginal_greyscale"/>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6438" y="14890"/>
                                  <a:ext cx="345" cy="22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id="Group 62" o:spid="_x0000_s1026" style="width:29.85pt;height:9.3pt;mso-position-horizontal-relative:char;mso-position-vertical-relative:line" coordorigin="6438,14890" coordsize="72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">
                      <v:shape id="Picture 63" o:spid="_x0000_s1027" type="#_x0000_t75" alt="flag_torres_strait_islander_greyscale" style="position:absolute;left:6814;top:14890;width:345;height: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6bJ/DAAAA2wAAAA8AAABkcnMvZG93bnJldi54bWxEj0FrwkAUhO9C/8PyCr3ppkJV0qzSimJP&#10;BVPx/Nh9yaZm34bsauK/7xYKPQ4z8w1TbEbXihv1ofGs4HmWgSDW3jRcKzh97acrECEiG2w9k4I7&#10;BdisHyYF5sYPfKRbGWuRIBxyVGBj7HIpg7bkMMx8R5y8yvcOY5J9LU2PQ4K7Vs6zbCEdNpwWLHa0&#10;taQv5dUp2J316rPSl+F7+X4+WXTmcCWj1NPj+PYKItIY/8N/7Q+jYPECv1/SD5Dr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Ppsn8MAAADbAAAADwAAAAAAAAAAAAAAAACf&#10;AgAAZHJzL2Rvd25yZXYueG1sUEsFBgAAAAAEAAQA9wAAAI8DAAAAAA==&#10;">
                        <v:imagedata r:id="rId32" o:title="flag_torres_strait_islander_greyscale"/>
                      </v:shape>
                      <v:shape id="Picture 64" o:spid="_x0000_s1028" type="#_x0000_t75" alt="flag_aboriginal_greyscale" style="position:absolute;left:6438;top:14890;width:345;height:2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REjfDAAAA2wAAAA8AAABkcnMvZG93bnJldi54bWxEj0FrwkAUhO+F/oflFXqrG21JJboJRRS8&#10;VDAVvT6yz2xs9m3Irhr/vVsoeBxm5htmXgy2FRfqfeNYwXiUgCCunG64VrD7Wb1NQfiArLF1TApu&#10;5KHIn5/mmGl35S1dylCLCGGfoQITQpdJ6StDFv3IdcTRO7reYoiyr6Xu8RrhtpWTJEmlxYbjgsGO&#10;Foaq3/JsFZRT3o+XK/9e4uf249ttzOE0GKVeX4avGYhAQ3iE/9trrSBN4e9L/AEyv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JESN8MAAADbAAAADwAAAAAAAAAAAAAAAACf&#10;AgAAZHJzL2Rvd25yZXYueG1sUEsFBgAAAAAEAAQA9wAAAI8DAAAAAA==&#10;">
                        <v:imagedata r:id="rId33" o:title="flag_aboriginal_greyscale"/>
                      </v:shape>
                      <w10:anchorlock/>
                    </v:group>
                  </w:pict>
                </mc:Fallback>
              </mc:AlternateContent>
            </w:r>
            <w:r w:rsidRPr="00C72B13">
              <w:t> </w:t>
            </w:r>
            <w:r>
              <w:t>A</w:t>
            </w:r>
            <w:r w:rsidRPr="00C72B13">
              <w:t>boriginal and Torres Strait Islander histories and cultures</w:t>
            </w:r>
          </w:p>
          <w:p w:rsidR="00F32139" w:rsidRDefault="00F32139" w:rsidP="004F63AF">
            <w:pPr>
              <w:pStyle w:val="Source"/>
              <w:spacing w:before="0"/>
              <w:rPr>
                <w:noProof/>
              </w:rPr>
            </w:pPr>
            <w:r>
              <w:rPr>
                <w:b/>
                <w:i/>
                <w:noProof/>
                <w:position w:val="-4"/>
              </w:rPr>
              <w:drawing>
                <wp:inline distT="0" distB="0" distL="0" distR="0" wp14:anchorId="749C1D8C" wp14:editId="24267A79">
                  <wp:extent cx="238125" cy="171450"/>
                  <wp:effectExtent l="0" t="0" r="0" b="0"/>
                  <wp:docPr id="22" name="Picture 22" descr="cc_icon_asia_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c_icon_asia_acara"/>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238125" cy="171450"/>
                          </a:xfrm>
                          <a:prstGeom prst="rect">
                            <a:avLst/>
                          </a:prstGeom>
                          <a:noFill/>
                          <a:ln>
                            <a:noFill/>
                          </a:ln>
                        </pic:spPr>
                      </pic:pic>
                    </a:graphicData>
                  </a:graphic>
                </wp:inline>
              </w:drawing>
            </w:r>
            <w:r w:rsidRPr="00C72B13">
              <w:t> </w:t>
            </w:r>
            <w:r>
              <w:t>Asia and Australia’s engagement with </w:t>
            </w:r>
            <w:r w:rsidRPr="00C72B13">
              <w:t>Asia</w:t>
            </w:r>
            <w:r w:rsidRPr="00962E31">
              <w:t> </w:t>
            </w:r>
            <w:r w:rsidRPr="00C72B13">
              <w:t> </w:t>
            </w:r>
            <w:r>
              <w:rPr>
                <w:noProof/>
                <w:position w:val="-4"/>
              </w:rPr>
              <w:drawing>
                <wp:inline distT="0" distB="0" distL="0" distR="0" wp14:anchorId="73353C1C" wp14:editId="5C4FFB4D">
                  <wp:extent cx="238125" cy="171450"/>
                  <wp:effectExtent l="0" t="0" r="0" b="0"/>
                  <wp:docPr id="23" name="Picture 23" descr="cc_icon_sust_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c_icon_sust_acara"/>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238125" cy="171450"/>
                          </a:xfrm>
                          <a:prstGeom prst="rect">
                            <a:avLst/>
                          </a:prstGeom>
                          <a:noFill/>
                          <a:ln>
                            <a:noFill/>
                          </a:ln>
                        </pic:spPr>
                      </pic:pic>
                    </a:graphicData>
                  </a:graphic>
                </wp:inline>
              </w:drawing>
            </w:r>
            <w:r w:rsidRPr="00C72B13">
              <w:t> Sustainability</w:t>
            </w:r>
          </w:p>
        </w:tc>
      </w:tr>
    </w:tbl>
    <w:p w:rsidR="00F32139" w:rsidRDefault="00F32139">
      <w:pPr>
        <w:spacing w:before="0" w:after="0" w:line="240" w:lineRule="auto"/>
        <w:rPr>
          <w:rFonts w:cs="Arial"/>
          <w:b/>
          <w:bCs/>
          <w:i/>
          <w:iCs/>
          <w:sz w:val="28"/>
          <w:szCs w:val="28"/>
        </w:rPr>
      </w:pPr>
      <w:r>
        <w:br w:type="page"/>
      </w:r>
    </w:p>
    <w:p w:rsidR="00A15E9F" w:rsidRDefault="003B5C34" w:rsidP="00CA00BD">
      <w:pPr>
        <w:pStyle w:val="Heading1"/>
      </w:pPr>
      <w:r>
        <w:lastRenderedPageBreak/>
        <w:t>R</w:t>
      </w:r>
      <w:r w:rsidR="00A15E9F" w:rsidRPr="00556F82">
        <w:t>esources</w:t>
      </w:r>
    </w:p>
    <w:p w:rsidR="00F32139" w:rsidRPr="0053264B" w:rsidRDefault="00F32139" w:rsidP="00F32139">
      <w:pPr>
        <w:pStyle w:val="Bulletslevel1"/>
      </w:pPr>
      <w:r w:rsidRPr="0053264B">
        <w:t>Aboriginal and Torres Strait Islander perspectives</w:t>
      </w:r>
      <w:r w:rsidRPr="0053264B">
        <w:rPr>
          <w:vertAlign w:val="superscript"/>
        </w:rPr>
        <w:endnoteReference w:id="2"/>
      </w:r>
    </w:p>
    <w:p w:rsidR="00F32139" w:rsidRDefault="00F32139" w:rsidP="00F32139">
      <w:pPr>
        <w:pStyle w:val="Bulletslevel1"/>
      </w:pPr>
      <w:r w:rsidRPr="0053264B">
        <w:t>Diversity of learners</w:t>
      </w:r>
      <w:r w:rsidRPr="0053264B">
        <w:rPr>
          <w:vertAlign w:val="superscript"/>
        </w:rPr>
        <w:endnoteReference w:id="3"/>
      </w:r>
    </w:p>
    <w:p w:rsidR="00F32139" w:rsidRDefault="00F32139" w:rsidP="00F32139">
      <w:pPr>
        <w:pStyle w:val="Bulletslevel1"/>
      </w:pPr>
      <w:r>
        <w:t>Appendix A</w:t>
      </w:r>
      <w:r>
        <w:tab/>
      </w:r>
      <w:r>
        <w:tab/>
        <w:t xml:space="preserve">Background information </w:t>
      </w:r>
      <w:r w:rsidR="006E180C">
        <w:t>to</w:t>
      </w:r>
      <w:r>
        <w:t xml:space="preserve"> the Black Death</w:t>
      </w:r>
    </w:p>
    <w:p w:rsidR="00F32139" w:rsidRDefault="00F32139" w:rsidP="00F32139">
      <w:pPr>
        <w:pStyle w:val="Bulletslevel1"/>
      </w:pPr>
      <w:r>
        <w:t>Appendix B</w:t>
      </w:r>
      <w:r>
        <w:tab/>
      </w:r>
      <w:r>
        <w:tab/>
        <w:t>Practice questions</w:t>
      </w:r>
    </w:p>
    <w:p w:rsidR="00F32139" w:rsidRDefault="00F32139" w:rsidP="00F32139">
      <w:pPr>
        <w:pStyle w:val="Bulletslevel1"/>
      </w:pPr>
      <w:r>
        <w:t>Appendix C</w:t>
      </w:r>
      <w:r>
        <w:tab/>
      </w:r>
      <w:r>
        <w:tab/>
        <w:t>Reference list for sources</w:t>
      </w:r>
    </w:p>
    <w:p w:rsidR="00F32139" w:rsidRDefault="00F32139" w:rsidP="00F32139">
      <w:pPr>
        <w:pStyle w:val="Bulletslevel1"/>
      </w:pPr>
      <w:r>
        <w:t>Assessment-related resource</w:t>
      </w:r>
      <w:r>
        <w:tab/>
      </w:r>
      <w:r>
        <w:tab/>
        <w:t>Effects of the Black Death (PowerPoint)</w:t>
      </w:r>
    </w:p>
    <w:p w:rsidR="00F32139" w:rsidRPr="0053264B" w:rsidRDefault="00F32139" w:rsidP="00F32139">
      <w:pPr>
        <w:pStyle w:val="Bulletslevel1"/>
      </w:pPr>
      <w:r>
        <w:t>Assessment-related resource</w:t>
      </w:r>
      <w:r>
        <w:tab/>
      </w:r>
      <w:r>
        <w:tab/>
        <w:t>Practice questions (Word document)</w:t>
      </w:r>
    </w:p>
    <w:p w:rsidR="00F32139" w:rsidRPr="0053264B" w:rsidRDefault="00F32139" w:rsidP="00F32139">
      <w:pPr>
        <w:pStyle w:val="Heading1"/>
      </w:pPr>
      <w:r w:rsidRPr="0053264B">
        <w:t>Web links</w:t>
      </w:r>
    </w:p>
    <w:p w:rsidR="0085060A" w:rsidRDefault="0085060A" w:rsidP="0085060A">
      <w:pPr>
        <w:pStyle w:val="Heading2"/>
      </w:pPr>
      <w:r>
        <w:t>Primary sources</w:t>
      </w:r>
    </w:p>
    <w:p w:rsidR="0085060A" w:rsidRDefault="0085060A" w:rsidP="0085060A">
      <w:pPr>
        <w:pStyle w:val="Bulletslevel1"/>
        <w:numPr>
          <w:ilvl w:val="0"/>
          <w:numId w:val="0"/>
        </w:numPr>
      </w:pPr>
      <w:proofErr w:type="gramStart"/>
      <w:r w:rsidRPr="002668E5">
        <w:t>Historical map of medieval Europe in the 13th century.</w:t>
      </w:r>
      <w:proofErr w:type="gramEnd"/>
      <w:r>
        <w:rPr>
          <w:rFonts w:ascii="Verdana" w:hAnsi="Verdana"/>
          <w:sz w:val="20"/>
          <w:szCs w:val="20"/>
        </w:rPr>
        <w:t xml:space="preserve"> </w:t>
      </w:r>
      <w:proofErr w:type="gramStart"/>
      <w:r>
        <w:t xml:space="preserve">History for the Relaxed Historian, New Mexico, </w:t>
      </w:r>
      <w:r w:rsidRPr="002577B4">
        <w:rPr>
          <w:i/>
        </w:rPr>
        <w:t xml:space="preserve">Medieval Europe </w:t>
      </w:r>
      <w:r>
        <w:rPr>
          <w:i/>
        </w:rPr>
        <w:t>13th</w:t>
      </w:r>
      <w:r w:rsidRPr="002577B4">
        <w:rPr>
          <w:i/>
        </w:rPr>
        <w:t xml:space="preserve"> century,</w:t>
      </w:r>
      <w:r>
        <w:t xml:space="preserve"> </w:t>
      </w:r>
      <w:hyperlink r:id="rId36" w:history="1">
        <w:r w:rsidRPr="00321C1B">
          <w:rPr>
            <w:rStyle w:val="Hyperlink"/>
          </w:rPr>
          <w:t>www.emersonkent.com/map_archive/europe_13th_century.htm</w:t>
        </w:r>
      </w:hyperlink>
      <w:r w:rsidR="00EF58FB" w:rsidRPr="00905379">
        <w:t>.</w:t>
      </w:r>
      <w:proofErr w:type="gramEnd"/>
    </w:p>
    <w:p w:rsidR="0085060A" w:rsidRDefault="0085060A" w:rsidP="0085060A">
      <w:pPr>
        <w:pStyle w:val="Bulletslevel1"/>
        <w:numPr>
          <w:ilvl w:val="0"/>
          <w:numId w:val="0"/>
        </w:numPr>
      </w:pPr>
      <w:proofErr w:type="gramStart"/>
      <w:r>
        <w:t>Primary sources from a range of historical periods.</w:t>
      </w:r>
      <w:proofErr w:type="gramEnd"/>
      <w:r>
        <w:t xml:space="preserve"> Internet History Sourcebooks Project, Fordham University, New York, </w:t>
      </w:r>
      <w:r>
        <w:rPr>
          <w:i/>
        </w:rPr>
        <w:t xml:space="preserve">Internet Medieval sourcebook, </w:t>
      </w:r>
      <w:hyperlink r:id="rId37" w:history="1">
        <w:r w:rsidRPr="000A03BA">
          <w:rPr>
            <w:rStyle w:val="Hyperlink"/>
          </w:rPr>
          <w:t>www.fordham.edu/Halsall/sbook.asp</w:t>
        </w:r>
      </w:hyperlink>
      <w:r w:rsidR="00EF58FB" w:rsidRPr="00905379">
        <w:t>.</w:t>
      </w:r>
    </w:p>
    <w:p w:rsidR="0085060A" w:rsidRPr="0085060A" w:rsidRDefault="0085060A" w:rsidP="0085060A">
      <w:pPr>
        <w:pStyle w:val="Heading2"/>
        <w:rPr>
          <w:rFonts w:cs="Times New Roman"/>
          <w:b w:val="0"/>
          <w:bCs w:val="0"/>
          <w:sz w:val="21"/>
          <w:szCs w:val="21"/>
        </w:rPr>
      </w:pPr>
      <w:proofErr w:type="gramStart"/>
      <w:r w:rsidRPr="0085060A">
        <w:rPr>
          <w:rFonts w:cs="Times New Roman"/>
          <w:b w:val="0"/>
          <w:bCs w:val="0"/>
          <w:sz w:val="21"/>
          <w:szCs w:val="21"/>
        </w:rPr>
        <w:t>Primary sources on aspects of medieval life.</w:t>
      </w:r>
      <w:proofErr w:type="gramEnd"/>
      <w:r w:rsidRPr="0085060A">
        <w:rPr>
          <w:rFonts w:cs="Times New Roman"/>
          <w:b w:val="0"/>
          <w:bCs w:val="0"/>
          <w:sz w:val="21"/>
          <w:szCs w:val="21"/>
        </w:rPr>
        <w:t xml:space="preserve"> </w:t>
      </w:r>
      <w:proofErr w:type="gramStart"/>
      <w:r w:rsidRPr="0085060A">
        <w:rPr>
          <w:rFonts w:cs="Times New Roman"/>
          <w:b w:val="0"/>
          <w:bCs w:val="0"/>
          <w:sz w:val="21"/>
          <w:szCs w:val="21"/>
        </w:rPr>
        <w:t>Eyewitness to History, Ibis Communications, New York.</w:t>
      </w:r>
      <w:proofErr w:type="gramEnd"/>
      <w:r w:rsidRPr="0085060A">
        <w:rPr>
          <w:rFonts w:cs="Times New Roman"/>
          <w:b w:val="0"/>
          <w:bCs w:val="0"/>
          <w:sz w:val="21"/>
          <w:szCs w:val="21"/>
        </w:rPr>
        <w:t xml:space="preserve"> The </w:t>
      </w:r>
      <w:proofErr w:type="gramStart"/>
      <w:r w:rsidRPr="0085060A">
        <w:rPr>
          <w:rFonts w:cs="Times New Roman"/>
          <w:b w:val="0"/>
          <w:bCs w:val="0"/>
          <w:sz w:val="21"/>
          <w:szCs w:val="21"/>
        </w:rPr>
        <w:t>Middle</w:t>
      </w:r>
      <w:proofErr w:type="gramEnd"/>
      <w:r w:rsidRPr="0085060A">
        <w:rPr>
          <w:rFonts w:cs="Times New Roman"/>
          <w:b w:val="0"/>
          <w:bCs w:val="0"/>
          <w:sz w:val="21"/>
          <w:szCs w:val="21"/>
        </w:rPr>
        <w:t xml:space="preserve"> Ages and Renaissance,</w:t>
      </w:r>
      <w:r w:rsidR="003A77EF">
        <w:rPr>
          <w:rFonts w:cs="Times New Roman"/>
          <w:b w:val="0"/>
          <w:bCs w:val="0"/>
          <w:sz w:val="21"/>
          <w:szCs w:val="21"/>
        </w:rPr>
        <w:t xml:space="preserve"> </w:t>
      </w:r>
      <w:hyperlink r:id="rId38" w:history="1">
        <w:r w:rsidR="003A77EF" w:rsidRPr="003A77EF">
          <w:rPr>
            <w:rStyle w:val="Hyperlink"/>
            <w:rFonts w:cs="Times New Roman"/>
            <w:b w:val="0"/>
            <w:bCs w:val="0"/>
            <w:sz w:val="21"/>
            <w:szCs w:val="21"/>
          </w:rPr>
          <w:t>www.eyewitnesstohistory.com/mefrm.htm</w:t>
        </w:r>
      </w:hyperlink>
      <w:r w:rsidR="003A77EF" w:rsidRPr="003A77EF">
        <w:rPr>
          <w:rStyle w:val="Hyperlink"/>
          <w:rFonts w:cs="Times New Roman"/>
          <w:b w:val="0"/>
          <w:bCs w:val="0"/>
          <w:sz w:val="21"/>
          <w:szCs w:val="21"/>
        </w:rPr>
        <w:t>.</w:t>
      </w:r>
    </w:p>
    <w:p w:rsidR="00F32139" w:rsidRPr="00251568" w:rsidRDefault="00F32139" w:rsidP="00B5089E">
      <w:pPr>
        <w:pStyle w:val="Heading2"/>
      </w:pPr>
      <w:r w:rsidRPr="00251568">
        <w:t>Secondary sources</w:t>
      </w:r>
    </w:p>
    <w:p w:rsidR="00F32139" w:rsidRDefault="00F32139" w:rsidP="00F32139">
      <w:pPr>
        <w:pStyle w:val="Bulletslevel1"/>
        <w:numPr>
          <w:ilvl w:val="0"/>
          <w:numId w:val="0"/>
        </w:numPr>
      </w:pPr>
      <w:r>
        <w:t xml:space="preserve">Aspects of life in medieval Europe (designed for students). </w:t>
      </w:r>
      <w:proofErr w:type="gramStart"/>
      <w:r>
        <w:t>Mr Donn.org, USA.</w:t>
      </w:r>
      <w:proofErr w:type="gramEnd"/>
      <w:r>
        <w:t xml:space="preserve"> </w:t>
      </w:r>
      <w:r>
        <w:rPr>
          <w:i/>
        </w:rPr>
        <w:t>The Middle Ages for k</w:t>
      </w:r>
      <w:r w:rsidR="006E180C">
        <w:rPr>
          <w:i/>
        </w:rPr>
        <w:t>i</w:t>
      </w:r>
      <w:r>
        <w:rPr>
          <w:i/>
        </w:rPr>
        <w:t>ds,</w:t>
      </w:r>
      <w:r>
        <w:t xml:space="preserve"> </w:t>
      </w:r>
      <w:hyperlink r:id="rId39" w:history="1">
        <w:r w:rsidRPr="00803AE0">
          <w:rPr>
            <w:rStyle w:val="Hyperlink"/>
          </w:rPr>
          <w:t>http://medievaleurope.mrdonn.org</w:t>
        </w:r>
        <w:r w:rsidR="00EF58FB" w:rsidRPr="00905379">
          <w:t>.</w:t>
        </w:r>
      </w:hyperlink>
      <w:r>
        <w:t xml:space="preserve"> </w:t>
      </w:r>
    </w:p>
    <w:p w:rsidR="00F32139" w:rsidRPr="002577B4" w:rsidRDefault="00F32139" w:rsidP="00F32139">
      <w:pPr>
        <w:pStyle w:val="Bulletslevel1"/>
        <w:numPr>
          <w:ilvl w:val="0"/>
          <w:numId w:val="0"/>
        </w:numPr>
      </w:pPr>
      <w:proofErr w:type="gramStart"/>
      <w:r>
        <w:t>Aspects of life in medieval Europe.</w:t>
      </w:r>
      <w:proofErr w:type="gramEnd"/>
      <w:r>
        <w:t xml:space="preserve"> Medieval-life.net, Wyoming, USA, </w:t>
      </w:r>
      <w:r>
        <w:rPr>
          <w:i/>
        </w:rPr>
        <w:t>Medieval European history</w:t>
      </w:r>
      <w:r>
        <w:t xml:space="preserve"> </w:t>
      </w:r>
      <w:hyperlink r:id="rId40" w:history="1">
        <w:r w:rsidRPr="00803AE0">
          <w:rPr>
            <w:rStyle w:val="Hyperlink"/>
          </w:rPr>
          <w:t>www.medieval-life.net/history_main.htm</w:t>
        </w:r>
      </w:hyperlink>
      <w:r>
        <w:t>.</w:t>
      </w:r>
    </w:p>
    <w:p w:rsidR="00F32139" w:rsidRDefault="00F32139" w:rsidP="00F32139">
      <w:pPr>
        <w:pStyle w:val="Bulletslevel1"/>
        <w:numPr>
          <w:ilvl w:val="0"/>
          <w:numId w:val="0"/>
        </w:numPr>
      </w:pPr>
      <w:proofErr w:type="gramStart"/>
      <w:r>
        <w:t>B</w:t>
      </w:r>
      <w:r w:rsidRPr="007276C0">
        <w:t>iologist</w:t>
      </w:r>
      <w:r>
        <w:t>’s information blog about Black Death in India and China.</w:t>
      </w:r>
      <w:proofErr w:type="gramEnd"/>
      <w:r>
        <w:t xml:space="preserve"> </w:t>
      </w:r>
      <w:r w:rsidRPr="007276C0">
        <w:t>Michelle Ziegler</w:t>
      </w:r>
      <w:r>
        <w:t xml:space="preserve">, </w:t>
      </w:r>
      <w:r w:rsidRPr="002A3B98">
        <w:rPr>
          <w:i/>
        </w:rPr>
        <w:t>Contagions: Thoughts on historic infectious diseases</w:t>
      </w:r>
      <w:r>
        <w:t>, “</w:t>
      </w:r>
      <w:r w:rsidRPr="002A3B98">
        <w:t>Did India and China escape the Black Death</w:t>
      </w:r>
      <w:r>
        <w:t>”</w:t>
      </w:r>
      <w:proofErr w:type="gramStart"/>
      <w:r w:rsidRPr="002A3B98">
        <w:t>?,</w:t>
      </w:r>
      <w:proofErr w:type="gramEnd"/>
      <w:r>
        <w:rPr>
          <w:i/>
        </w:rPr>
        <w:t xml:space="preserve"> </w:t>
      </w:r>
      <w:hyperlink r:id="rId41" w:history="1">
        <w:r w:rsidRPr="00803AE0">
          <w:rPr>
            <w:rStyle w:val="Hyperlink"/>
          </w:rPr>
          <w:t>http://contagions.wordpress.com/2011/11/26/did-india-and-china-escape-the-black-death</w:t>
        </w:r>
        <w:r w:rsidR="00EF58FB" w:rsidRPr="00905379">
          <w:t>.</w:t>
        </w:r>
      </w:hyperlink>
    </w:p>
    <w:p w:rsidR="00F32139" w:rsidRPr="0053264B" w:rsidRDefault="00F32139" w:rsidP="00F32139">
      <w:pPr>
        <w:pStyle w:val="Bulletslevel1"/>
        <w:numPr>
          <w:ilvl w:val="0"/>
          <w:numId w:val="0"/>
        </w:numPr>
      </w:pPr>
      <w:r w:rsidRPr="0053264B">
        <w:t xml:space="preserve">Description of </w:t>
      </w:r>
      <w:r>
        <w:t>Black Death’s</w:t>
      </w:r>
      <w:r w:rsidRPr="0053264B">
        <w:t xml:space="preserve"> impac</w:t>
      </w:r>
      <w:r>
        <w:t>ts as it spread across Britain.</w:t>
      </w:r>
      <w:r w:rsidRPr="0053264B">
        <w:t xml:space="preserve"> </w:t>
      </w:r>
      <w:proofErr w:type="gramStart"/>
      <w:r w:rsidRPr="0053264B">
        <w:t>BBC History, England.</w:t>
      </w:r>
      <w:proofErr w:type="gramEnd"/>
      <w:r w:rsidRPr="0053264B">
        <w:t xml:space="preserve"> </w:t>
      </w:r>
      <w:proofErr w:type="gramStart"/>
      <w:r w:rsidRPr="0053264B">
        <w:rPr>
          <w:i/>
        </w:rPr>
        <w:t>Black Death</w:t>
      </w:r>
      <w:r w:rsidRPr="0053264B">
        <w:t xml:space="preserve">, </w:t>
      </w:r>
      <w:hyperlink r:id="rId42" w:history="1">
        <w:r w:rsidRPr="00803AE0">
          <w:rPr>
            <w:rStyle w:val="Hyperlink"/>
          </w:rPr>
          <w:t>www.bbc.co.uk/history/british/middle_ages/black_01.shtml</w:t>
        </w:r>
      </w:hyperlink>
      <w:r w:rsidR="00EF58FB" w:rsidRPr="00905379">
        <w:t>.</w:t>
      </w:r>
      <w:proofErr w:type="gramEnd"/>
    </w:p>
    <w:p w:rsidR="00F32139" w:rsidRPr="00EC3603" w:rsidRDefault="00F32139" w:rsidP="00F32139">
      <w:pPr>
        <w:pStyle w:val="Bulletslevel1"/>
        <w:numPr>
          <w:ilvl w:val="0"/>
          <w:numId w:val="0"/>
        </w:numPr>
      </w:pPr>
      <w:proofErr w:type="gramStart"/>
      <w:r>
        <w:t>History through art.</w:t>
      </w:r>
      <w:proofErr w:type="gramEnd"/>
      <w:r>
        <w:t xml:space="preserve"> Bridgeman Art Library, England. </w:t>
      </w:r>
      <w:proofErr w:type="gramStart"/>
      <w:r>
        <w:rPr>
          <w:i/>
        </w:rPr>
        <w:t xml:space="preserve">Art, culture &amp; history images </w:t>
      </w:r>
      <w:r w:rsidRPr="00DF71C5">
        <w:t>(select “Browse” then “History”)</w:t>
      </w:r>
      <w:r>
        <w:t>,</w:t>
      </w:r>
      <w:r w:rsidRPr="00DF71C5">
        <w:t xml:space="preserve"> </w:t>
      </w:r>
      <w:hyperlink r:id="rId43" w:history="1">
        <w:r w:rsidRPr="00803AE0">
          <w:rPr>
            <w:rStyle w:val="Hyperlink"/>
          </w:rPr>
          <w:t>www.bridgemanart.com/browse/category/History</w:t>
        </w:r>
      </w:hyperlink>
      <w:r w:rsidR="00987C28">
        <w:rPr>
          <w:rStyle w:val="Hyperlink"/>
        </w:rPr>
        <w:t>/1260</w:t>
      </w:r>
      <w:r w:rsidR="00EF58FB" w:rsidRPr="00905379">
        <w:t>.</w:t>
      </w:r>
      <w:proofErr w:type="gramEnd"/>
      <w:r w:rsidRPr="007276C0">
        <w:t xml:space="preserve"> </w:t>
      </w:r>
    </w:p>
    <w:p w:rsidR="00F32139" w:rsidRDefault="00F32139" w:rsidP="00F32139">
      <w:pPr>
        <w:pStyle w:val="Bulletslevel1"/>
        <w:numPr>
          <w:ilvl w:val="0"/>
          <w:numId w:val="0"/>
        </w:numPr>
      </w:pPr>
      <w:r>
        <w:t xml:space="preserve">History website links. </w:t>
      </w:r>
      <w:r w:rsidRPr="00251568">
        <w:t>The National Centre for History Education</w:t>
      </w:r>
      <w:r>
        <w:t>, Australian Government, Australia,</w:t>
      </w:r>
      <w:r w:rsidRPr="00251568">
        <w:t xml:space="preserve"> </w:t>
      </w:r>
      <w:r w:rsidRPr="00251568">
        <w:rPr>
          <w:i/>
        </w:rPr>
        <w:t xml:space="preserve">Hyper </w:t>
      </w:r>
      <w:r>
        <w:rPr>
          <w:i/>
        </w:rPr>
        <w:t>h</w:t>
      </w:r>
      <w:r w:rsidRPr="00251568">
        <w:rPr>
          <w:i/>
        </w:rPr>
        <w:t>istory</w:t>
      </w:r>
      <w:r>
        <w:t xml:space="preserve">, </w:t>
      </w:r>
      <w:hyperlink r:id="rId44" w:history="1">
        <w:r w:rsidRPr="000A03BA">
          <w:rPr>
            <w:rStyle w:val="Hyperlink"/>
          </w:rPr>
          <w:t>www.hyperhistory.org/index.php?option=displaypage&amp;Itemid=226&amp;op=page</w:t>
        </w:r>
      </w:hyperlink>
      <w:r w:rsidR="00EF58FB" w:rsidRPr="00905379">
        <w:t>.</w:t>
      </w:r>
      <w:r>
        <w:t xml:space="preserve"> </w:t>
      </w:r>
    </w:p>
    <w:p w:rsidR="00F32139" w:rsidRPr="0053264B" w:rsidRDefault="00F32139" w:rsidP="00F32139">
      <w:pPr>
        <w:pStyle w:val="Bulletslevel1"/>
        <w:numPr>
          <w:ilvl w:val="0"/>
          <w:numId w:val="0"/>
        </w:numPr>
      </w:pPr>
      <w:proofErr w:type="gramStart"/>
      <w:r>
        <w:t>Long-</w:t>
      </w:r>
      <w:r w:rsidRPr="0053264B">
        <w:t xml:space="preserve">term impacts of the </w:t>
      </w:r>
      <w:r>
        <w:t>Black Death.</w:t>
      </w:r>
      <w:proofErr w:type="gramEnd"/>
      <w:r w:rsidRPr="0053264B">
        <w:t xml:space="preserve"> </w:t>
      </w:r>
      <w:proofErr w:type="gramStart"/>
      <w:r w:rsidRPr="0053264B">
        <w:t>BBC History, England.</w:t>
      </w:r>
      <w:proofErr w:type="gramEnd"/>
      <w:r w:rsidRPr="0053264B">
        <w:t xml:space="preserve"> </w:t>
      </w:r>
      <w:r w:rsidRPr="0053264B">
        <w:rPr>
          <w:i/>
        </w:rPr>
        <w:t xml:space="preserve">Black Death: Political and </w:t>
      </w:r>
      <w:r>
        <w:rPr>
          <w:i/>
        </w:rPr>
        <w:t>s</w:t>
      </w:r>
      <w:r w:rsidRPr="0053264B">
        <w:rPr>
          <w:i/>
        </w:rPr>
        <w:t xml:space="preserve">ocial </w:t>
      </w:r>
      <w:r>
        <w:rPr>
          <w:i/>
        </w:rPr>
        <w:t>c</w:t>
      </w:r>
      <w:r w:rsidRPr="0053264B">
        <w:rPr>
          <w:i/>
        </w:rPr>
        <w:t xml:space="preserve">hanges, </w:t>
      </w:r>
      <w:hyperlink r:id="rId45" w:history="1">
        <w:r w:rsidRPr="00803AE0">
          <w:rPr>
            <w:rStyle w:val="Hyperlink"/>
          </w:rPr>
          <w:t>www.bbc.co.uk/history/british/middle_ages/blacksocial_01.shtml</w:t>
        </w:r>
      </w:hyperlink>
      <w:r w:rsidRPr="00905379">
        <w:t>.</w:t>
      </w:r>
    </w:p>
    <w:p w:rsidR="003531F9" w:rsidRDefault="003531F9" w:rsidP="002544E1">
      <w:pPr>
        <w:pStyle w:val="Bulletslevel1"/>
        <w:numPr>
          <w:ilvl w:val="0"/>
          <w:numId w:val="0"/>
        </w:numPr>
      </w:pPr>
    </w:p>
    <w:p w:rsidR="002544E1" w:rsidRDefault="00A50A15" w:rsidP="002544E1">
      <w:pPr>
        <w:pStyle w:val="Heading1"/>
      </w:pPr>
      <w:r>
        <w:rPr>
          <w:noProof/>
        </w:rPr>
        <w:lastRenderedPageBreak/>
        <w:drawing>
          <wp:anchor distT="0" distB="0" distL="114300" distR="114300" simplePos="0" relativeHeight="251657728" behindDoc="0" locked="0" layoutInCell="1" allowOverlap="1" wp14:anchorId="03689FDA" wp14:editId="5FC930BB">
            <wp:simplePos x="0" y="0"/>
            <wp:positionH relativeFrom="margin">
              <wp:align>right</wp:align>
            </wp:positionH>
            <wp:positionV relativeFrom="margin">
              <wp:align>top</wp:align>
            </wp:positionV>
            <wp:extent cx="6382800" cy="1310400"/>
            <wp:effectExtent l="0" t="0" r="0" b="4445"/>
            <wp:wrapSquare wrapText="bothSides"/>
            <wp:docPr id="97" name="Picture 135" descr="Description: develop_assessment_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escription: develop_assessment_heading"/>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6382800" cy="1310400"/>
                    </a:xfrm>
                    <a:prstGeom prst="rect">
                      <a:avLst/>
                    </a:prstGeom>
                    <a:noFill/>
                  </pic:spPr>
                </pic:pic>
              </a:graphicData>
            </a:graphic>
            <wp14:sizeRelH relativeFrom="page">
              <wp14:pctWidth>0</wp14:pctWidth>
            </wp14:sizeRelH>
            <wp14:sizeRelV relativeFrom="page">
              <wp14:pctHeight>0</wp14:pctHeight>
            </wp14:sizeRelV>
          </wp:anchor>
        </w:drawing>
      </w:r>
      <w:r w:rsidR="002544E1">
        <w:t>Preparing</w:t>
      </w:r>
    </w:p>
    <w:p w:rsidR="002544E1" w:rsidRDefault="002544E1" w:rsidP="002544E1">
      <w:r w:rsidRPr="00E94229">
        <w:t>The use of sources and conte</w:t>
      </w:r>
      <w:r>
        <w:t xml:space="preserve">xtual notes within the </w:t>
      </w:r>
      <w:r w:rsidRPr="002465F0">
        <w:rPr>
          <w:i/>
        </w:rPr>
        <w:t>Student booklet</w:t>
      </w:r>
      <w:r w:rsidRPr="00E94229">
        <w:t xml:space="preserve"> means that there is no need to teach the content knowledge for ACDSEH071 and ACDSEH072</w:t>
      </w:r>
      <w:r>
        <w:t xml:space="preserve">. </w:t>
      </w:r>
    </w:p>
    <w:p w:rsidR="002544E1" w:rsidRDefault="002544E1" w:rsidP="002544E1">
      <w:r>
        <w:t xml:space="preserve">This reduces time spent in class covering all content descriptions for this depth study. </w:t>
      </w:r>
      <w:r w:rsidRPr="00E94229">
        <w:t xml:space="preserve">The </w:t>
      </w:r>
      <w:r>
        <w:t xml:space="preserve">suggested </w:t>
      </w:r>
      <w:r w:rsidRPr="00E94229">
        <w:t xml:space="preserve">learning experiences </w:t>
      </w:r>
      <w:r>
        <w:t>ensure</w:t>
      </w:r>
      <w:r w:rsidRPr="00E94229">
        <w:t xml:space="preserve"> students are familiar with the skills needed </w:t>
      </w:r>
      <w:r w:rsidR="00310B02">
        <w:t xml:space="preserve">to engage with the assessment. </w:t>
      </w:r>
    </w:p>
    <w:p w:rsidR="002544E1" w:rsidRDefault="002544E1" w:rsidP="002544E1">
      <w:r>
        <w:t>Ensure</w:t>
      </w:r>
      <w:r w:rsidRPr="004207F6">
        <w:t xml:space="preserve"> that this assessment is completed after studying events, experiences and people leading up to, and during, the Black Death (</w:t>
      </w:r>
      <w:r>
        <w:t>s</w:t>
      </w:r>
      <w:r w:rsidRPr="004207F6">
        <w:t xml:space="preserve">ee </w:t>
      </w:r>
      <w:r>
        <w:t xml:space="preserve">Australian Curriculum History content descriptions </w:t>
      </w:r>
      <w:hyperlink r:id="rId47" w:anchor="level=8http://www.australiancurriculum.edu.au/History/Curriculum/F-10?layout=3" w:history="1">
        <w:r w:rsidRPr="002465F0">
          <w:t>ACDSEH015, ACDSEH069 and ACDSEH070</w:t>
        </w:r>
      </w:hyperlink>
      <w:r w:rsidRPr="002465F0">
        <w:t xml:space="preserve">). </w:t>
      </w:r>
    </w:p>
    <w:p w:rsidR="002544E1" w:rsidRDefault="002544E1" w:rsidP="002544E1">
      <w:pPr>
        <w:pStyle w:val="Heading1"/>
        <w:rPr>
          <w:sz w:val="20"/>
        </w:rPr>
      </w:pPr>
      <w:r w:rsidRPr="0053264B">
        <w:t>Implementing</w:t>
      </w:r>
      <w:r w:rsidRPr="00D31BDA">
        <w:rPr>
          <w:sz w:val="20"/>
        </w:rPr>
        <w:t xml:space="preserve"> </w:t>
      </w:r>
    </w:p>
    <w:p w:rsidR="002544E1" w:rsidRPr="002465F0" w:rsidRDefault="002544E1" w:rsidP="00F016FC">
      <w:pPr>
        <w:spacing w:after="240"/>
      </w:pPr>
      <w:r>
        <w:t xml:space="preserve">As an alternative to the </w:t>
      </w:r>
      <w:r w:rsidRPr="002465F0">
        <w:rPr>
          <w:i/>
        </w:rPr>
        <w:t>Student booklet</w:t>
      </w:r>
      <w:r>
        <w:t xml:space="preserve">, this assessment includes a PowerPoint of the sources and an accompanying Word document with the questions. </w:t>
      </w:r>
    </w:p>
    <w:tbl>
      <w:tblPr>
        <w:tblW w:w="9639" w:type="dxa"/>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1278"/>
        <w:gridCol w:w="4478"/>
        <w:gridCol w:w="3883"/>
      </w:tblGrid>
      <w:tr w:rsidR="006F2143" w:rsidRPr="0053264B" w:rsidTr="00F016FC">
        <w:trPr>
          <w:cantSplit/>
          <w:trHeight w:val="103"/>
          <w:jc w:val="center"/>
        </w:trPr>
        <w:tc>
          <w:tcPr>
            <w:tcW w:w="1278" w:type="dxa"/>
            <w:tcBorders>
              <w:bottom w:val="single" w:sz="4" w:space="0" w:color="00948D"/>
            </w:tcBorders>
            <w:shd w:val="clear" w:color="auto" w:fill="8CC8C9"/>
          </w:tcPr>
          <w:p w:rsidR="006F2143" w:rsidRPr="0053264B" w:rsidRDefault="006F2143" w:rsidP="005C1E60">
            <w:pPr>
              <w:keepNext/>
              <w:tabs>
                <w:tab w:val="right" w:pos="7939"/>
              </w:tabs>
              <w:suppressAutoHyphens/>
              <w:spacing w:before="40" w:after="40" w:line="240" w:lineRule="auto"/>
              <w:rPr>
                <w:rFonts w:cs="Arial"/>
                <w:b/>
                <w:bCs/>
                <w:i/>
                <w:iCs/>
                <w:sz w:val="23"/>
                <w:szCs w:val="28"/>
              </w:rPr>
            </w:pPr>
            <w:r w:rsidRPr="0053264B">
              <w:rPr>
                <w:rFonts w:cs="Arial"/>
                <w:b/>
                <w:bCs/>
                <w:i/>
                <w:iCs/>
                <w:sz w:val="23"/>
                <w:szCs w:val="28"/>
              </w:rPr>
              <w:t>Time</w:t>
            </w:r>
          </w:p>
        </w:tc>
        <w:tc>
          <w:tcPr>
            <w:tcW w:w="4478" w:type="dxa"/>
            <w:tcBorders>
              <w:bottom w:val="single" w:sz="4" w:space="0" w:color="00948D"/>
            </w:tcBorders>
            <w:shd w:val="clear" w:color="auto" w:fill="8CC8C9"/>
          </w:tcPr>
          <w:p w:rsidR="006F2143" w:rsidRPr="0053264B" w:rsidRDefault="006F2143" w:rsidP="005C1E60">
            <w:pPr>
              <w:keepNext/>
              <w:tabs>
                <w:tab w:val="right" w:pos="7939"/>
              </w:tabs>
              <w:suppressAutoHyphens/>
              <w:spacing w:before="40" w:after="40" w:line="240" w:lineRule="auto"/>
              <w:rPr>
                <w:rFonts w:cs="Arial"/>
                <w:b/>
                <w:bCs/>
                <w:i/>
                <w:iCs/>
                <w:sz w:val="23"/>
                <w:szCs w:val="28"/>
              </w:rPr>
            </w:pPr>
            <w:r w:rsidRPr="0053264B">
              <w:rPr>
                <w:rFonts w:cs="Arial"/>
                <w:b/>
                <w:bCs/>
                <w:i/>
                <w:iCs/>
                <w:sz w:val="23"/>
                <w:szCs w:val="28"/>
              </w:rPr>
              <w:t>Student role</w:t>
            </w:r>
          </w:p>
        </w:tc>
        <w:tc>
          <w:tcPr>
            <w:tcW w:w="3883" w:type="dxa"/>
            <w:tcBorders>
              <w:bottom w:val="single" w:sz="4" w:space="0" w:color="00948D"/>
            </w:tcBorders>
            <w:shd w:val="clear" w:color="auto" w:fill="8CC8C9"/>
          </w:tcPr>
          <w:p w:rsidR="006F2143" w:rsidRPr="0053264B" w:rsidRDefault="006F2143" w:rsidP="005C1E60">
            <w:pPr>
              <w:keepNext/>
              <w:tabs>
                <w:tab w:val="right" w:pos="7939"/>
              </w:tabs>
              <w:suppressAutoHyphens/>
              <w:spacing w:before="40" w:after="40" w:line="240" w:lineRule="auto"/>
              <w:rPr>
                <w:rFonts w:cs="Arial"/>
                <w:b/>
                <w:bCs/>
                <w:i/>
                <w:iCs/>
                <w:sz w:val="23"/>
                <w:szCs w:val="28"/>
              </w:rPr>
            </w:pPr>
            <w:r w:rsidRPr="0053264B">
              <w:rPr>
                <w:rFonts w:cs="Arial"/>
                <w:b/>
                <w:bCs/>
                <w:i/>
                <w:iCs/>
                <w:sz w:val="23"/>
                <w:szCs w:val="28"/>
              </w:rPr>
              <w:t>Teacher role</w:t>
            </w:r>
          </w:p>
        </w:tc>
      </w:tr>
      <w:tr w:rsidR="006F2143" w:rsidRPr="0053264B" w:rsidTr="00F016FC">
        <w:trPr>
          <w:cantSplit/>
          <w:trHeight w:val="122"/>
          <w:jc w:val="center"/>
        </w:trPr>
        <w:tc>
          <w:tcPr>
            <w:tcW w:w="9639" w:type="dxa"/>
            <w:gridSpan w:val="3"/>
            <w:shd w:val="clear" w:color="auto" w:fill="CFE7E6"/>
          </w:tcPr>
          <w:p w:rsidR="006F2143" w:rsidRPr="0053264B" w:rsidRDefault="006F2143" w:rsidP="005C1E60">
            <w:pPr>
              <w:keepNext/>
              <w:spacing w:before="40" w:after="40" w:line="240" w:lineRule="auto"/>
              <w:rPr>
                <w:b/>
                <w:sz w:val="20"/>
              </w:rPr>
            </w:pPr>
            <w:r w:rsidRPr="0053264B">
              <w:rPr>
                <w:b/>
                <w:sz w:val="20"/>
              </w:rPr>
              <w:t>Section 1.</w:t>
            </w:r>
            <w:r w:rsidRPr="0053264B">
              <w:rPr>
                <w:b/>
                <w:sz w:val="20"/>
              </w:rPr>
              <w:tab/>
              <w:t>U</w:t>
            </w:r>
            <w:r>
              <w:rPr>
                <w:b/>
                <w:sz w:val="20"/>
              </w:rPr>
              <w:t>s</w:t>
            </w:r>
            <w:r w:rsidRPr="0053264B">
              <w:rPr>
                <w:b/>
                <w:sz w:val="20"/>
              </w:rPr>
              <w:t>ing a source</w:t>
            </w:r>
          </w:p>
        </w:tc>
      </w:tr>
      <w:tr w:rsidR="006F2143" w:rsidRPr="0053264B" w:rsidTr="005C1E60">
        <w:trPr>
          <w:cantSplit/>
          <w:trHeight w:val="318"/>
          <w:jc w:val="center"/>
        </w:trPr>
        <w:tc>
          <w:tcPr>
            <w:tcW w:w="1278" w:type="dxa"/>
          </w:tcPr>
          <w:p w:rsidR="006F2143" w:rsidRPr="0053264B" w:rsidRDefault="006F2143" w:rsidP="005C1E60">
            <w:pPr>
              <w:keepNext/>
              <w:spacing w:before="40" w:after="40" w:line="240" w:lineRule="auto"/>
              <w:rPr>
                <w:sz w:val="20"/>
              </w:rPr>
            </w:pPr>
            <w:r w:rsidRPr="00740088">
              <w:rPr>
                <w:sz w:val="20"/>
              </w:rPr>
              <w:t>Teacher discretion</w:t>
            </w:r>
          </w:p>
        </w:tc>
        <w:tc>
          <w:tcPr>
            <w:tcW w:w="4478" w:type="dxa"/>
          </w:tcPr>
          <w:p w:rsidR="006F2143" w:rsidRDefault="006F2143" w:rsidP="005C1E60">
            <w:pPr>
              <w:keepNext/>
              <w:spacing w:before="40" w:after="40" w:line="240" w:lineRule="auto"/>
              <w:rPr>
                <w:sz w:val="20"/>
              </w:rPr>
            </w:pPr>
            <w:r>
              <w:rPr>
                <w:sz w:val="20"/>
              </w:rPr>
              <w:t>As a class, read and lis</w:t>
            </w:r>
            <w:r w:rsidR="00310B02">
              <w:rPr>
                <w:sz w:val="20"/>
              </w:rPr>
              <w:t xml:space="preserve">ten to the text in </w:t>
            </w:r>
            <w:r w:rsidR="00310B02">
              <w:rPr>
                <w:sz w:val="20"/>
              </w:rPr>
              <w:br/>
              <w:t>Section 1.</w:t>
            </w:r>
          </w:p>
          <w:p w:rsidR="006F2143" w:rsidRPr="0053264B" w:rsidRDefault="006F2143" w:rsidP="005C1E60">
            <w:pPr>
              <w:keepNext/>
              <w:spacing w:before="40" w:after="40" w:line="240" w:lineRule="auto"/>
              <w:rPr>
                <w:sz w:val="20"/>
              </w:rPr>
            </w:pPr>
            <w:r>
              <w:rPr>
                <w:sz w:val="20"/>
              </w:rPr>
              <w:t xml:space="preserve">Complete </w:t>
            </w:r>
            <w:r w:rsidRPr="00B637D3">
              <w:rPr>
                <w:sz w:val="20"/>
              </w:rPr>
              <w:t>Q1</w:t>
            </w:r>
            <w:r>
              <w:rPr>
                <w:sz w:val="20"/>
              </w:rPr>
              <w:t>–9 individually.</w:t>
            </w:r>
          </w:p>
        </w:tc>
        <w:tc>
          <w:tcPr>
            <w:tcW w:w="3883" w:type="dxa"/>
          </w:tcPr>
          <w:p w:rsidR="006F2143" w:rsidRPr="006636CA" w:rsidRDefault="006F2143" w:rsidP="005C1E60">
            <w:pPr>
              <w:keepNext/>
              <w:spacing w:before="40" w:after="40" w:line="240" w:lineRule="auto"/>
            </w:pPr>
            <w:r>
              <w:rPr>
                <w:sz w:val="20"/>
              </w:rPr>
              <w:t>The assessment requires students to understand the sources and supporting text to respond.</w:t>
            </w:r>
            <w:r>
              <w:t xml:space="preserve"> </w:t>
            </w:r>
            <w:r>
              <w:rPr>
                <w:sz w:val="20"/>
              </w:rPr>
              <w:t>To ensure understanding, r</w:t>
            </w:r>
            <w:r w:rsidRPr="00740088">
              <w:rPr>
                <w:sz w:val="20"/>
              </w:rPr>
              <w:t xml:space="preserve">ead </w:t>
            </w:r>
            <w:r>
              <w:rPr>
                <w:sz w:val="20"/>
              </w:rPr>
              <w:t xml:space="preserve">all </w:t>
            </w:r>
            <w:r w:rsidRPr="00740088">
              <w:rPr>
                <w:sz w:val="20"/>
              </w:rPr>
              <w:t>text</w:t>
            </w:r>
            <w:r w:rsidR="0038396F">
              <w:rPr>
                <w:sz w:val="20"/>
              </w:rPr>
              <w:t>s</w:t>
            </w:r>
            <w:r w:rsidRPr="00740088">
              <w:rPr>
                <w:sz w:val="20"/>
              </w:rPr>
              <w:t xml:space="preserve"> as a class.</w:t>
            </w:r>
            <w:r>
              <w:rPr>
                <w:sz w:val="20"/>
              </w:rPr>
              <w:t xml:space="preserve"> (Students’ literacy is not being assessed.)</w:t>
            </w:r>
          </w:p>
          <w:p w:rsidR="006F2143" w:rsidRDefault="006F2143" w:rsidP="005C1E60">
            <w:pPr>
              <w:keepNext/>
              <w:spacing w:before="40" w:after="40" w:line="240" w:lineRule="auto"/>
            </w:pPr>
            <w:r>
              <w:rPr>
                <w:sz w:val="20"/>
              </w:rPr>
              <w:t>Clarify terms as needed for students.</w:t>
            </w:r>
          </w:p>
          <w:p w:rsidR="006F2143" w:rsidRPr="0053264B" w:rsidRDefault="006F2143" w:rsidP="005C1E60">
            <w:pPr>
              <w:keepNext/>
              <w:spacing w:before="40" w:after="40" w:line="240" w:lineRule="auto"/>
              <w:rPr>
                <w:sz w:val="20"/>
              </w:rPr>
            </w:pPr>
            <w:r>
              <w:rPr>
                <w:sz w:val="20"/>
              </w:rPr>
              <w:t>Determine the support that will be provided to students to re</w:t>
            </w:r>
            <w:r w:rsidR="0038396F">
              <w:rPr>
                <w:sz w:val="20"/>
              </w:rPr>
              <w:t>-</w:t>
            </w:r>
            <w:r>
              <w:rPr>
                <w:sz w:val="20"/>
              </w:rPr>
              <w:t xml:space="preserve">read or comprehend the sources and to ensure equity, e.g. include note-taking time for students who need extra processing time, or construct cloze sentence starters to help </w:t>
            </w:r>
            <w:proofErr w:type="gramStart"/>
            <w:r>
              <w:rPr>
                <w:sz w:val="20"/>
              </w:rPr>
              <w:t>students</w:t>
            </w:r>
            <w:proofErr w:type="gramEnd"/>
            <w:r>
              <w:rPr>
                <w:sz w:val="20"/>
              </w:rPr>
              <w:t xml:space="preserve"> articulate understanding.</w:t>
            </w:r>
          </w:p>
        </w:tc>
      </w:tr>
      <w:tr w:rsidR="006F2143" w:rsidRPr="0053264B" w:rsidTr="00F016FC">
        <w:trPr>
          <w:cantSplit/>
          <w:trHeight w:val="92"/>
          <w:jc w:val="center"/>
        </w:trPr>
        <w:tc>
          <w:tcPr>
            <w:tcW w:w="9639" w:type="dxa"/>
            <w:gridSpan w:val="3"/>
            <w:shd w:val="clear" w:color="auto" w:fill="CFE7E6"/>
          </w:tcPr>
          <w:p w:rsidR="006F2143" w:rsidRPr="0053264B" w:rsidRDefault="006F2143" w:rsidP="005C1E60">
            <w:pPr>
              <w:keepNext/>
              <w:spacing w:before="40" w:after="40" w:line="240" w:lineRule="auto"/>
              <w:rPr>
                <w:b/>
                <w:sz w:val="20"/>
              </w:rPr>
            </w:pPr>
            <w:r w:rsidRPr="0053264B">
              <w:rPr>
                <w:b/>
                <w:sz w:val="20"/>
              </w:rPr>
              <w:t>Section 2.</w:t>
            </w:r>
            <w:r w:rsidRPr="0053264B">
              <w:rPr>
                <w:b/>
                <w:sz w:val="20"/>
              </w:rPr>
              <w:tab/>
            </w:r>
            <w:r>
              <w:rPr>
                <w:b/>
                <w:sz w:val="20"/>
              </w:rPr>
              <w:t>Identifying cause and effect</w:t>
            </w:r>
          </w:p>
        </w:tc>
      </w:tr>
      <w:tr w:rsidR="006F2143" w:rsidRPr="0053264B" w:rsidTr="00F016FC">
        <w:trPr>
          <w:cantSplit/>
          <w:trHeight w:val="551"/>
          <w:jc w:val="center"/>
        </w:trPr>
        <w:tc>
          <w:tcPr>
            <w:tcW w:w="1278" w:type="dxa"/>
          </w:tcPr>
          <w:p w:rsidR="006F2143" w:rsidRPr="0053264B" w:rsidRDefault="006F2143" w:rsidP="005C1E60">
            <w:pPr>
              <w:keepNext/>
              <w:spacing w:before="40" w:after="40" w:line="240" w:lineRule="auto"/>
              <w:rPr>
                <w:sz w:val="20"/>
              </w:rPr>
            </w:pPr>
            <w:r w:rsidRPr="00740088">
              <w:rPr>
                <w:sz w:val="20"/>
              </w:rPr>
              <w:t>Teacher discretion</w:t>
            </w:r>
          </w:p>
        </w:tc>
        <w:tc>
          <w:tcPr>
            <w:tcW w:w="4478" w:type="dxa"/>
          </w:tcPr>
          <w:p w:rsidR="006F2143" w:rsidRPr="00740088" w:rsidRDefault="006F2143" w:rsidP="005C1E60">
            <w:pPr>
              <w:keepNext/>
              <w:spacing w:before="40" w:after="40" w:line="240" w:lineRule="auto"/>
              <w:rPr>
                <w:sz w:val="20"/>
              </w:rPr>
            </w:pPr>
            <w:r w:rsidRPr="00740088">
              <w:rPr>
                <w:sz w:val="20"/>
              </w:rPr>
              <w:t>As a class, read and</w:t>
            </w:r>
            <w:r>
              <w:rPr>
                <w:sz w:val="20"/>
              </w:rPr>
              <w:t xml:space="preserve"> listen to the text in </w:t>
            </w:r>
            <w:r>
              <w:rPr>
                <w:sz w:val="20"/>
              </w:rPr>
              <w:br/>
              <w:t>Section 2</w:t>
            </w:r>
            <w:r w:rsidR="00310B02">
              <w:rPr>
                <w:sz w:val="20"/>
              </w:rPr>
              <w:t>.</w:t>
            </w:r>
          </w:p>
          <w:p w:rsidR="006F2143" w:rsidRPr="0053264B" w:rsidRDefault="006F2143" w:rsidP="005C1E60">
            <w:pPr>
              <w:keepNext/>
              <w:spacing w:before="40" w:after="40" w:line="240" w:lineRule="auto"/>
              <w:rPr>
                <w:sz w:val="20"/>
              </w:rPr>
            </w:pPr>
            <w:r>
              <w:rPr>
                <w:sz w:val="20"/>
              </w:rPr>
              <w:t xml:space="preserve">Complete Q10–12 </w:t>
            </w:r>
            <w:r w:rsidRPr="00740088">
              <w:rPr>
                <w:sz w:val="20"/>
              </w:rPr>
              <w:t>individually.</w:t>
            </w:r>
          </w:p>
        </w:tc>
        <w:tc>
          <w:tcPr>
            <w:tcW w:w="3883" w:type="dxa"/>
          </w:tcPr>
          <w:p w:rsidR="006F2143" w:rsidRPr="0053264B" w:rsidRDefault="006F2143" w:rsidP="005C1E60">
            <w:pPr>
              <w:keepNext/>
              <w:spacing w:before="40" w:after="40" w:line="240" w:lineRule="auto"/>
              <w:rPr>
                <w:sz w:val="20"/>
              </w:rPr>
            </w:pPr>
            <w:r>
              <w:rPr>
                <w:sz w:val="20"/>
              </w:rPr>
              <w:t xml:space="preserve">Monitor student responses to ensure equity and the conditions required for making reliable judgments. </w:t>
            </w:r>
          </w:p>
        </w:tc>
      </w:tr>
      <w:tr w:rsidR="006F2143" w:rsidRPr="0053264B" w:rsidTr="005C1E60">
        <w:trPr>
          <w:cantSplit/>
          <w:trHeight w:val="333"/>
          <w:jc w:val="center"/>
        </w:trPr>
        <w:tc>
          <w:tcPr>
            <w:tcW w:w="9639" w:type="dxa"/>
            <w:gridSpan w:val="3"/>
            <w:shd w:val="clear" w:color="auto" w:fill="CFE7E6"/>
          </w:tcPr>
          <w:p w:rsidR="006F2143" w:rsidRPr="0053264B" w:rsidRDefault="006F2143" w:rsidP="005C1E60">
            <w:pPr>
              <w:keepNext/>
              <w:spacing w:before="40" w:after="40" w:line="240" w:lineRule="auto"/>
              <w:rPr>
                <w:b/>
                <w:sz w:val="20"/>
              </w:rPr>
            </w:pPr>
            <w:r w:rsidRPr="0053264B">
              <w:rPr>
                <w:b/>
                <w:sz w:val="20"/>
              </w:rPr>
              <w:t xml:space="preserve">Section </w:t>
            </w:r>
            <w:r>
              <w:rPr>
                <w:b/>
                <w:sz w:val="20"/>
              </w:rPr>
              <w:t>3</w:t>
            </w:r>
            <w:r w:rsidRPr="0053264B">
              <w:rPr>
                <w:b/>
                <w:sz w:val="20"/>
              </w:rPr>
              <w:t>.</w:t>
            </w:r>
            <w:r w:rsidRPr="0053264B">
              <w:rPr>
                <w:b/>
                <w:sz w:val="20"/>
              </w:rPr>
              <w:tab/>
            </w:r>
            <w:r w:rsidRPr="00740088">
              <w:rPr>
                <w:b/>
                <w:sz w:val="20"/>
              </w:rPr>
              <w:t>Explaining the effects of the Black Death</w:t>
            </w:r>
          </w:p>
        </w:tc>
      </w:tr>
      <w:tr w:rsidR="00F016FC" w:rsidRPr="0053264B" w:rsidTr="00F016FC">
        <w:trPr>
          <w:cantSplit/>
          <w:trHeight w:val="1122"/>
          <w:jc w:val="center"/>
        </w:trPr>
        <w:tc>
          <w:tcPr>
            <w:tcW w:w="1278" w:type="dxa"/>
          </w:tcPr>
          <w:p w:rsidR="00F016FC" w:rsidRPr="0053264B" w:rsidRDefault="00F016FC" w:rsidP="005C1E60">
            <w:pPr>
              <w:keepNext/>
              <w:spacing w:before="40" w:after="40" w:line="240" w:lineRule="auto"/>
              <w:rPr>
                <w:sz w:val="20"/>
              </w:rPr>
            </w:pPr>
            <w:r w:rsidRPr="00740088">
              <w:rPr>
                <w:sz w:val="20"/>
              </w:rPr>
              <w:t>Teacher discretion</w:t>
            </w:r>
          </w:p>
        </w:tc>
        <w:tc>
          <w:tcPr>
            <w:tcW w:w="4478" w:type="dxa"/>
          </w:tcPr>
          <w:p w:rsidR="00F016FC" w:rsidRPr="00740088" w:rsidRDefault="00F016FC" w:rsidP="005C1E60">
            <w:pPr>
              <w:keepNext/>
              <w:spacing w:before="40" w:after="40" w:line="240" w:lineRule="auto"/>
              <w:rPr>
                <w:sz w:val="20"/>
              </w:rPr>
            </w:pPr>
            <w:r w:rsidRPr="00740088">
              <w:rPr>
                <w:sz w:val="20"/>
              </w:rPr>
              <w:t>As a class, read and</w:t>
            </w:r>
            <w:r>
              <w:rPr>
                <w:sz w:val="20"/>
              </w:rPr>
              <w:t xml:space="preserve"> listen to the text in </w:t>
            </w:r>
            <w:r>
              <w:rPr>
                <w:sz w:val="20"/>
              </w:rPr>
              <w:br/>
              <w:t>Section 3</w:t>
            </w:r>
            <w:r w:rsidR="00310B02">
              <w:rPr>
                <w:sz w:val="20"/>
              </w:rPr>
              <w:t>.</w:t>
            </w:r>
          </w:p>
          <w:p w:rsidR="00F016FC" w:rsidRPr="0053264B" w:rsidRDefault="00F016FC" w:rsidP="005C1E60">
            <w:pPr>
              <w:keepNext/>
              <w:spacing w:before="40" w:after="40" w:line="240" w:lineRule="auto"/>
              <w:rPr>
                <w:sz w:val="20"/>
              </w:rPr>
            </w:pPr>
            <w:r>
              <w:rPr>
                <w:sz w:val="20"/>
              </w:rPr>
              <w:t>Complete Q13–14</w:t>
            </w:r>
            <w:r w:rsidRPr="00740088">
              <w:rPr>
                <w:sz w:val="20"/>
              </w:rPr>
              <w:t xml:space="preserve"> individually.</w:t>
            </w:r>
          </w:p>
        </w:tc>
        <w:tc>
          <w:tcPr>
            <w:tcW w:w="3883" w:type="dxa"/>
          </w:tcPr>
          <w:p w:rsidR="00F016FC" w:rsidRPr="006F2143" w:rsidRDefault="00F016FC" w:rsidP="005C1E60">
            <w:pPr>
              <w:pStyle w:val="Tabletext"/>
            </w:pPr>
            <w:r w:rsidRPr="006F2143">
              <w:t>Monitor student responses to ensure equity and the conditions required for making reliable judgments, e.g. adapting questions such as Q13 so students respond by creating and verbally explaining a drawing.</w:t>
            </w:r>
          </w:p>
        </w:tc>
      </w:tr>
    </w:tbl>
    <w:p w:rsidR="00E53F6C" w:rsidRDefault="00E53F6C" w:rsidP="00F016FC">
      <w:pPr>
        <w:pStyle w:val="smallspace"/>
      </w:pPr>
    </w:p>
    <w:p w:rsidR="006F2143" w:rsidRPr="006F2143" w:rsidRDefault="006F2143" w:rsidP="006F2143"/>
    <w:p w:rsidR="006D45B9" w:rsidRDefault="00A50A15" w:rsidP="00545B52">
      <w:pPr>
        <w:pStyle w:val="Heading1"/>
      </w:pPr>
      <w:bookmarkStart w:id="1" w:name="_Finding_the_evidence"/>
      <w:bookmarkEnd w:id="1"/>
      <w:r>
        <w:rPr>
          <w:noProof/>
        </w:rPr>
        <w:lastRenderedPageBreak/>
        <w:drawing>
          <wp:anchor distT="0" distB="0" distL="114300" distR="114300" simplePos="0" relativeHeight="251650560" behindDoc="0" locked="0" layoutInCell="1" allowOverlap="1" wp14:anchorId="445F5B29" wp14:editId="19391CF2">
            <wp:simplePos x="0" y="0"/>
            <wp:positionH relativeFrom="margin">
              <wp:align>right</wp:align>
            </wp:positionH>
            <wp:positionV relativeFrom="margin">
              <wp:align>top</wp:align>
            </wp:positionV>
            <wp:extent cx="6448425" cy="1323975"/>
            <wp:effectExtent l="0" t="0" r="9525" b="9525"/>
            <wp:wrapSquare wrapText="bothSides"/>
            <wp:docPr id="9" name="Picture 136" descr="Description: make_judgments_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escription: make_judgments_heading"/>
                    <pic:cNvPicPr>
                      <a:picLocks noChangeAspect="1" noChangeArrowheads="1"/>
                    </pic:cNvPicPr>
                  </pic:nvPicPr>
                  <pic:blipFill>
                    <a:blip r:embed="rId48" cstate="email">
                      <a:extLst>
                        <a:ext uri="{28A0092B-C50C-407E-A947-70E740481C1C}">
                          <a14:useLocalDpi xmlns:a14="http://schemas.microsoft.com/office/drawing/2010/main"/>
                        </a:ext>
                      </a:extLst>
                    </a:blip>
                    <a:srcRect/>
                    <a:stretch>
                      <a:fillRect/>
                    </a:stretch>
                  </pic:blipFill>
                  <pic:spPr bwMode="auto">
                    <a:xfrm>
                      <a:off x="0" y="0"/>
                      <a:ext cx="6448425" cy="1323975"/>
                    </a:xfrm>
                    <a:prstGeom prst="rect">
                      <a:avLst/>
                    </a:prstGeom>
                    <a:noFill/>
                  </pic:spPr>
                </pic:pic>
              </a:graphicData>
            </a:graphic>
            <wp14:sizeRelH relativeFrom="page">
              <wp14:pctWidth>0</wp14:pctWidth>
            </wp14:sizeRelH>
            <wp14:sizeRelV relativeFrom="page">
              <wp14:pctHeight>0</wp14:pctHeight>
            </wp14:sizeRelV>
          </wp:anchor>
        </w:drawing>
      </w:r>
      <w:r w:rsidR="006D45B9">
        <w:t xml:space="preserve">Finding the </w:t>
      </w:r>
      <w:r w:rsidR="00B64670" w:rsidRPr="009341F7">
        <w:t>evidence</w:t>
      </w:r>
      <w:r w:rsidR="000F2854" w:rsidRPr="009341F7">
        <w:rPr>
          <w:vertAlign w:val="superscript"/>
        </w:rPr>
        <w:endnoteReference w:id="4"/>
      </w:r>
    </w:p>
    <w:p w:rsidR="005110F5" w:rsidRPr="009341F7" w:rsidRDefault="00A12C5A" w:rsidP="00545B52">
      <w:pPr>
        <w:pStyle w:val="Heading1"/>
      </w:pPr>
      <w:r>
        <w:rPr>
          <w:noProof/>
        </w:rPr>
        <mc:AlternateContent>
          <mc:Choice Requires="wps">
            <w:drawing>
              <wp:anchor distT="0" distB="0" distL="114299" distR="114299" simplePos="0" relativeHeight="251651584" behindDoc="0" locked="0" layoutInCell="1" allowOverlap="1" wp14:anchorId="3F183CB7" wp14:editId="1FDE194A">
                <wp:simplePos x="0" y="0"/>
                <wp:positionH relativeFrom="column">
                  <wp:posOffset>1026096</wp:posOffset>
                </wp:positionH>
                <wp:positionV relativeFrom="page">
                  <wp:posOffset>3056890</wp:posOffset>
                </wp:positionV>
                <wp:extent cx="0" cy="459740"/>
                <wp:effectExtent l="133350" t="38100" r="95250" b="35560"/>
                <wp:wrapNone/>
                <wp:docPr id="2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9740"/>
                        </a:xfrm>
                        <a:prstGeom prst="line">
                          <a:avLst/>
                        </a:prstGeom>
                        <a:noFill/>
                        <a:ln w="57150">
                          <a:solidFill>
                            <a:srgbClr val="FFCC99"/>
                          </a:solidFill>
                          <a:round/>
                          <a:headEnd type="triangle" w="med" len="med"/>
                          <a:tailEnd/>
                        </a:ln>
                        <a:effectLst>
                          <a:prstShdw prst="shdw17" dist="17961" dir="2700000">
                            <a:srgbClr val="FFCC99">
                              <a:gamma/>
                              <a:shade val="60000"/>
                              <a:invGamma/>
                            </a:srgbClr>
                          </a:prst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7" o:spid="_x0000_s1026" style="position:absolute;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page;mso-width-percent:0;mso-height-percent:0;mso-width-relative:page;mso-height-relative:page" from="80.8pt,240.7pt" to="80.8pt,2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" strokecolor="#fc9" strokeweight="4.5pt">
                <v:stroke startarrow="block"/>
                <v:imagedata embosscolor="shadow add(51)"/>
                <v:shadow on="t" type="emboss" color="#997a5c" color2="shadow add(102)" offset="1pt,1pt" offset2="-1pt,-1pt"/>
                <w10:wrap anchory="page"/>
              </v:line>
            </w:pict>
          </mc:Fallback>
        </mc:AlternateContent>
      </w:r>
      <w:r>
        <w:rPr>
          <w:noProof/>
        </w:rPr>
        <mc:AlternateContent>
          <mc:Choice Requires="wps">
            <w:drawing>
              <wp:anchor distT="0" distB="0" distL="114299" distR="114299" simplePos="0" relativeHeight="251660800" behindDoc="0" locked="0" layoutInCell="1" allowOverlap="1" wp14:anchorId="267CF96F" wp14:editId="2379F117">
                <wp:simplePos x="0" y="0"/>
                <wp:positionH relativeFrom="column">
                  <wp:posOffset>4986591</wp:posOffset>
                </wp:positionH>
                <wp:positionV relativeFrom="page">
                  <wp:posOffset>3052445</wp:posOffset>
                </wp:positionV>
                <wp:extent cx="0" cy="459740"/>
                <wp:effectExtent l="133350" t="38100" r="95250" b="35560"/>
                <wp:wrapNone/>
                <wp:docPr id="31"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9740"/>
                        </a:xfrm>
                        <a:prstGeom prst="line">
                          <a:avLst/>
                        </a:prstGeom>
                        <a:noFill/>
                        <a:ln w="57150">
                          <a:solidFill>
                            <a:srgbClr val="CCCCFF"/>
                          </a:solidFill>
                          <a:round/>
                          <a:headEnd type="triangle" w="med" len="med"/>
                          <a:tailEnd/>
                        </a:ln>
                        <a:effectLst>
                          <a:prstShdw prst="shdw17" dist="17961" dir="2700000">
                            <a:srgbClr val="CCCCFF">
                              <a:gamma/>
                              <a:shade val="60000"/>
                              <a:invGamma/>
                            </a:srgbClr>
                          </a:prst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4" o:spid="_x0000_s1026" style="position:absolute;z-index:2516608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page;mso-width-percent:0;mso-height-percent:0;mso-width-relative:page;mso-height-relative:page" from="392.65pt,240.35pt" to="392.65pt,2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" strokecolor="#ccf" strokeweight="4.5pt">
                <v:stroke startarrow="block"/>
                <v:imagedata embosscolor="shadow add(51)"/>
                <v:shadow on="t" type="emboss" color="#7a7a99" color2="shadow add(102)" offset="1pt,1pt" offset2="-1pt,-1pt"/>
                <w10:wrap anchory="page"/>
              </v:line>
            </w:pict>
          </mc:Fallback>
        </mc:AlternateContent>
      </w:r>
      <w:r>
        <w:rPr>
          <w:noProof/>
        </w:rPr>
        <mc:AlternateContent>
          <mc:Choice Requires="wps">
            <w:drawing>
              <wp:anchor distT="0" distB="0" distL="114299" distR="114299" simplePos="0" relativeHeight="251652608" behindDoc="0" locked="0" layoutInCell="1" allowOverlap="1" wp14:anchorId="1822CA10" wp14:editId="09AE7EF7">
                <wp:simplePos x="0" y="0"/>
                <wp:positionH relativeFrom="column">
                  <wp:posOffset>2993961</wp:posOffset>
                </wp:positionH>
                <wp:positionV relativeFrom="page">
                  <wp:posOffset>3058160</wp:posOffset>
                </wp:positionV>
                <wp:extent cx="0" cy="459740"/>
                <wp:effectExtent l="133350" t="38100" r="95250" b="35560"/>
                <wp:wrapNone/>
                <wp:docPr id="28"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9740"/>
                        </a:xfrm>
                        <a:prstGeom prst="line">
                          <a:avLst/>
                        </a:prstGeom>
                        <a:noFill/>
                        <a:ln w="57150">
                          <a:solidFill>
                            <a:srgbClr val="FFCCFF"/>
                          </a:solidFill>
                          <a:round/>
                          <a:headEnd type="triangle" w="med" len="med"/>
                          <a:tailEnd/>
                        </a:ln>
                        <a:effectLst>
                          <a:prstShdw prst="shdw17" dist="17961" dir="2700000">
                            <a:srgbClr val="FFCCFF">
                              <a:gamma/>
                              <a:shade val="60000"/>
                              <a:invGamma/>
                            </a:srgbClr>
                          </a:prst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8" o:spid="_x0000_s1026" style="position:absolute;z-index:251652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page;mso-width-percent:0;mso-height-percent:0;mso-width-relative:page;mso-height-relative:page" from="235.75pt,240.8pt" to="235.7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" strokecolor="#fcf" strokeweight="4.5pt">
                <v:stroke startarrow="block"/>
                <v:imagedata embosscolor="shadow add(51)"/>
                <v:shadow on="t" type="emboss" color="#997a99" color2="shadow add(102)" offset="1pt,1pt" offset2="-1pt,-1pt"/>
                <w10:wrap anchory="page"/>
              </v:line>
            </w:pict>
          </mc:Fallback>
        </mc:AlternateContent>
      </w:r>
      <w:r w:rsidR="00D8679C">
        <w:rPr>
          <w:noProof/>
        </w:rPr>
        <mc:AlternateContent>
          <mc:Choice Requires="wps">
            <w:drawing>
              <wp:anchor distT="0" distB="0" distL="114300" distR="114300" simplePos="0" relativeHeight="251661824" behindDoc="0" locked="0" layoutInCell="1" allowOverlap="1" wp14:anchorId="06497139" wp14:editId="4A89409E">
                <wp:simplePos x="0" y="0"/>
                <wp:positionH relativeFrom="column">
                  <wp:posOffset>4150995</wp:posOffset>
                </wp:positionH>
                <wp:positionV relativeFrom="page">
                  <wp:posOffset>3395980</wp:posOffset>
                </wp:positionV>
                <wp:extent cx="1737360" cy="5808980"/>
                <wp:effectExtent l="19050" t="19050" r="34290" b="39370"/>
                <wp:wrapNone/>
                <wp:docPr id="25"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7360" cy="5808980"/>
                        </a:xfrm>
                        <a:prstGeom prst="rect">
                          <a:avLst/>
                        </a:prstGeom>
                        <a:solidFill>
                          <a:srgbClr val="FFFFFF"/>
                        </a:solidFill>
                        <a:ln w="57150">
                          <a:solidFill>
                            <a:srgbClr val="CCCCFF"/>
                          </a:solidFill>
                          <a:miter lim="800000"/>
                          <a:headEnd/>
                          <a:tailEnd/>
                        </a:ln>
                        <a:effectLst/>
                      </wps:spPr>
                      <wps:txbx>
                        <w:txbxContent>
                          <w:p w:rsidR="005C1E60" w:rsidRPr="00980685" w:rsidRDefault="005C1E60" w:rsidP="00A858BA">
                            <w:pPr>
                              <w:pStyle w:val="Tabletext"/>
                              <w:rPr>
                                <w:i/>
                                <w:szCs w:val="20"/>
                              </w:rPr>
                            </w:pPr>
                            <w:r w:rsidRPr="00980685">
                              <w:rPr>
                                <w:i/>
                                <w:szCs w:val="20"/>
                              </w:rPr>
                              <w:t>Look in Section 1 of the Student booklet for evidence of:</w:t>
                            </w:r>
                          </w:p>
                          <w:p w:rsidR="005C1E60" w:rsidRDefault="005C1E60" w:rsidP="00A858BA">
                            <w:pPr>
                              <w:pStyle w:val="Tablebullets"/>
                              <w:numPr>
                                <w:ilvl w:val="0"/>
                                <w:numId w:val="9"/>
                              </w:numPr>
                              <w:rPr>
                                <w:szCs w:val="20"/>
                              </w:rPr>
                            </w:pPr>
                            <w:r>
                              <w:rPr>
                                <w:szCs w:val="20"/>
                              </w:rPr>
                              <w:t>using</w:t>
                            </w:r>
                            <w:r w:rsidRPr="005C2732">
                              <w:rPr>
                                <w:szCs w:val="20"/>
                              </w:rPr>
                              <w:t xml:space="preserve"> his</w:t>
                            </w:r>
                            <w:r>
                              <w:rPr>
                                <w:szCs w:val="20"/>
                              </w:rPr>
                              <w:t>torical terms and concepts (</w:t>
                            </w:r>
                            <w:r w:rsidRPr="00162BF7">
                              <w:t>Q1</w:t>
                            </w:r>
                            <w:r>
                              <w:t>–</w:t>
                            </w:r>
                            <w:r w:rsidRPr="00162BF7">
                              <w:t>9</w:t>
                            </w:r>
                            <w:r>
                              <w:t>)</w:t>
                            </w:r>
                          </w:p>
                          <w:p w:rsidR="005C1E60" w:rsidRPr="00524438" w:rsidRDefault="005C1E60" w:rsidP="00A858BA">
                            <w:pPr>
                              <w:pStyle w:val="Tablebullets"/>
                              <w:numPr>
                                <w:ilvl w:val="0"/>
                                <w:numId w:val="9"/>
                              </w:numPr>
                              <w:rPr>
                                <w:szCs w:val="20"/>
                              </w:rPr>
                            </w:pPr>
                            <w:proofErr w:type="gramStart"/>
                            <w:r>
                              <w:rPr>
                                <w:szCs w:val="20"/>
                              </w:rPr>
                              <w:t>d</w:t>
                            </w:r>
                            <w:r w:rsidRPr="005C2732">
                              <w:rPr>
                                <w:szCs w:val="20"/>
                              </w:rPr>
                              <w:t>eveloping</w:t>
                            </w:r>
                            <w:proofErr w:type="gramEnd"/>
                            <w:r w:rsidRPr="005C2732">
                              <w:rPr>
                                <w:szCs w:val="20"/>
                              </w:rPr>
                              <w:t xml:space="preserve"> explanations tha</w:t>
                            </w:r>
                            <w:r>
                              <w:rPr>
                                <w:szCs w:val="20"/>
                              </w:rPr>
                              <w:t xml:space="preserve">t incorporate and acknowledge evidence </w:t>
                            </w:r>
                            <w:r>
                              <w:t>(</w:t>
                            </w:r>
                            <w:r w:rsidRPr="00162BF7">
                              <w:t>Q2a,</w:t>
                            </w:r>
                            <w:r>
                              <w:t xml:space="preserve"> </w:t>
                            </w:r>
                            <w:r w:rsidRPr="00162BF7">
                              <w:t>3,</w:t>
                            </w:r>
                            <w:r>
                              <w:t xml:space="preserve"> </w:t>
                            </w:r>
                            <w:r w:rsidRPr="00162BF7">
                              <w:t>6,</w:t>
                            </w:r>
                            <w:r>
                              <w:t xml:space="preserve"> </w:t>
                            </w:r>
                            <w:r w:rsidRPr="00162BF7">
                              <w:t>8,</w:t>
                            </w:r>
                            <w:r>
                              <w:t xml:space="preserve"> </w:t>
                            </w:r>
                            <w:r w:rsidRPr="002445CF">
                              <w:t>9</w:t>
                            </w:r>
                            <w:r>
                              <w:t>).</w:t>
                            </w:r>
                          </w:p>
                          <w:p w:rsidR="005C1E60" w:rsidRDefault="005C1E60" w:rsidP="00A858BA">
                            <w:pPr>
                              <w:pStyle w:val="Tabletext"/>
                              <w:rPr>
                                <w:i/>
                                <w:szCs w:val="20"/>
                              </w:rPr>
                            </w:pPr>
                            <w:r w:rsidRPr="00980685">
                              <w:rPr>
                                <w:i/>
                                <w:szCs w:val="20"/>
                              </w:rPr>
                              <w:t>Look in Section 2 of the Student booklet for evidence of:</w:t>
                            </w:r>
                          </w:p>
                          <w:p w:rsidR="005C1E60" w:rsidRPr="005C2732" w:rsidRDefault="005C1E60" w:rsidP="00A858BA">
                            <w:pPr>
                              <w:pStyle w:val="Tablebullets"/>
                              <w:numPr>
                                <w:ilvl w:val="0"/>
                                <w:numId w:val="9"/>
                              </w:numPr>
                              <w:rPr>
                                <w:i/>
                                <w:szCs w:val="20"/>
                              </w:rPr>
                            </w:pPr>
                            <w:r>
                              <w:rPr>
                                <w:szCs w:val="20"/>
                              </w:rPr>
                              <w:t>using</w:t>
                            </w:r>
                            <w:r w:rsidRPr="005C2732">
                              <w:rPr>
                                <w:szCs w:val="20"/>
                              </w:rPr>
                              <w:t xml:space="preserve"> his</w:t>
                            </w:r>
                            <w:r>
                              <w:rPr>
                                <w:szCs w:val="20"/>
                              </w:rPr>
                              <w:t xml:space="preserve">torical terms and concepts </w:t>
                            </w:r>
                            <w:r>
                              <w:t>(</w:t>
                            </w:r>
                            <w:r w:rsidRPr="00162BF7">
                              <w:t>Q10</w:t>
                            </w:r>
                            <w:r>
                              <w:t>–</w:t>
                            </w:r>
                            <w:r w:rsidRPr="00162BF7">
                              <w:t>12</w:t>
                            </w:r>
                            <w:r>
                              <w:t>_</w:t>
                            </w:r>
                            <w:r w:rsidRPr="00B637D3">
                              <w:rPr>
                                <w:color w:val="FF0000"/>
                              </w:rPr>
                              <w:t xml:space="preserve"> </w:t>
                            </w:r>
                          </w:p>
                          <w:p w:rsidR="005C1E60" w:rsidRPr="00524438" w:rsidRDefault="005C1E60" w:rsidP="00A858BA">
                            <w:pPr>
                              <w:pStyle w:val="Tablebullets"/>
                              <w:numPr>
                                <w:ilvl w:val="0"/>
                                <w:numId w:val="9"/>
                              </w:numPr>
                            </w:pPr>
                            <w:proofErr w:type="gramStart"/>
                            <w:r>
                              <w:rPr>
                                <w:szCs w:val="20"/>
                              </w:rPr>
                              <w:t>d</w:t>
                            </w:r>
                            <w:r w:rsidRPr="005C2732">
                              <w:rPr>
                                <w:szCs w:val="20"/>
                              </w:rPr>
                              <w:t>eveloping</w:t>
                            </w:r>
                            <w:proofErr w:type="gramEnd"/>
                            <w:r w:rsidRPr="005C2732">
                              <w:rPr>
                                <w:szCs w:val="20"/>
                              </w:rPr>
                              <w:t xml:space="preserve"> explanations that </w:t>
                            </w:r>
                            <w:r>
                              <w:rPr>
                                <w:szCs w:val="20"/>
                              </w:rPr>
                              <w:t xml:space="preserve">incorporate and acknowledge evidence </w:t>
                            </w:r>
                            <w:r>
                              <w:t>(</w:t>
                            </w:r>
                            <w:r w:rsidRPr="00162BF7">
                              <w:t>Q12</w:t>
                            </w:r>
                            <w:r>
                              <w:t>).</w:t>
                            </w:r>
                          </w:p>
                          <w:p w:rsidR="005C1E60" w:rsidRPr="00980685" w:rsidRDefault="005C1E60" w:rsidP="00A858BA">
                            <w:pPr>
                              <w:pStyle w:val="Tabletext"/>
                              <w:rPr>
                                <w:i/>
                                <w:szCs w:val="20"/>
                              </w:rPr>
                            </w:pPr>
                            <w:r w:rsidRPr="00980685">
                              <w:rPr>
                                <w:i/>
                                <w:szCs w:val="20"/>
                              </w:rPr>
                              <w:t xml:space="preserve">Look in Section </w:t>
                            </w:r>
                            <w:r>
                              <w:rPr>
                                <w:i/>
                                <w:szCs w:val="20"/>
                              </w:rPr>
                              <w:t>3</w:t>
                            </w:r>
                            <w:r w:rsidRPr="00980685">
                              <w:rPr>
                                <w:i/>
                                <w:szCs w:val="20"/>
                              </w:rPr>
                              <w:t xml:space="preserve"> of the Student booklet for evidence of:</w:t>
                            </w:r>
                          </w:p>
                          <w:p w:rsidR="005C1E60" w:rsidRPr="00162BF7" w:rsidRDefault="005C1E60" w:rsidP="00A858BA">
                            <w:pPr>
                              <w:pStyle w:val="Tablebullets"/>
                              <w:numPr>
                                <w:ilvl w:val="0"/>
                                <w:numId w:val="9"/>
                              </w:numPr>
                            </w:pPr>
                            <w:r w:rsidRPr="00276912">
                              <w:rPr>
                                <w:szCs w:val="20"/>
                              </w:rPr>
                              <w:t>identifying historical terms and concepts</w:t>
                            </w:r>
                            <w:r>
                              <w:rPr>
                                <w:szCs w:val="20"/>
                              </w:rPr>
                              <w:t xml:space="preserve"> (</w:t>
                            </w:r>
                            <w:r w:rsidRPr="00162BF7">
                              <w:t>Q13</w:t>
                            </w:r>
                            <w:r>
                              <w:t>)</w:t>
                            </w:r>
                          </w:p>
                          <w:p w:rsidR="005C1E60" w:rsidRPr="00822C56" w:rsidRDefault="005C1E60" w:rsidP="00A858BA">
                            <w:pPr>
                              <w:pStyle w:val="Tablebullets"/>
                              <w:numPr>
                                <w:ilvl w:val="0"/>
                                <w:numId w:val="9"/>
                              </w:numPr>
                              <w:rPr>
                                <w:szCs w:val="20"/>
                              </w:rPr>
                            </w:pPr>
                            <w:r w:rsidRPr="00822C56">
                              <w:rPr>
                                <w:szCs w:val="20"/>
                              </w:rPr>
                              <w:t xml:space="preserve">using historical terms and </w:t>
                            </w:r>
                            <w:r w:rsidRPr="00162BF7">
                              <w:t xml:space="preserve">concepts </w:t>
                            </w:r>
                            <w:r>
                              <w:t>(</w:t>
                            </w:r>
                            <w:r w:rsidRPr="00162BF7">
                              <w:t>Q14</w:t>
                            </w:r>
                            <w:r>
                              <w:t>)</w:t>
                            </w:r>
                            <w:r w:rsidRPr="00822C56">
                              <w:rPr>
                                <w:szCs w:val="20"/>
                              </w:rPr>
                              <w:t xml:space="preserve"> </w:t>
                            </w:r>
                          </w:p>
                          <w:p w:rsidR="005C1E60" w:rsidRPr="00162BF7" w:rsidRDefault="005C1E60" w:rsidP="00A858BA">
                            <w:pPr>
                              <w:pStyle w:val="Tablebullets"/>
                              <w:numPr>
                                <w:ilvl w:val="0"/>
                                <w:numId w:val="9"/>
                              </w:numPr>
                            </w:pPr>
                            <w:r>
                              <w:t>d</w:t>
                            </w:r>
                            <w:r w:rsidRPr="00822C56">
                              <w:t xml:space="preserve">eveloping explanations that incorporate and acknowledge evidence </w:t>
                            </w:r>
                            <w:r>
                              <w:t>(</w:t>
                            </w:r>
                            <w:r w:rsidRPr="00162BF7">
                              <w:t>Q14</w:t>
                            </w:r>
                            <w:r>
                              <w:t>)</w:t>
                            </w:r>
                          </w:p>
                          <w:p w:rsidR="005C1E60" w:rsidRPr="00F667A3" w:rsidRDefault="005C1E60" w:rsidP="00A858BA">
                            <w:pPr>
                              <w:pStyle w:val="Tablebullets"/>
                              <w:numPr>
                                <w:ilvl w:val="0"/>
                                <w:numId w:val="9"/>
                              </w:numPr>
                            </w:pPr>
                            <w:proofErr w:type="gramStart"/>
                            <w:r>
                              <w:t>developing</w:t>
                            </w:r>
                            <w:proofErr w:type="gramEnd"/>
                            <w:r>
                              <w:t xml:space="preserve"> explanations that are clearly organised in introductory remarks, paragraphing and summary statements (</w:t>
                            </w:r>
                            <w:r w:rsidRPr="00162BF7">
                              <w:t>Q14</w:t>
                            </w:r>
                            <w:r>
                              <w:t>).</w:t>
                            </w:r>
                          </w:p>
                        </w:txbxContent>
                      </wps:txbx>
                      <wps:bodyPr rot="0" vert="horz" wrap="square" lIns="46800" tIns="45720" rIns="468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2" o:spid="_x0000_s1026" type="#_x0000_t202" style="position:absolute;margin-left:326.85pt;margin-top:267.4pt;width:136.8pt;height:457.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" strokecolor="#ccf" strokeweight="4.5pt">
                <v:textbox inset="1.3mm,,1.3mm">
                  <w:txbxContent>
                    <w:p w14:paraId="525A8443" w14:textId="77777777" w:rsidR="005C1E60" w:rsidRPr="00980685" w:rsidRDefault="005C1E60" w:rsidP="00A858BA">
                      <w:pPr>
                        <w:pStyle w:val="Tabletext"/>
                        <w:rPr>
                          <w:i/>
                          <w:szCs w:val="20"/>
                        </w:rPr>
                      </w:pPr>
                      <w:r w:rsidRPr="00980685">
                        <w:rPr>
                          <w:i/>
                          <w:szCs w:val="20"/>
                        </w:rPr>
                        <w:t>Look in Section 1 of the Student booklet for evidence of:</w:t>
                      </w:r>
                    </w:p>
                    <w:p w14:paraId="525A8444" w14:textId="4763131D" w:rsidR="005C1E60" w:rsidRDefault="005C1E60" w:rsidP="00A858BA">
                      <w:pPr>
                        <w:pStyle w:val="Tablebullets"/>
                        <w:numPr>
                          <w:ilvl w:val="0"/>
                          <w:numId w:val="9"/>
                        </w:numPr>
                        <w:rPr>
                          <w:szCs w:val="20"/>
                        </w:rPr>
                      </w:pPr>
                      <w:r>
                        <w:rPr>
                          <w:szCs w:val="20"/>
                        </w:rPr>
                        <w:t>using</w:t>
                      </w:r>
                      <w:r w:rsidRPr="005C2732">
                        <w:rPr>
                          <w:szCs w:val="20"/>
                        </w:rPr>
                        <w:t xml:space="preserve"> his</w:t>
                      </w:r>
                      <w:r>
                        <w:rPr>
                          <w:szCs w:val="20"/>
                        </w:rPr>
                        <w:t>torical terms and concepts (</w:t>
                      </w:r>
                      <w:r w:rsidRPr="00162BF7">
                        <w:t>Q1</w:t>
                      </w:r>
                      <w:r>
                        <w:t>–</w:t>
                      </w:r>
                      <w:r w:rsidRPr="00162BF7">
                        <w:t>9</w:t>
                      </w:r>
                      <w:r>
                        <w:t>)</w:t>
                      </w:r>
                    </w:p>
                    <w:p w14:paraId="525A8445" w14:textId="5A8F17F5" w:rsidR="005C1E60" w:rsidRPr="00524438" w:rsidRDefault="005C1E60" w:rsidP="00A858BA">
                      <w:pPr>
                        <w:pStyle w:val="Tablebullets"/>
                        <w:numPr>
                          <w:ilvl w:val="0"/>
                          <w:numId w:val="9"/>
                        </w:numPr>
                        <w:rPr>
                          <w:szCs w:val="20"/>
                        </w:rPr>
                      </w:pPr>
                      <w:r>
                        <w:rPr>
                          <w:szCs w:val="20"/>
                        </w:rPr>
                        <w:t>d</w:t>
                      </w:r>
                      <w:r w:rsidRPr="005C2732">
                        <w:rPr>
                          <w:szCs w:val="20"/>
                        </w:rPr>
                        <w:t>eveloping explanations tha</w:t>
                      </w:r>
                      <w:r>
                        <w:rPr>
                          <w:szCs w:val="20"/>
                        </w:rPr>
                        <w:t xml:space="preserve">t incorporate and acknowledge evidence </w:t>
                      </w:r>
                      <w:r>
                        <w:t>(</w:t>
                      </w:r>
                      <w:r w:rsidRPr="00162BF7">
                        <w:t>Q2a,</w:t>
                      </w:r>
                      <w:r>
                        <w:t xml:space="preserve"> </w:t>
                      </w:r>
                      <w:r w:rsidRPr="00162BF7">
                        <w:t>3,</w:t>
                      </w:r>
                      <w:r>
                        <w:t xml:space="preserve"> </w:t>
                      </w:r>
                      <w:r w:rsidRPr="00162BF7">
                        <w:t>6,</w:t>
                      </w:r>
                      <w:r>
                        <w:t xml:space="preserve"> </w:t>
                      </w:r>
                      <w:r w:rsidRPr="00162BF7">
                        <w:t>8,</w:t>
                      </w:r>
                      <w:r>
                        <w:t xml:space="preserve"> </w:t>
                      </w:r>
                      <w:r w:rsidRPr="002445CF">
                        <w:t>9</w:t>
                      </w:r>
                      <w:r>
                        <w:t>).</w:t>
                      </w:r>
                    </w:p>
                    <w:p w14:paraId="525A8446" w14:textId="77777777" w:rsidR="005C1E60" w:rsidRDefault="005C1E60" w:rsidP="00A858BA">
                      <w:pPr>
                        <w:pStyle w:val="Tabletext"/>
                        <w:rPr>
                          <w:i/>
                          <w:szCs w:val="20"/>
                        </w:rPr>
                      </w:pPr>
                      <w:r w:rsidRPr="00980685">
                        <w:rPr>
                          <w:i/>
                          <w:szCs w:val="20"/>
                        </w:rPr>
                        <w:t>Look in Section 2 of the Student booklet for evidence of:</w:t>
                      </w:r>
                    </w:p>
                    <w:p w14:paraId="525A8447" w14:textId="40020235" w:rsidR="005C1E60" w:rsidRPr="005C2732" w:rsidRDefault="005C1E60" w:rsidP="00A858BA">
                      <w:pPr>
                        <w:pStyle w:val="Tablebullets"/>
                        <w:numPr>
                          <w:ilvl w:val="0"/>
                          <w:numId w:val="9"/>
                        </w:numPr>
                        <w:rPr>
                          <w:i/>
                          <w:szCs w:val="20"/>
                        </w:rPr>
                      </w:pPr>
                      <w:r>
                        <w:rPr>
                          <w:szCs w:val="20"/>
                        </w:rPr>
                        <w:t>using</w:t>
                      </w:r>
                      <w:r w:rsidRPr="005C2732">
                        <w:rPr>
                          <w:szCs w:val="20"/>
                        </w:rPr>
                        <w:t xml:space="preserve"> his</w:t>
                      </w:r>
                      <w:r>
                        <w:rPr>
                          <w:szCs w:val="20"/>
                        </w:rPr>
                        <w:t xml:space="preserve">torical terms and concepts </w:t>
                      </w:r>
                      <w:r>
                        <w:t>(</w:t>
                      </w:r>
                      <w:r w:rsidRPr="00162BF7">
                        <w:t>Q10</w:t>
                      </w:r>
                      <w:r>
                        <w:t>–</w:t>
                      </w:r>
                      <w:r w:rsidRPr="00162BF7">
                        <w:t>12</w:t>
                      </w:r>
                      <w:r>
                        <w:t>_</w:t>
                      </w:r>
                      <w:r w:rsidRPr="00B637D3">
                        <w:rPr>
                          <w:color w:val="FF0000"/>
                        </w:rPr>
                        <w:t xml:space="preserve"> </w:t>
                      </w:r>
                    </w:p>
                    <w:p w14:paraId="525A8448" w14:textId="4437EB18" w:rsidR="005C1E60" w:rsidRPr="00524438" w:rsidRDefault="005C1E60" w:rsidP="00A858BA">
                      <w:pPr>
                        <w:pStyle w:val="Tablebullets"/>
                        <w:numPr>
                          <w:ilvl w:val="0"/>
                          <w:numId w:val="9"/>
                        </w:numPr>
                      </w:pPr>
                      <w:r>
                        <w:rPr>
                          <w:szCs w:val="20"/>
                        </w:rPr>
                        <w:t>d</w:t>
                      </w:r>
                      <w:r w:rsidRPr="005C2732">
                        <w:rPr>
                          <w:szCs w:val="20"/>
                        </w:rPr>
                        <w:t xml:space="preserve">eveloping explanations that </w:t>
                      </w:r>
                      <w:r>
                        <w:rPr>
                          <w:szCs w:val="20"/>
                        </w:rPr>
                        <w:t xml:space="preserve">incorporate and acknowledge evidence </w:t>
                      </w:r>
                      <w:r>
                        <w:t>(</w:t>
                      </w:r>
                      <w:r w:rsidRPr="00162BF7">
                        <w:t>Q12</w:t>
                      </w:r>
                      <w:r>
                        <w:t>).</w:t>
                      </w:r>
                    </w:p>
                    <w:p w14:paraId="525A8449" w14:textId="77777777" w:rsidR="005C1E60" w:rsidRPr="00980685" w:rsidRDefault="005C1E60" w:rsidP="00A858BA">
                      <w:pPr>
                        <w:pStyle w:val="Tabletext"/>
                        <w:rPr>
                          <w:i/>
                          <w:szCs w:val="20"/>
                        </w:rPr>
                      </w:pPr>
                      <w:r w:rsidRPr="00980685">
                        <w:rPr>
                          <w:i/>
                          <w:szCs w:val="20"/>
                        </w:rPr>
                        <w:t xml:space="preserve">Look in Section </w:t>
                      </w:r>
                      <w:r>
                        <w:rPr>
                          <w:i/>
                          <w:szCs w:val="20"/>
                        </w:rPr>
                        <w:t>3</w:t>
                      </w:r>
                      <w:r w:rsidRPr="00980685">
                        <w:rPr>
                          <w:i/>
                          <w:szCs w:val="20"/>
                        </w:rPr>
                        <w:t xml:space="preserve"> of the Student booklet for evidence of:</w:t>
                      </w:r>
                    </w:p>
                    <w:p w14:paraId="525A844A" w14:textId="3042E2F1" w:rsidR="005C1E60" w:rsidRPr="00162BF7" w:rsidRDefault="005C1E60" w:rsidP="00A858BA">
                      <w:pPr>
                        <w:pStyle w:val="Tablebullets"/>
                        <w:numPr>
                          <w:ilvl w:val="0"/>
                          <w:numId w:val="9"/>
                        </w:numPr>
                      </w:pPr>
                      <w:r w:rsidRPr="00276912">
                        <w:rPr>
                          <w:szCs w:val="20"/>
                        </w:rPr>
                        <w:t>identifying historical terms and concepts</w:t>
                      </w:r>
                      <w:r>
                        <w:rPr>
                          <w:szCs w:val="20"/>
                        </w:rPr>
                        <w:t xml:space="preserve"> (</w:t>
                      </w:r>
                      <w:r w:rsidRPr="00162BF7">
                        <w:t>Q13</w:t>
                      </w:r>
                      <w:r>
                        <w:t>)</w:t>
                      </w:r>
                    </w:p>
                    <w:p w14:paraId="525A844B" w14:textId="23829FC9" w:rsidR="005C1E60" w:rsidRPr="00822C56" w:rsidRDefault="005C1E60" w:rsidP="00A858BA">
                      <w:pPr>
                        <w:pStyle w:val="Tablebullets"/>
                        <w:numPr>
                          <w:ilvl w:val="0"/>
                          <w:numId w:val="9"/>
                        </w:numPr>
                        <w:rPr>
                          <w:szCs w:val="20"/>
                        </w:rPr>
                      </w:pPr>
                      <w:r w:rsidRPr="00822C56">
                        <w:rPr>
                          <w:szCs w:val="20"/>
                        </w:rPr>
                        <w:t xml:space="preserve">using historical terms and </w:t>
                      </w:r>
                      <w:r w:rsidRPr="00162BF7">
                        <w:t xml:space="preserve">concepts </w:t>
                      </w:r>
                      <w:r>
                        <w:t>(</w:t>
                      </w:r>
                      <w:r w:rsidRPr="00162BF7">
                        <w:t>Q14</w:t>
                      </w:r>
                      <w:r>
                        <w:t>)</w:t>
                      </w:r>
                      <w:r w:rsidRPr="00822C56">
                        <w:rPr>
                          <w:szCs w:val="20"/>
                        </w:rPr>
                        <w:t xml:space="preserve"> </w:t>
                      </w:r>
                    </w:p>
                    <w:p w14:paraId="525A844C" w14:textId="4C551B0D" w:rsidR="005C1E60" w:rsidRPr="00162BF7" w:rsidRDefault="005C1E60" w:rsidP="00A858BA">
                      <w:pPr>
                        <w:pStyle w:val="Tablebullets"/>
                        <w:numPr>
                          <w:ilvl w:val="0"/>
                          <w:numId w:val="9"/>
                        </w:numPr>
                      </w:pPr>
                      <w:r>
                        <w:t>d</w:t>
                      </w:r>
                      <w:r w:rsidRPr="00822C56">
                        <w:t xml:space="preserve">eveloping explanations that incorporate and acknowledge evidence </w:t>
                      </w:r>
                      <w:r>
                        <w:t>(</w:t>
                      </w:r>
                      <w:r w:rsidRPr="00162BF7">
                        <w:t>Q14</w:t>
                      </w:r>
                      <w:r>
                        <w:t>)</w:t>
                      </w:r>
                    </w:p>
                    <w:p w14:paraId="525A844D" w14:textId="0AB6D30C" w:rsidR="005C1E60" w:rsidRPr="00F667A3" w:rsidRDefault="005C1E60" w:rsidP="00A858BA">
                      <w:pPr>
                        <w:pStyle w:val="Tablebullets"/>
                        <w:numPr>
                          <w:ilvl w:val="0"/>
                          <w:numId w:val="9"/>
                        </w:numPr>
                      </w:pPr>
                      <w:r>
                        <w:t>developing explanations that are clearly organised in introductory remarks, paragraphing and summary statements (</w:t>
                      </w:r>
                      <w:r w:rsidRPr="00162BF7">
                        <w:t>Q14</w:t>
                      </w:r>
                      <w:r>
                        <w:t>).</w:t>
                      </w:r>
                    </w:p>
                  </w:txbxContent>
                </v:textbox>
                <w10:wrap anchory="page"/>
              </v:shape>
            </w:pict>
          </mc:Fallback>
        </mc:AlternateContent>
      </w:r>
      <w:r w:rsidR="00D8679C">
        <w:rPr>
          <w:noProof/>
        </w:rPr>
        <mc:AlternateContent>
          <mc:Choice Requires="wps">
            <w:drawing>
              <wp:anchor distT="0" distB="0" distL="114300" distR="114300" simplePos="0" relativeHeight="251654656" behindDoc="0" locked="0" layoutInCell="1" allowOverlap="1" wp14:anchorId="0E80CDFC" wp14:editId="7E6AF530">
                <wp:simplePos x="0" y="0"/>
                <wp:positionH relativeFrom="column">
                  <wp:posOffset>2168525</wp:posOffset>
                </wp:positionH>
                <wp:positionV relativeFrom="page">
                  <wp:posOffset>3395980</wp:posOffset>
                </wp:positionV>
                <wp:extent cx="1746885" cy="4203065"/>
                <wp:effectExtent l="19050" t="19050" r="43815" b="45085"/>
                <wp:wrapNone/>
                <wp:docPr id="27"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885" cy="4203065"/>
                        </a:xfrm>
                        <a:prstGeom prst="rect">
                          <a:avLst/>
                        </a:prstGeom>
                        <a:solidFill>
                          <a:srgbClr val="FFFFFF"/>
                        </a:solidFill>
                        <a:ln w="57150">
                          <a:solidFill>
                            <a:srgbClr val="FFCCFF"/>
                          </a:solidFill>
                          <a:miter lim="800000"/>
                          <a:headEnd/>
                          <a:tailEnd/>
                        </a:ln>
                        <a:effectLst/>
                      </wps:spPr>
                      <wps:txbx>
                        <w:txbxContent>
                          <w:p w:rsidR="005C1E60" w:rsidRPr="00980685" w:rsidRDefault="005C1E60" w:rsidP="00A858BA">
                            <w:pPr>
                              <w:pStyle w:val="Tabletext"/>
                              <w:rPr>
                                <w:i/>
                                <w:szCs w:val="20"/>
                              </w:rPr>
                            </w:pPr>
                            <w:r w:rsidRPr="00980685">
                              <w:rPr>
                                <w:i/>
                                <w:szCs w:val="20"/>
                              </w:rPr>
                              <w:t xml:space="preserve">Look in Section </w:t>
                            </w:r>
                            <w:r>
                              <w:rPr>
                                <w:i/>
                                <w:szCs w:val="20"/>
                              </w:rPr>
                              <w:t>1</w:t>
                            </w:r>
                            <w:r w:rsidRPr="00980685">
                              <w:rPr>
                                <w:i/>
                                <w:szCs w:val="20"/>
                              </w:rPr>
                              <w:t xml:space="preserve"> of the Student booklet for evidence of:</w:t>
                            </w:r>
                          </w:p>
                          <w:p w:rsidR="005C1E60" w:rsidRDefault="005C1E60" w:rsidP="00A858BA">
                            <w:pPr>
                              <w:pStyle w:val="Tablebullets"/>
                              <w:numPr>
                                <w:ilvl w:val="0"/>
                                <w:numId w:val="9"/>
                              </w:numPr>
                              <w:rPr>
                                <w:szCs w:val="20"/>
                              </w:rPr>
                            </w:pPr>
                            <w:r>
                              <w:rPr>
                                <w:szCs w:val="20"/>
                              </w:rPr>
                              <w:t>using sources to identify information about medieval Europe (</w:t>
                            </w:r>
                            <w:r w:rsidRPr="00162BF7">
                              <w:rPr>
                                <w:szCs w:val="20"/>
                              </w:rPr>
                              <w:t>Q1,</w:t>
                            </w:r>
                            <w:r>
                              <w:rPr>
                                <w:szCs w:val="20"/>
                              </w:rPr>
                              <w:t xml:space="preserve"> </w:t>
                            </w:r>
                            <w:r w:rsidRPr="00162BF7">
                              <w:rPr>
                                <w:szCs w:val="20"/>
                              </w:rPr>
                              <w:t>5</w:t>
                            </w:r>
                            <w:r>
                              <w:rPr>
                                <w:szCs w:val="20"/>
                              </w:rPr>
                              <w:t>)</w:t>
                            </w:r>
                          </w:p>
                          <w:p w:rsidR="005C1E60" w:rsidRDefault="005C1E60" w:rsidP="00A858BA">
                            <w:pPr>
                              <w:pStyle w:val="Tablebullets"/>
                              <w:numPr>
                                <w:ilvl w:val="0"/>
                                <w:numId w:val="9"/>
                              </w:numPr>
                            </w:pPr>
                            <w:r>
                              <w:t>using information from</w:t>
                            </w:r>
                            <w:r w:rsidRPr="00A672F8">
                              <w:t xml:space="preserve"> </w:t>
                            </w:r>
                            <w:r w:rsidRPr="00A672F8">
                              <w:rPr>
                                <w:szCs w:val="20"/>
                              </w:rPr>
                              <w:t>within sources or about the origin of</w:t>
                            </w:r>
                            <w:r>
                              <w:t xml:space="preserve"> sources to describe, explain or predict (</w:t>
                            </w:r>
                            <w:r w:rsidRPr="00162BF7">
                              <w:t>Q2a,</w:t>
                            </w:r>
                            <w:r>
                              <w:t xml:space="preserve"> </w:t>
                            </w:r>
                            <w:r w:rsidRPr="00162BF7">
                              <w:t>4,</w:t>
                            </w:r>
                            <w:r>
                              <w:t xml:space="preserve"> </w:t>
                            </w:r>
                            <w:r w:rsidRPr="00162BF7">
                              <w:t>6,</w:t>
                            </w:r>
                            <w:r>
                              <w:t xml:space="preserve"> </w:t>
                            </w:r>
                            <w:r w:rsidRPr="00162BF7">
                              <w:t>7</w:t>
                            </w:r>
                            <w:r>
                              <w:t>)</w:t>
                            </w:r>
                          </w:p>
                          <w:p w:rsidR="005C1E60" w:rsidRPr="00162BF7" w:rsidRDefault="005C1E60" w:rsidP="00A858BA">
                            <w:pPr>
                              <w:pStyle w:val="Tablebullets"/>
                              <w:numPr>
                                <w:ilvl w:val="0"/>
                                <w:numId w:val="9"/>
                              </w:numPr>
                            </w:pPr>
                            <w:r>
                              <w:rPr>
                                <w:szCs w:val="20"/>
                              </w:rPr>
                              <w:t xml:space="preserve">drawing a conclusion about the usefulness of a source </w:t>
                            </w:r>
                            <w:r>
                              <w:t>(</w:t>
                            </w:r>
                            <w:r w:rsidRPr="00162BF7">
                              <w:t>Q3,</w:t>
                            </w:r>
                            <w:r>
                              <w:t xml:space="preserve"> </w:t>
                            </w:r>
                            <w:r w:rsidRPr="00162BF7">
                              <w:t>8,</w:t>
                            </w:r>
                            <w:r>
                              <w:t xml:space="preserve"> </w:t>
                            </w:r>
                            <w:r w:rsidRPr="00162BF7">
                              <w:t>9</w:t>
                            </w:r>
                            <w:r>
                              <w:t>)</w:t>
                            </w:r>
                          </w:p>
                          <w:p w:rsidR="005C1E60" w:rsidRPr="00524438" w:rsidRDefault="005C1E60" w:rsidP="00A858BA">
                            <w:pPr>
                              <w:pStyle w:val="Tablebullets"/>
                              <w:numPr>
                                <w:ilvl w:val="0"/>
                                <w:numId w:val="9"/>
                              </w:numPr>
                            </w:pPr>
                            <w:proofErr w:type="gramStart"/>
                            <w:r>
                              <w:t>i</w:t>
                            </w:r>
                            <w:r w:rsidRPr="00CB0C7A">
                              <w:t>ncluding</w:t>
                            </w:r>
                            <w:proofErr w:type="gramEnd"/>
                            <w:r w:rsidRPr="00CB0C7A">
                              <w:t xml:space="preserve"> other aspects of understanding or skill</w:t>
                            </w:r>
                            <w:r>
                              <w:t>s</w:t>
                            </w:r>
                            <w:r w:rsidRPr="00CB0C7A">
                              <w:t xml:space="preserve"> to draw a conclusion </w:t>
                            </w:r>
                            <w:r>
                              <w:t>(</w:t>
                            </w:r>
                            <w:r w:rsidRPr="00162BF7">
                              <w:t>Q2c,</w:t>
                            </w:r>
                            <w:r>
                              <w:t xml:space="preserve"> </w:t>
                            </w:r>
                            <w:r w:rsidRPr="00162BF7">
                              <w:t>4,</w:t>
                            </w:r>
                            <w:r>
                              <w:t xml:space="preserve"> </w:t>
                            </w:r>
                            <w:r w:rsidRPr="00162BF7">
                              <w:t>8,</w:t>
                            </w:r>
                            <w:r>
                              <w:t xml:space="preserve"> </w:t>
                            </w:r>
                            <w:r w:rsidRPr="00162BF7">
                              <w:t>9</w:t>
                            </w:r>
                            <w:r>
                              <w:t>).</w:t>
                            </w:r>
                          </w:p>
                          <w:p w:rsidR="005C1E60" w:rsidRPr="00980685" w:rsidRDefault="005C1E60" w:rsidP="00A858BA">
                            <w:pPr>
                              <w:pStyle w:val="Tabletext"/>
                              <w:rPr>
                                <w:i/>
                                <w:szCs w:val="20"/>
                              </w:rPr>
                            </w:pPr>
                            <w:r w:rsidRPr="00980685">
                              <w:rPr>
                                <w:i/>
                                <w:szCs w:val="20"/>
                              </w:rPr>
                              <w:t xml:space="preserve">Look in Section </w:t>
                            </w:r>
                            <w:r>
                              <w:rPr>
                                <w:i/>
                                <w:szCs w:val="20"/>
                              </w:rPr>
                              <w:t>2</w:t>
                            </w:r>
                            <w:r w:rsidRPr="00980685">
                              <w:rPr>
                                <w:i/>
                                <w:szCs w:val="20"/>
                              </w:rPr>
                              <w:t xml:space="preserve"> of the Student booklet for evidence of:</w:t>
                            </w:r>
                          </w:p>
                          <w:p w:rsidR="005C1E60" w:rsidRDefault="005C1E60" w:rsidP="00A858BA">
                            <w:pPr>
                              <w:pStyle w:val="Tablebullets"/>
                              <w:numPr>
                                <w:ilvl w:val="0"/>
                                <w:numId w:val="9"/>
                              </w:numPr>
                            </w:pPr>
                            <w:proofErr w:type="gramStart"/>
                            <w:r>
                              <w:rPr>
                                <w:szCs w:val="20"/>
                              </w:rPr>
                              <w:t>using</w:t>
                            </w:r>
                            <w:proofErr w:type="gramEnd"/>
                            <w:r>
                              <w:rPr>
                                <w:szCs w:val="20"/>
                              </w:rPr>
                              <w:t xml:space="preserve"> information from within sources or about the origin of sources to explain or predict </w:t>
                            </w:r>
                            <w:r>
                              <w:t>(</w:t>
                            </w:r>
                            <w:r w:rsidRPr="00162BF7">
                              <w:t>Q10,</w:t>
                            </w:r>
                            <w:r>
                              <w:t xml:space="preserve"> </w:t>
                            </w:r>
                            <w:r w:rsidRPr="00162BF7">
                              <w:t>11,</w:t>
                            </w:r>
                            <w:r>
                              <w:t xml:space="preserve"> </w:t>
                            </w:r>
                            <w:r w:rsidRPr="00162BF7">
                              <w:t>12</w:t>
                            </w:r>
                            <w:r>
                              <w:t xml:space="preserve">). </w:t>
                            </w:r>
                          </w:p>
                        </w:txbxContent>
                      </wps:txbx>
                      <wps:bodyPr rot="0" vert="horz" wrap="square" lIns="46800" tIns="45720" rIns="468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1" o:spid="_x0000_s1027" type="#_x0000_t202" style="position:absolute;margin-left:170.75pt;margin-top:267.4pt;width:137.55pt;height:330.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" strokecolor="#fcf" strokeweight="4.5pt">
                <v:textbox inset="1.3mm,,1.3mm">
                  <w:txbxContent>
                    <w:p w14:paraId="525A843C" w14:textId="77777777" w:rsidR="005C1E60" w:rsidRPr="00980685" w:rsidRDefault="005C1E60" w:rsidP="00A858BA">
                      <w:pPr>
                        <w:pStyle w:val="Tabletext"/>
                        <w:rPr>
                          <w:i/>
                          <w:szCs w:val="20"/>
                        </w:rPr>
                      </w:pPr>
                      <w:r w:rsidRPr="00980685">
                        <w:rPr>
                          <w:i/>
                          <w:szCs w:val="20"/>
                        </w:rPr>
                        <w:t xml:space="preserve">Look in Section </w:t>
                      </w:r>
                      <w:r>
                        <w:rPr>
                          <w:i/>
                          <w:szCs w:val="20"/>
                        </w:rPr>
                        <w:t>1</w:t>
                      </w:r>
                      <w:r w:rsidRPr="00980685">
                        <w:rPr>
                          <w:i/>
                          <w:szCs w:val="20"/>
                        </w:rPr>
                        <w:t xml:space="preserve"> of the Student booklet for evidence of:</w:t>
                      </w:r>
                    </w:p>
                    <w:p w14:paraId="525A843D" w14:textId="343CDF5E" w:rsidR="005C1E60" w:rsidRDefault="005C1E60" w:rsidP="00A858BA">
                      <w:pPr>
                        <w:pStyle w:val="Tablebullets"/>
                        <w:numPr>
                          <w:ilvl w:val="0"/>
                          <w:numId w:val="9"/>
                        </w:numPr>
                        <w:rPr>
                          <w:szCs w:val="20"/>
                        </w:rPr>
                      </w:pPr>
                      <w:r>
                        <w:rPr>
                          <w:szCs w:val="20"/>
                        </w:rPr>
                        <w:t>using sources to identify information about medieval Europe (</w:t>
                      </w:r>
                      <w:r w:rsidRPr="00162BF7">
                        <w:rPr>
                          <w:szCs w:val="20"/>
                        </w:rPr>
                        <w:t>Q1,</w:t>
                      </w:r>
                      <w:r>
                        <w:rPr>
                          <w:szCs w:val="20"/>
                        </w:rPr>
                        <w:t xml:space="preserve"> </w:t>
                      </w:r>
                      <w:r w:rsidRPr="00162BF7">
                        <w:rPr>
                          <w:szCs w:val="20"/>
                        </w:rPr>
                        <w:t>5</w:t>
                      </w:r>
                      <w:r>
                        <w:rPr>
                          <w:szCs w:val="20"/>
                        </w:rPr>
                        <w:t>)</w:t>
                      </w:r>
                    </w:p>
                    <w:p w14:paraId="525A843E" w14:textId="35207029" w:rsidR="005C1E60" w:rsidRDefault="005C1E60" w:rsidP="00A858BA">
                      <w:pPr>
                        <w:pStyle w:val="Tablebullets"/>
                        <w:numPr>
                          <w:ilvl w:val="0"/>
                          <w:numId w:val="9"/>
                        </w:numPr>
                      </w:pPr>
                      <w:r>
                        <w:t>using information from</w:t>
                      </w:r>
                      <w:r w:rsidRPr="00A672F8">
                        <w:t xml:space="preserve"> </w:t>
                      </w:r>
                      <w:r w:rsidRPr="00A672F8">
                        <w:rPr>
                          <w:szCs w:val="20"/>
                        </w:rPr>
                        <w:t>within sources or about the origin of</w:t>
                      </w:r>
                      <w:r>
                        <w:t xml:space="preserve"> sources to describe, explain or predict (</w:t>
                      </w:r>
                      <w:r w:rsidRPr="00162BF7">
                        <w:t>Q2a,</w:t>
                      </w:r>
                      <w:r>
                        <w:t xml:space="preserve"> </w:t>
                      </w:r>
                      <w:r w:rsidRPr="00162BF7">
                        <w:t>4,</w:t>
                      </w:r>
                      <w:r>
                        <w:t xml:space="preserve"> </w:t>
                      </w:r>
                      <w:r w:rsidRPr="00162BF7">
                        <w:t>6,</w:t>
                      </w:r>
                      <w:r>
                        <w:t xml:space="preserve"> </w:t>
                      </w:r>
                      <w:r w:rsidRPr="00162BF7">
                        <w:t>7</w:t>
                      </w:r>
                      <w:r>
                        <w:t>)</w:t>
                      </w:r>
                    </w:p>
                    <w:p w14:paraId="525A843F" w14:textId="78929A81" w:rsidR="005C1E60" w:rsidRPr="00162BF7" w:rsidRDefault="005C1E60" w:rsidP="00A858BA">
                      <w:pPr>
                        <w:pStyle w:val="Tablebullets"/>
                        <w:numPr>
                          <w:ilvl w:val="0"/>
                          <w:numId w:val="9"/>
                        </w:numPr>
                      </w:pPr>
                      <w:r>
                        <w:rPr>
                          <w:szCs w:val="20"/>
                        </w:rPr>
                        <w:t xml:space="preserve">drawing a conclusion about the usefulness of a source </w:t>
                      </w:r>
                      <w:r>
                        <w:t>(</w:t>
                      </w:r>
                      <w:r w:rsidRPr="00162BF7">
                        <w:t>Q3,</w:t>
                      </w:r>
                      <w:r>
                        <w:t xml:space="preserve"> </w:t>
                      </w:r>
                      <w:r w:rsidRPr="00162BF7">
                        <w:t>8,</w:t>
                      </w:r>
                      <w:r>
                        <w:t xml:space="preserve"> </w:t>
                      </w:r>
                      <w:r w:rsidRPr="00162BF7">
                        <w:t>9</w:t>
                      </w:r>
                      <w:r>
                        <w:t>)</w:t>
                      </w:r>
                    </w:p>
                    <w:p w14:paraId="525A8440" w14:textId="0F3928ED" w:rsidR="005C1E60" w:rsidRPr="00524438" w:rsidRDefault="005C1E60" w:rsidP="00A858BA">
                      <w:pPr>
                        <w:pStyle w:val="Tablebullets"/>
                        <w:numPr>
                          <w:ilvl w:val="0"/>
                          <w:numId w:val="9"/>
                        </w:numPr>
                      </w:pPr>
                      <w:r>
                        <w:t>i</w:t>
                      </w:r>
                      <w:r w:rsidRPr="00CB0C7A">
                        <w:t>ncluding other aspects of understanding or skill</w:t>
                      </w:r>
                      <w:r>
                        <w:t>s</w:t>
                      </w:r>
                      <w:r w:rsidRPr="00CB0C7A">
                        <w:t xml:space="preserve"> to draw a conclusion </w:t>
                      </w:r>
                      <w:r>
                        <w:t>(</w:t>
                      </w:r>
                      <w:r w:rsidRPr="00162BF7">
                        <w:t>Q2c,</w:t>
                      </w:r>
                      <w:r>
                        <w:t xml:space="preserve"> </w:t>
                      </w:r>
                      <w:r w:rsidRPr="00162BF7">
                        <w:t>4,</w:t>
                      </w:r>
                      <w:r>
                        <w:t xml:space="preserve"> </w:t>
                      </w:r>
                      <w:r w:rsidRPr="00162BF7">
                        <w:t>8,</w:t>
                      </w:r>
                      <w:r>
                        <w:t xml:space="preserve"> </w:t>
                      </w:r>
                      <w:r w:rsidRPr="00162BF7">
                        <w:t>9</w:t>
                      </w:r>
                      <w:r>
                        <w:t>).</w:t>
                      </w:r>
                    </w:p>
                    <w:p w14:paraId="525A8441" w14:textId="77777777" w:rsidR="005C1E60" w:rsidRPr="00980685" w:rsidRDefault="005C1E60" w:rsidP="00A858BA">
                      <w:pPr>
                        <w:pStyle w:val="Tabletext"/>
                        <w:rPr>
                          <w:i/>
                          <w:szCs w:val="20"/>
                        </w:rPr>
                      </w:pPr>
                      <w:r w:rsidRPr="00980685">
                        <w:rPr>
                          <w:i/>
                          <w:szCs w:val="20"/>
                        </w:rPr>
                        <w:t xml:space="preserve">Look in Section </w:t>
                      </w:r>
                      <w:r>
                        <w:rPr>
                          <w:i/>
                          <w:szCs w:val="20"/>
                        </w:rPr>
                        <w:t>2</w:t>
                      </w:r>
                      <w:r w:rsidRPr="00980685">
                        <w:rPr>
                          <w:i/>
                          <w:szCs w:val="20"/>
                        </w:rPr>
                        <w:t xml:space="preserve"> of the Student booklet for evidence of:</w:t>
                      </w:r>
                    </w:p>
                    <w:p w14:paraId="525A8442" w14:textId="233350D3" w:rsidR="005C1E60" w:rsidRDefault="005C1E60" w:rsidP="00A858BA">
                      <w:pPr>
                        <w:pStyle w:val="Tablebullets"/>
                        <w:numPr>
                          <w:ilvl w:val="0"/>
                          <w:numId w:val="9"/>
                        </w:numPr>
                      </w:pPr>
                      <w:r>
                        <w:rPr>
                          <w:szCs w:val="20"/>
                        </w:rPr>
                        <w:t xml:space="preserve">using information from within sources or about the origin of sources to explain or predict </w:t>
                      </w:r>
                      <w:r>
                        <w:t>(</w:t>
                      </w:r>
                      <w:r w:rsidRPr="00162BF7">
                        <w:t>Q10,</w:t>
                      </w:r>
                      <w:r>
                        <w:t xml:space="preserve"> </w:t>
                      </w:r>
                      <w:r w:rsidRPr="00162BF7">
                        <w:t>11,</w:t>
                      </w:r>
                      <w:r>
                        <w:t xml:space="preserve"> </w:t>
                      </w:r>
                      <w:r w:rsidRPr="00162BF7">
                        <w:t>12</w:t>
                      </w:r>
                      <w:r>
                        <w:t xml:space="preserve">). </w:t>
                      </w:r>
                    </w:p>
                  </w:txbxContent>
                </v:textbox>
                <w10:wrap anchory="page"/>
              </v:shape>
            </w:pict>
          </mc:Fallback>
        </mc:AlternateContent>
      </w:r>
      <w:r w:rsidR="00AE478F">
        <w:rPr>
          <w:noProof/>
        </w:rPr>
        <mc:AlternateContent>
          <mc:Choice Requires="wps">
            <w:drawing>
              <wp:anchor distT="0" distB="0" distL="114300" distR="114300" simplePos="0" relativeHeight="251653632" behindDoc="0" locked="0" layoutInCell="1" allowOverlap="1" wp14:anchorId="684D3EED" wp14:editId="7673FA1D">
                <wp:simplePos x="0" y="0"/>
                <wp:positionH relativeFrom="column">
                  <wp:posOffset>203200</wp:posOffset>
                </wp:positionH>
                <wp:positionV relativeFrom="page">
                  <wp:posOffset>3400425</wp:posOffset>
                </wp:positionV>
                <wp:extent cx="1750695" cy="4486275"/>
                <wp:effectExtent l="19050" t="19050" r="40005" b="47625"/>
                <wp:wrapNone/>
                <wp:docPr id="21"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695" cy="4486275"/>
                        </a:xfrm>
                        <a:prstGeom prst="rect">
                          <a:avLst/>
                        </a:prstGeom>
                        <a:solidFill>
                          <a:srgbClr val="FFFFFF"/>
                        </a:solidFill>
                        <a:ln w="57150">
                          <a:solidFill>
                            <a:srgbClr val="FFCC99"/>
                          </a:solidFill>
                          <a:miter lim="800000"/>
                          <a:headEnd/>
                          <a:tailEnd/>
                        </a:ln>
                        <a:effectLst/>
                      </wps:spPr>
                      <wps:txbx>
                        <w:txbxContent>
                          <w:p w:rsidR="005C1E60" w:rsidRPr="00980685" w:rsidRDefault="005C1E60" w:rsidP="00A858BA">
                            <w:pPr>
                              <w:pStyle w:val="Tabletext"/>
                              <w:rPr>
                                <w:i/>
                                <w:szCs w:val="20"/>
                              </w:rPr>
                            </w:pPr>
                            <w:r w:rsidRPr="00980685">
                              <w:rPr>
                                <w:i/>
                                <w:szCs w:val="20"/>
                              </w:rPr>
                              <w:t>Look in Section 1 of the Student booklet for evidence of:</w:t>
                            </w:r>
                          </w:p>
                          <w:p w:rsidR="005C1E60" w:rsidRPr="003764AE" w:rsidRDefault="005C1E60" w:rsidP="00A858BA">
                            <w:pPr>
                              <w:pStyle w:val="Tablebullets"/>
                              <w:numPr>
                                <w:ilvl w:val="0"/>
                                <w:numId w:val="9"/>
                              </w:numPr>
                              <w:rPr>
                                <w:i/>
                                <w:szCs w:val="20"/>
                              </w:rPr>
                            </w:pPr>
                            <w:r>
                              <w:rPr>
                                <w:szCs w:val="20"/>
                              </w:rPr>
                              <w:t>identifying aspects of 14th century European society (Q1)</w:t>
                            </w:r>
                            <w:r w:rsidRPr="003764AE">
                              <w:rPr>
                                <w:szCs w:val="20"/>
                              </w:rPr>
                              <w:t xml:space="preserve"> </w:t>
                            </w:r>
                          </w:p>
                          <w:p w:rsidR="005C1E60" w:rsidRPr="003764AE" w:rsidRDefault="005C1E60" w:rsidP="00A858BA">
                            <w:pPr>
                              <w:pStyle w:val="Tablebullets"/>
                              <w:numPr>
                                <w:ilvl w:val="0"/>
                                <w:numId w:val="9"/>
                              </w:numPr>
                              <w:rPr>
                                <w:i/>
                                <w:szCs w:val="20"/>
                              </w:rPr>
                            </w:pPr>
                            <w:r>
                              <w:rPr>
                                <w:szCs w:val="20"/>
                              </w:rPr>
                              <w:t>explaining and inferring about the effect of the Black Death on populations (Q2, 7)</w:t>
                            </w:r>
                          </w:p>
                          <w:p w:rsidR="005C1E60" w:rsidRPr="00524438" w:rsidRDefault="005C1E60" w:rsidP="00A858BA">
                            <w:pPr>
                              <w:pStyle w:val="Tablebullets"/>
                              <w:numPr>
                                <w:ilvl w:val="0"/>
                                <w:numId w:val="9"/>
                              </w:numPr>
                              <w:rPr>
                                <w:i/>
                                <w:szCs w:val="20"/>
                              </w:rPr>
                            </w:pPr>
                            <w:proofErr w:type="gramStart"/>
                            <w:r>
                              <w:rPr>
                                <w:szCs w:val="20"/>
                              </w:rPr>
                              <w:t>identifying</w:t>
                            </w:r>
                            <w:proofErr w:type="gramEnd"/>
                            <w:r>
                              <w:rPr>
                                <w:szCs w:val="20"/>
                              </w:rPr>
                              <w:t xml:space="preserve"> and explaining immediate and long-term effects of the Black Death (Q4, 5, 6).</w:t>
                            </w:r>
                          </w:p>
                          <w:p w:rsidR="005C1E60" w:rsidRPr="00980685" w:rsidRDefault="005C1E60" w:rsidP="00A858BA">
                            <w:pPr>
                              <w:pStyle w:val="Tablebullets"/>
                              <w:tabs>
                                <w:tab w:val="clear" w:pos="284"/>
                              </w:tabs>
                              <w:ind w:left="0" w:firstLine="0"/>
                              <w:rPr>
                                <w:i/>
                                <w:szCs w:val="20"/>
                              </w:rPr>
                            </w:pPr>
                            <w:r w:rsidRPr="00980685">
                              <w:rPr>
                                <w:i/>
                                <w:szCs w:val="20"/>
                              </w:rPr>
                              <w:t>Look in Section 2 of the Student booklet for evidence of:</w:t>
                            </w:r>
                          </w:p>
                          <w:p w:rsidR="005C1E60" w:rsidRPr="003764AE" w:rsidRDefault="005C1E60" w:rsidP="00A858BA">
                            <w:pPr>
                              <w:pStyle w:val="Tablebullets"/>
                              <w:numPr>
                                <w:ilvl w:val="0"/>
                                <w:numId w:val="9"/>
                              </w:numPr>
                            </w:pPr>
                            <w:r>
                              <w:rPr>
                                <w:szCs w:val="20"/>
                              </w:rPr>
                              <w:t>identifying and explaining how the effects of the Black Death changed society (</w:t>
                            </w:r>
                            <w:r w:rsidRPr="003764AE">
                              <w:rPr>
                                <w:szCs w:val="20"/>
                              </w:rPr>
                              <w:t>Q10,11</w:t>
                            </w:r>
                            <w:r>
                              <w:rPr>
                                <w:szCs w:val="20"/>
                              </w:rPr>
                              <w:t>)</w:t>
                            </w:r>
                            <w:r w:rsidRPr="003764AE">
                              <w:rPr>
                                <w:szCs w:val="20"/>
                              </w:rPr>
                              <w:t xml:space="preserve"> </w:t>
                            </w:r>
                          </w:p>
                          <w:p w:rsidR="005C1E60" w:rsidRPr="00524438" w:rsidRDefault="005C1E60" w:rsidP="00A858BA">
                            <w:pPr>
                              <w:pStyle w:val="Tablebullets"/>
                              <w:numPr>
                                <w:ilvl w:val="0"/>
                                <w:numId w:val="9"/>
                              </w:numPr>
                            </w:pPr>
                            <w:proofErr w:type="gramStart"/>
                            <w:r>
                              <w:rPr>
                                <w:szCs w:val="20"/>
                              </w:rPr>
                              <w:t>explaining</w:t>
                            </w:r>
                            <w:proofErr w:type="gramEnd"/>
                            <w:r w:rsidRPr="003764AE">
                              <w:rPr>
                                <w:szCs w:val="20"/>
                              </w:rPr>
                              <w:t xml:space="preserve"> social structures in medieval Europe</w:t>
                            </w:r>
                            <w:r>
                              <w:rPr>
                                <w:szCs w:val="20"/>
                              </w:rPr>
                              <w:t xml:space="preserve"> and how they would be affected by the Black Death</w:t>
                            </w:r>
                            <w:r w:rsidRPr="003764AE">
                              <w:rPr>
                                <w:szCs w:val="20"/>
                              </w:rPr>
                              <w:t xml:space="preserve"> </w:t>
                            </w:r>
                            <w:r>
                              <w:rPr>
                                <w:szCs w:val="20"/>
                              </w:rPr>
                              <w:t>(</w:t>
                            </w:r>
                            <w:r w:rsidRPr="003764AE">
                              <w:rPr>
                                <w:szCs w:val="20"/>
                              </w:rPr>
                              <w:t>Q12</w:t>
                            </w:r>
                            <w:r>
                              <w:rPr>
                                <w:szCs w:val="20"/>
                              </w:rPr>
                              <w:t>).</w:t>
                            </w:r>
                          </w:p>
                          <w:p w:rsidR="005C1E60" w:rsidRPr="00980685" w:rsidRDefault="005C1E60" w:rsidP="00A858BA">
                            <w:pPr>
                              <w:pStyle w:val="Tabletext"/>
                              <w:rPr>
                                <w:i/>
                                <w:szCs w:val="20"/>
                              </w:rPr>
                            </w:pPr>
                            <w:r w:rsidRPr="00980685">
                              <w:rPr>
                                <w:i/>
                                <w:szCs w:val="20"/>
                              </w:rPr>
                              <w:t xml:space="preserve">Look in Section </w:t>
                            </w:r>
                            <w:r>
                              <w:rPr>
                                <w:i/>
                                <w:szCs w:val="20"/>
                              </w:rPr>
                              <w:t>3</w:t>
                            </w:r>
                            <w:r w:rsidRPr="00980685">
                              <w:rPr>
                                <w:i/>
                                <w:szCs w:val="20"/>
                              </w:rPr>
                              <w:t xml:space="preserve"> of the Student booklet for evidence of:</w:t>
                            </w:r>
                          </w:p>
                          <w:p w:rsidR="005C1E60" w:rsidRDefault="005C1E60" w:rsidP="00A858BA">
                            <w:pPr>
                              <w:pStyle w:val="Tablebullets"/>
                              <w:numPr>
                                <w:ilvl w:val="0"/>
                                <w:numId w:val="9"/>
                              </w:numPr>
                            </w:pPr>
                            <w:proofErr w:type="gramStart"/>
                            <w:r>
                              <w:rPr>
                                <w:szCs w:val="20"/>
                              </w:rPr>
                              <w:t>u</w:t>
                            </w:r>
                            <w:r w:rsidRPr="00980685">
                              <w:rPr>
                                <w:szCs w:val="20"/>
                              </w:rPr>
                              <w:t>nderstanding</w:t>
                            </w:r>
                            <w:proofErr w:type="gramEnd"/>
                            <w:r w:rsidRPr="00980685">
                              <w:rPr>
                                <w:szCs w:val="20"/>
                              </w:rPr>
                              <w:t xml:space="preserve"> </w:t>
                            </w:r>
                            <w:r>
                              <w:rPr>
                                <w:szCs w:val="20"/>
                              </w:rPr>
                              <w:t>the immediate and long-term effects of the Black Death — Q14.</w:t>
                            </w:r>
                          </w:p>
                          <w:p w:rsidR="005C1E60" w:rsidRDefault="005C1E60" w:rsidP="009D3355">
                            <w:pPr>
                              <w:pStyle w:val="Instructions"/>
                              <w:ind w:left="284"/>
                            </w:pPr>
                          </w:p>
                        </w:txbxContent>
                      </wps:txbx>
                      <wps:bodyPr rot="0" vert="horz" wrap="square" lIns="46800" tIns="45720" rIns="468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0" o:spid="_x0000_s1028" type="#_x0000_t202" style="position:absolute;margin-left:16pt;margin-top:267.75pt;width:137.85pt;height:353.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" strokecolor="#fc9" strokeweight="4.5pt">
                <v:textbox inset="1.3mm,,1.3mm">
                  <w:txbxContent>
                    <w:p w14:paraId="525A8432" w14:textId="77777777" w:rsidR="005C1E60" w:rsidRPr="00980685" w:rsidRDefault="005C1E60" w:rsidP="00A858BA">
                      <w:pPr>
                        <w:pStyle w:val="Tabletext"/>
                        <w:rPr>
                          <w:i/>
                          <w:szCs w:val="20"/>
                        </w:rPr>
                      </w:pPr>
                      <w:r w:rsidRPr="00980685">
                        <w:rPr>
                          <w:i/>
                          <w:szCs w:val="20"/>
                        </w:rPr>
                        <w:t>Look in Section 1 of the Student booklet for evidence of:</w:t>
                      </w:r>
                    </w:p>
                    <w:p w14:paraId="525A8433" w14:textId="484ED177" w:rsidR="005C1E60" w:rsidRPr="003764AE" w:rsidRDefault="005C1E60" w:rsidP="00A858BA">
                      <w:pPr>
                        <w:pStyle w:val="Tablebullets"/>
                        <w:numPr>
                          <w:ilvl w:val="0"/>
                          <w:numId w:val="9"/>
                        </w:numPr>
                        <w:rPr>
                          <w:i/>
                          <w:szCs w:val="20"/>
                        </w:rPr>
                      </w:pPr>
                      <w:r>
                        <w:rPr>
                          <w:szCs w:val="20"/>
                        </w:rPr>
                        <w:t>identifying aspects of 14th century European society (Q1)</w:t>
                      </w:r>
                      <w:r w:rsidRPr="003764AE">
                        <w:rPr>
                          <w:szCs w:val="20"/>
                        </w:rPr>
                        <w:t xml:space="preserve"> </w:t>
                      </w:r>
                    </w:p>
                    <w:p w14:paraId="525A8434" w14:textId="12C6B001" w:rsidR="005C1E60" w:rsidRPr="003764AE" w:rsidRDefault="005C1E60" w:rsidP="00A858BA">
                      <w:pPr>
                        <w:pStyle w:val="Tablebullets"/>
                        <w:numPr>
                          <w:ilvl w:val="0"/>
                          <w:numId w:val="9"/>
                        </w:numPr>
                        <w:rPr>
                          <w:i/>
                          <w:szCs w:val="20"/>
                        </w:rPr>
                      </w:pPr>
                      <w:r>
                        <w:rPr>
                          <w:szCs w:val="20"/>
                        </w:rPr>
                        <w:t>explaining and inferring about the effect of the Black Death on populations (Q2, 7)</w:t>
                      </w:r>
                    </w:p>
                    <w:p w14:paraId="525A8435" w14:textId="6B5ACDCF" w:rsidR="005C1E60" w:rsidRPr="00524438" w:rsidRDefault="005C1E60" w:rsidP="00A858BA">
                      <w:pPr>
                        <w:pStyle w:val="Tablebullets"/>
                        <w:numPr>
                          <w:ilvl w:val="0"/>
                          <w:numId w:val="9"/>
                        </w:numPr>
                        <w:rPr>
                          <w:i/>
                          <w:szCs w:val="20"/>
                        </w:rPr>
                      </w:pPr>
                      <w:r>
                        <w:rPr>
                          <w:szCs w:val="20"/>
                        </w:rPr>
                        <w:t>identifying and explaining immediate and long-term effects of the Black Death (Q4, 5, 6).</w:t>
                      </w:r>
                    </w:p>
                    <w:p w14:paraId="525A8436" w14:textId="77777777" w:rsidR="005C1E60" w:rsidRPr="00980685" w:rsidRDefault="005C1E60" w:rsidP="00A858BA">
                      <w:pPr>
                        <w:pStyle w:val="Tablebullets"/>
                        <w:tabs>
                          <w:tab w:val="clear" w:pos="284"/>
                        </w:tabs>
                        <w:ind w:left="0" w:firstLine="0"/>
                        <w:rPr>
                          <w:i/>
                          <w:szCs w:val="20"/>
                        </w:rPr>
                      </w:pPr>
                      <w:r w:rsidRPr="00980685">
                        <w:rPr>
                          <w:i/>
                          <w:szCs w:val="20"/>
                        </w:rPr>
                        <w:t>Look in Section 2 of the Student booklet for evidence of:</w:t>
                      </w:r>
                    </w:p>
                    <w:p w14:paraId="525A8437" w14:textId="159667ED" w:rsidR="005C1E60" w:rsidRPr="003764AE" w:rsidRDefault="005C1E60" w:rsidP="00A858BA">
                      <w:pPr>
                        <w:pStyle w:val="Tablebullets"/>
                        <w:numPr>
                          <w:ilvl w:val="0"/>
                          <w:numId w:val="9"/>
                        </w:numPr>
                      </w:pPr>
                      <w:r>
                        <w:rPr>
                          <w:szCs w:val="20"/>
                        </w:rPr>
                        <w:t>identifying and explaining how the effects of the Black Death changed society (</w:t>
                      </w:r>
                      <w:r w:rsidRPr="003764AE">
                        <w:rPr>
                          <w:szCs w:val="20"/>
                        </w:rPr>
                        <w:t>Q10,11</w:t>
                      </w:r>
                      <w:r>
                        <w:rPr>
                          <w:szCs w:val="20"/>
                        </w:rPr>
                        <w:t>)</w:t>
                      </w:r>
                      <w:r w:rsidRPr="003764AE">
                        <w:rPr>
                          <w:szCs w:val="20"/>
                        </w:rPr>
                        <w:t xml:space="preserve"> </w:t>
                      </w:r>
                    </w:p>
                    <w:p w14:paraId="525A8438" w14:textId="7BA79F6A" w:rsidR="005C1E60" w:rsidRPr="00524438" w:rsidRDefault="005C1E60" w:rsidP="00A858BA">
                      <w:pPr>
                        <w:pStyle w:val="Tablebullets"/>
                        <w:numPr>
                          <w:ilvl w:val="0"/>
                          <w:numId w:val="9"/>
                        </w:numPr>
                      </w:pPr>
                      <w:r>
                        <w:rPr>
                          <w:szCs w:val="20"/>
                        </w:rPr>
                        <w:t>explaining</w:t>
                      </w:r>
                      <w:r w:rsidRPr="003764AE">
                        <w:rPr>
                          <w:szCs w:val="20"/>
                        </w:rPr>
                        <w:t xml:space="preserve"> social structures in medieval Europe</w:t>
                      </w:r>
                      <w:r>
                        <w:rPr>
                          <w:szCs w:val="20"/>
                        </w:rPr>
                        <w:t xml:space="preserve"> and how they would be affected by the Black Death</w:t>
                      </w:r>
                      <w:r w:rsidRPr="003764AE">
                        <w:rPr>
                          <w:szCs w:val="20"/>
                        </w:rPr>
                        <w:t xml:space="preserve"> </w:t>
                      </w:r>
                      <w:r>
                        <w:rPr>
                          <w:szCs w:val="20"/>
                        </w:rPr>
                        <w:t>(</w:t>
                      </w:r>
                      <w:r w:rsidRPr="003764AE">
                        <w:rPr>
                          <w:szCs w:val="20"/>
                        </w:rPr>
                        <w:t>Q12</w:t>
                      </w:r>
                      <w:r>
                        <w:rPr>
                          <w:szCs w:val="20"/>
                        </w:rPr>
                        <w:t>).</w:t>
                      </w:r>
                    </w:p>
                    <w:p w14:paraId="525A8439" w14:textId="77777777" w:rsidR="005C1E60" w:rsidRPr="00980685" w:rsidRDefault="005C1E60" w:rsidP="00A858BA">
                      <w:pPr>
                        <w:pStyle w:val="Tabletext"/>
                        <w:rPr>
                          <w:i/>
                          <w:szCs w:val="20"/>
                        </w:rPr>
                      </w:pPr>
                      <w:r w:rsidRPr="00980685">
                        <w:rPr>
                          <w:i/>
                          <w:szCs w:val="20"/>
                        </w:rPr>
                        <w:t xml:space="preserve">Look in Section </w:t>
                      </w:r>
                      <w:r>
                        <w:rPr>
                          <w:i/>
                          <w:szCs w:val="20"/>
                        </w:rPr>
                        <w:t>3</w:t>
                      </w:r>
                      <w:r w:rsidRPr="00980685">
                        <w:rPr>
                          <w:i/>
                          <w:szCs w:val="20"/>
                        </w:rPr>
                        <w:t xml:space="preserve"> of the Student booklet for evidence of:</w:t>
                      </w:r>
                    </w:p>
                    <w:p w14:paraId="525A843A" w14:textId="77777777" w:rsidR="005C1E60" w:rsidRDefault="005C1E60" w:rsidP="00A858BA">
                      <w:pPr>
                        <w:pStyle w:val="Tablebullets"/>
                        <w:numPr>
                          <w:ilvl w:val="0"/>
                          <w:numId w:val="9"/>
                        </w:numPr>
                      </w:pPr>
                      <w:r>
                        <w:rPr>
                          <w:szCs w:val="20"/>
                        </w:rPr>
                        <w:t>u</w:t>
                      </w:r>
                      <w:r w:rsidRPr="00980685">
                        <w:rPr>
                          <w:szCs w:val="20"/>
                        </w:rPr>
                        <w:t xml:space="preserve">nderstanding </w:t>
                      </w:r>
                      <w:r>
                        <w:rPr>
                          <w:szCs w:val="20"/>
                        </w:rPr>
                        <w:t>the immediate and long-term effects of the Black Death — Q14.</w:t>
                      </w:r>
                    </w:p>
                    <w:p w14:paraId="525A843B" w14:textId="77777777" w:rsidR="005C1E60" w:rsidRDefault="005C1E60" w:rsidP="009D3355">
                      <w:pPr>
                        <w:pStyle w:val="Instructions"/>
                        <w:ind w:left="284"/>
                      </w:pPr>
                    </w:p>
                  </w:txbxContent>
                </v:textbox>
                <w10:wrap anchory="page"/>
              </v:shape>
            </w:pict>
          </mc:Fallback>
        </mc:AlternateContent>
      </w:r>
      <w:r w:rsidR="00A858BA">
        <w:rPr>
          <w:noProof/>
        </w:rPr>
        <w:drawing>
          <wp:inline distT="0" distB="0" distL="0" distR="0" wp14:anchorId="5A4F1994" wp14:editId="279523F3">
            <wp:extent cx="6120130" cy="3455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MJ.jpg"/>
                    <pic:cNvPicPr/>
                  </pic:nvPicPr>
                  <pic:blipFill>
                    <a:blip r:embed="rId49" cstate="email">
                      <a:extLst>
                        <a:ext uri="{28A0092B-C50C-407E-A947-70E740481C1C}">
                          <a14:useLocalDpi xmlns:a14="http://schemas.microsoft.com/office/drawing/2010/main"/>
                        </a:ext>
                      </a:extLst>
                    </a:blip>
                    <a:stretch>
                      <a:fillRect/>
                    </a:stretch>
                  </pic:blipFill>
                  <pic:spPr>
                    <a:xfrm>
                      <a:off x="0" y="0"/>
                      <a:ext cx="6120130" cy="3455035"/>
                    </a:xfrm>
                    <a:prstGeom prst="rect">
                      <a:avLst/>
                    </a:prstGeom>
                  </pic:spPr>
                </pic:pic>
              </a:graphicData>
            </a:graphic>
          </wp:inline>
        </w:drawing>
      </w:r>
    </w:p>
    <w:p w:rsidR="00A858BA" w:rsidRDefault="00A858BA" w:rsidP="00790451">
      <w:pPr>
        <w:rPr>
          <w:sz w:val="20"/>
        </w:rPr>
      </w:pPr>
    </w:p>
    <w:p w:rsidR="00A858BA" w:rsidRPr="0053264B" w:rsidRDefault="008165C5" w:rsidP="00A858BA">
      <w:pPr>
        <w:rPr>
          <w:noProof/>
        </w:rPr>
      </w:pPr>
      <w:r>
        <w:br w:type="page"/>
      </w:r>
      <w:r w:rsidR="00A50A15">
        <w:rPr>
          <w:noProof/>
        </w:rPr>
        <w:lastRenderedPageBreak/>
        <w:drawing>
          <wp:anchor distT="0" distB="0" distL="114300" distR="114300" simplePos="0" relativeHeight="251656704" behindDoc="0" locked="0" layoutInCell="1" allowOverlap="1" wp14:anchorId="1F90EB4F" wp14:editId="159FFADC">
            <wp:simplePos x="0" y="0"/>
            <wp:positionH relativeFrom="margin">
              <wp:align>right</wp:align>
            </wp:positionH>
            <wp:positionV relativeFrom="margin">
              <wp:align>top</wp:align>
            </wp:positionV>
            <wp:extent cx="6454140" cy="1325880"/>
            <wp:effectExtent l="0" t="0" r="3810" b="7620"/>
            <wp:wrapSquare wrapText="bothSides"/>
            <wp:docPr id="68" name="Picture 68" descr="Description: use_feedback_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escription: use_feedback_heading"/>
                    <pic:cNvPicPr>
                      <a:picLocks noChangeAspect="1" noChangeArrowheads="1"/>
                    </pic:cNvPicPr>
                  </pic:nvPicPr>
                  <pic:blipFill>
                    <a:blip r:embed="rId50" cstate="email">
                      <a:extLst>
                        <a:ext uri="{28A0092B-C50C-407E-A947-70E740481C1C}">
                          <a14:useLocalDpi xmlns:a14="http://schemas.microsoft.com/office/drawing/2010/main"/>
                        </a:ext>
                      </a:extLst>
                    </a:blip>
                    <a:srcRect/>
                    <a:stretch>
                      <a:fillRect/>
                    </a:stretch>
                  </pic:blipFill>
                  <pic:spPr bwMode="auto">
                    <a:xfrm>
                      <a:off x="0" y="0"/>
                      <a:ext cx="6454140" cy="1325880"/>
                    </a:xfrm>
                    <a:prstGeom prst="rect">
                      <a:avLst/>
                    </a:prstGeom>
                    <a:noFill/>
                  </pic:spPr>
                </pic:pic>
              </a:graphicData>
            </a:graphic>
            <wp14:sizeRelH relativeFrom="page">
              <wp14:pctWidth>0</wp14:pctWidth>
            </wp14:sizeRelH>
            <wp14:sizeRelV relativeFrom="page">
              <wp14:pctHeight>0</wp14:pctHeight>
            </wp14:sizeRelV>
          </wp:anchor>
        </w:drawing>
      </w:r>
      <w:r w:rsidR="00A858BA" w:rsidRPr="0053264B">
        <w:t>Evaluate</w:t>
      </w:r>
      <w:r w:rsidR="00A858BA" w:rsidRPr="0053264B">
        <w:rPr>
          <w:noProof/>
        </w:rPr>
        <w:t xml:space="preserve"> the information gathered from the assessment to inform teaching and learning strategies.</w:t>
      </w:r>
      <w:r w:rsidR="00A858BA">
        <w:rPr>
          <w:rStyle w:val="EndnoteReference"/>
          <w:noProof/>
        </w:rPr>
        <w:endnoteReference w:id="5"/>
      </w:r>
    </w:p>
    <w:p w:rsidR="00A858BA" w:rsidRPr="00C70A92" w:rsidRDefault="00A858BA" w:rsidP="00A858BA">
      <w:pPr>
        <w:pStyle w:val="Heading3"/>
        <w:rPr>
          <w:b w:val="0"/>
        </w:rPr>
      </w:pPr>
      <w:r w:rsidRPr="00C70A92">
        <w:rPr>
          <w:b w:val="0"/>
        </w:rPr>
        <w:t>Use feedback to respond to student work and identify possible approaches for improvement.</w:t>
      </w:r>
    </w:p>
    <w:p w:rsidR="00A858BA" w:rsidRPr="0053264B" w:rsidRDefault="00A858BA" w:rsidP="00A858BA">
      <w:r w:rsidRPr="0053264B">
        <w:t xml:space="preserve">At a </w:t>
      </w:r>
      <w:r>
        <w:t>D</w:t>
      </w:r>
      <w:r w:rsidRPr="0053264B">
        <w:t xml:space="preserve"> level, student explanations might be characterised by evidence </w:t>
      </w:r>
      <w:r w:rsidR="003E0E75">
        <w:t>that</w:t>
      </w:r>
      <w:r w:rsidR="003E0E75" w:rsidRPr="0053264B">
        <w:t xml:space="preserve"> </w:t>
      </w:r>
      <w:r w:rsidRPr="0053264B">
        <w:t>is not relevant or supportive, lack</w:t>
      </w:r>
      <w:r>
        <w:t>s</w:t>
      </w:r>
      <w:r w:rsidRPr="0053264B">
        <w:t xml:space="preserve"> detail in reasoning and </w:t>
      </w:r>
      <w:r>
        <w:t xml:space="preserve">has </w:t>
      </w:r>
      <w:r w:rsidRPr="0053264B">
        <w:t xml:space="preserve">structural flaws </w:t>
      </w:r>
      <w:r w:rsidR="003E0E75">
        <w:t xml:space="preserve">that </w:t>
      </w:r>
      <w:r>
        <w:t>impede clear communication.</w:t>
      </w:r>
    </w:p>
    <w:p w:rsidR="00A858BA" w:rsidRPr="0053264B" w:rsidRDefault="00A858BA" w:rsidP="00A858BA">
      <w:r>
        <w:t>Specific feedback to progress student</w:t>
      </w:r>
      <w:r w:rsidRPr="0053264B">
        <w:t xml:space="preserve"> understanding could direct </w:t>
      </w:r>
      <w:r>
        <w:t>them</w:t>
      </w:r>
      <w:r w:rsidRPr="0053264B">
        <w:t xml:space="preserve"> to:</w:t>
      </w:r>
    </w:p>
    <w:p w:rsidR="00A858BA" w:rsidRPr="0053264B" w:rsidRDefault="00A858BA" w:rsidP="00A858BA">
      <w:pPr>
        <w:pStyle w:val="Bulletslevel1"/>
        <w:tabs>
          <w:tab w:val="clear" w:pos="284"/>
          <w:tab w:val="num" w:pos="397"/>
        </w:tabs>
        <w:ind w:left="397" w:hanging="397"/>
      </w:pPr>
      <w:r w:rsidRPr="0053264B">
        <w:t xml:space="preserve">consider what evidence in the source most closely </w:t>
      </w:r>
      <w:r>
        <w:t>sounds like</w:t>
      </w:r>
      <w:r w:rsidRPr="0053264B">
        <w:t xml:space="preserve"> and supports their reasoning </w:t>
      </w:r>
    </w:p>
    <w:p w:rsidR="00A858BA" w:rsidRPr="0053264B" w:rsidRDefault="00A858BA" w:rsidP="00A858BA">
      <w:pPr>
        <w:pStyle w:val="Bulletslevel1"/>
        <w:tabs>
          <w:tab w:val="clear" w:pos="284"/>
          <w:tab w:val="num" w:pos="397"/>
        </w:tabs>
        <w:ind w:left="397" w:hanging="397"/>
      </w:pPr>
      <w:r w:rsidRPr="0053264B">
        <w:t>try using simple sentences to express and unfold their understanding at the draft stage, then combin</w:t>
      </w:r>
      <w:r>
        <w:t>e</w:t>
      </w:r>
      <w:r w:rsidRPr="0053264B">
        <w:t xml:space="preserve"> ideas and information to create more fluid and clear explanation</w:t>
      </w:r>
    </w:p>
    <w:p w:rsidR="00A858BA" w:rsidRPr="0053264B" w:rsidRDefault="00A858BA" w:rsidP="00A858BA">
      <w:pPr>
        <w:pStyle w:val="Bulletslevel1"/>
        <w:tabs>
          <w:tab w:val="clear" w:pos="284"/>
          <w:tab w:val="num" w:pos="397"/>
        </w:tabs>
        <w:ind w:left="397" w:hanging="397"/>
      </w:pPr>
      <w:proofErr w:type="gramStart"/>
      <w:r>
        <w:t>u</w:t>
      </w:r>
      <w:r w:rsidRPr="0053264B">
        <w:t>se</w:t>
      </w:r>
      <w:proofErr w:type="gramEnd"/>
      <w:r w:rsidRPr="0053264B">
        <w:t xml:space="preserve"> a structured approach to their writing such as TEEL (topic sentence, expla</w:t>
      </w:r>
      <w:r>
        <w:t xml:space="preserve">nation, evidence, link to topic or </w:t>
      </w:r>
      <w:r w:rsidRPr="0053264B">
        <w:t>next paragraph)</w:t>
      </w:r>
      <w:r>
        <w:t>.</w:t>
      </w:r>
    </w:p>
    <w:p w:rsidR="00A858BA" w:rsidRPr="0053264B" w:rsidRDefault="00A858BA" w:rsidP="00A858BA">
      <w:r>
        <w:t>At a B</w:t>
      </w:r>
      <w:r w:rsidRPr="0053264B">
        <w:t xml:space="preserve"> level, student explanations might be characterised by evidence </w:t>
      </w:r>
      <w:r w:rsidR="003E0E75">
        <w:t>that</w:t>
      </w:r>
      <w:r w:rsidR="003E0E75" w:rsidRPr="0053264B">
        <w:t xml:space="preserve"> </w:t>
      </w:r>
      <w:r w:rsidRPr="0053264B">
        <w:t>is not clearly linked to, and incorporated in</w:t>
      </w:r>
      <w:r w:rsidR="0038396F">
        <w:t>to</w:t>
      </w:r>
      <w:r w:rsidRPr="0053264B">
        <w:t>, their explanation</w:t>
      </w:r>
      <w:r>
        <w:t>.</w:t>
      </w:r>
      <w:r w:rsidRPr="0053264B">
        <w:t xml:space="preserve"> </w:t>
      </w:r>
      <w:r>
        <w:t>It may also lack</w:t>
      </w:r>
      <w:r w:rsidRPr="0053264B">
        <w:t xml:space="preserve"> expertise in acknowledging sources within the</w:t>
      </w:r>
      <w:r>
        <w:t xml:space="preserve"> </w:t>
      </w:r>
      <w:r w:rsidRPr="0053264B">
        <w:t>explanation.</w:t>
      </w:r>
    </w:p>
    <w:p w:rsidR="00A858BA" w:rsidRPr="0053264B" w:rsidRDefault="00A858BA" w:rsidP="00A858BA">
      <w:r w:rsidRPr="0053264B">
        <w:t>Specific feedback to progress a student’s understanding could direct students to:</w:t>
      </w:r>
    </w:p>
    <w:p w:rsidR="00A858BA" w:rsidRPr="0053264B" w:rsidRDefault="00A858BA" w:rsidP="00A858BA">
      <w:pPr>
        <w:pStyle w:val="Bulletslevel1"/>
        <w:tabs>
          <w:tab w:val="clear" w:pos="284"/>
          <w:tab w:val="num" w:pos="397"/>
        </w:tabs>
        <w:ind w:left="397" w:hanging="397"/>
      </w:pPr>
      <w:r w:rsidRPr="0053264B">
        <w:t>make a practice of articulating the way the evidence justifies, proves or supports their explanation</w:t>
      </w:r>
    </w:p>
    <w:p w:rsidR="00A858BA" w:rsidRPr="0053264B" w:rsidRDefault="00A858BA" w:rsidP="00A858BA">
      <w:pPr>
        <w:pStyle w:val="Bulletslevel1"/>
        <w:tabs>
          <w:tab w:val="clear" w:pos="284"/>
          <w:tab w:val="num" w:pos="397"/>
        </w:tabs>
        <w:ind w:left="397" w:hanging="397"/>
      </w:pPr>
      <w:r w:rsidRPr="0053264B">
        <w:t>experiment with their sentence structure to see how they can fluidly incorporate a quote or piece of evidence into their reasoning</w:t>
      </w:r>
    </w:p>
    <w:p w:rsidR="00A858BA" w:rsidRDefault="00A858BA" w:rsidP="00A858BA">
      <w:pPr>
        <w:pStyle w:val="Bulletslevel1"/>
        <w:tabs>
          <w:tab w:val="clear" w:pos="284"/>
          <w:tab w:val="num" w:pos="397"/>
        </w:tabs>
        <w:ind w:left="397" w:hanging="397"/>
      </w:pPr>
      <w:proofErr w:type="gramStart"/>
      <w:r w:rsidRPr="0053264B">
        <w:t>seek</w:t>
      </w:r>
      <w:proofErr w:type="gramEnd"/>
      <w:r w:rsidRPr="0053264B">
        <w:t xml:space="preserve"> out different models of acknowledging a source and making the source a powerful part of the supportin</w:t>
      </w:r>
      <w:r>
        <w:t>g evidence</w:t>
      </w:r>
      <w:r w:rsidR="00DA597C">
        <w:t>. For example:</w:t>
      </w:r>
      <w:r>
        <w:t xml:space="preserve"> </w:t>
      </w:r>
    </w:p>
    <w:p w:rsidR="00A858BA" w:rsidRDefault="00A858BA" w:rsidP="00A858BA">
      <w:pPr>
        <w:pStyle w:val="Bulletslevel2"/>
        <w:tabs>
          <w:tab w:val="clear" w:pos="567"/>
          <w:tab w:val="num" w:pos="777"/>
        </w:tabs>
        <w:ind w:left="777" w:hanging="397"/>
      </w:pPr>
      <w:r>
        <w:t xml:space="preserve">moving from a C </w:t>
      </w:r>
      <w:r w:rsidRPr="0053264B">
        <w:t>l</w:t>
      </w:r>
      <w:r w:rsidR="00310B02">
        <w:t xml:space="preserve">evel where </w:t>
      </w:r>
      <w:r>
        <w:t>students may write “The French nobles ‘</w:t>
      </w:r>
      <w:r w:rsidRPr="0053264B">
        <w:t>wiped them out wherever they found them</w:t>
      </w:r>
      <w:r>
        <w:t>’</w:t>
      </w:r>
      <w:r w:rsidRPr="0053264B">
        <w:t xml:space="preserve"> (Source </w:t>
      </w:r>
      <w:r>
        <w:t>H</w:t>
      </w:r>
      <w:r w:rsidRPr="0053264B">
        <w:t>)”</w:t>
      </w:r>
    </w:p>
    <w:p w:rsidR="00A858BA" w:rsidRDefault="00A858BA" w:rsidP="00A858BA">
      <w:pPr>
        <w:pStyle w:val="Bulletslevel2"/>
        <w:tabs>
          <w:tab w:val="clear" w:pos="567"/>
          <w:tab w:val="num" w:pos="777"/>
        </w:tabs>
        <w:ind w:left="777" w:hanging="397"/>
      </w:pPr>
      <w:proofErr w:type="gramStart"/>
      <w:r>
        <w:t>moving</w:t>
      </w:r>
      <w:proofErr w:type="gramEnd"/>
      <w:r w:rsidRPr="0053264B">
        <w:t xml:space="preserve"> to</w:t>
      </w:r>
      <w:r>
        <w:t>wards a B</w:t>
      </w:r>
      <w:r w:rsidRPr="0053264B">
        <w:t xml:space="preserve"> l</w:t>
      </w:r>
      <w:r>
        <w:t>evel, where students may write “A</w:t>
      </w:r>
      <w:r w:rsidRPr="0053264B">
        <w:t>s seen in Source J</w:t>
      </w:r>
      <w:r>
        <w:t>,</w:t>
      </w:r>
      <w:r w:rsidRPr="0053264B">
        <w:t xml:space="preserve"> </w:t>
      </w:r>
      <w:r>
        <w:t>t</w:t>
      </w:r>
      <w:r w:rsidRPr="0053264B">
        <w:t>he famous chronicler Froissart desc</w:t>
      </w:r>
      <w:r>
        <w:t>ribed the merciless way the ‘</w:t>
      </w:r>
      <w:r w:rsidRPr="0053264B">
        <w:t>nobles wiped th</w:t>
      </w:r>
      <w:r>
        <w:t>em out wherever they found them’”.</w:t>
      </w:r>
    </w:p>
    <w:p w:rsidR="004645C6" w:rsidRDefault="004645C6" w:rsidP="00A858BA"/>
    <w:p w:rsidR="004645C6" w:rsidRDefault="004645C6" w:rsidP="004645C6">
      <w:pPr>
        <w:sectPr w:rsidR="004645C6" w:rsidSect="004645C6">
          <w:headerReference w:type="even" r:id="rId51"/>
          <w:headerReference w:type="default" r:id="rId52"/>
          <w:headerReference w:type="first" r:id="rId53"/>
          <w:pgSz w:w="11906" w:h="16838" w:code="9"/>
          <w:pgMar w:top="1134" w:right="1134" w:bottom="1134" w:left="1134" w:header="510" w:footer="709" w:gutter="0"/>
          <w:cols w:space="708"/>
          <w:docGrid w:linePitch="360"/>
        </w:sectPr>
      </w:pPr>
    </w:p>
    <w:p w:rsidR="00A858BA" w:rsidRDefault="00A858BA" w:rsidP="00A858BA">
      <w:pPr>
        <w:pStyle w:val="Heading1"/>
        <w:spacing w:before="0"/>
      </w:pPr>
      <w:r>
        <w:lastRenderedPageBreak/>
        <w:t>Background information to the Black Death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9"/>
        <w:gridCol w:w="5317"/>
      </w:tblGrid>
      <w:tr w:rsidR="00A858BA" w:rsidTr="005C1E60">
        <w:tc>
          <w:tcPr>
            <w:tcW w:w="9786" w:type="dxa"/>
            <w:gridSpan w:val="2"/>
            <w:tcBorders>
              <w:top w:val="single" w:sz="4" w:space="0" w:color="00948D"/>
              <w:left w:val="single" w:sz="4" w:space="0" w:color="00948D"/>
              <w:bottom w:val="single" w:sz="4" w:space="0" w:color="00948D"/>
              <w:right w:val="single" w:sz="4" w:space="0" w:color="00948D"/>
            </w:tcBorders>
            <w:shd w:val="clear" w:color="auto" w:fill="CFE7E6"/>
          </w:tcPr>
          <w:p w:rsidR="00A858BA" w:rsidRPr="00426797" w:rsidRDefault="00A858BA" w:rsidP="005C1E60">
            <w:pPr>
              <w:pStyle w:val="Tablehead"/>
            </w:pPr>
            <w:r w:rsidRPr="00426797">
              <w:t xml:space="preserve">Source </w:t>
            </w:r>
            <w:r>
              <w:t>1</w:t>
            </w:r>
          </w:p>
          <w:p w:rsidR="00A858BA" w:rsidRPr="00DA4FCD" w:rsidRDefault="00A858BA" w:rsidP="005C1E60">
            <w:pPr>
              <w:pStyle w:val="Tablesubhead"/>
            </w:pPr>
            <w:r>
              <w:t xml:space="preserve">Illustration from the </w:t>
            </w:r>
            <w:r w:rsidRPr="00CD5CD1">
              <w:t>1</w:t>
            </w:r>
            <w:r>
              <w:t>4th</w:t>
            </w:r>
            <w:r w:rsidRPr="00CD5CD1">
              <w:t xml:space="preserve"> century</w:t>
            </w:r>
            <w:r>
              <w:t xml:space="preserve"> </w:t>
            </w:r>
            <w:proofErr w:type="spellStart"/>
            <w:r>
              <w:t>Grimani</w:t>
            </w:r>
            <w:proofErr w:type="spellEnd"/>
            <w:r>
              <w:t xml:space="preserve"> Breviary, showing typical activities during the month of September</w:t>
            </w:r>
          </w:p>
        </w:tc>
      </w:tr>
      <w:tr w:rsidR="00A858BA" w:rsidTr="005C1E60">
        <w:trPr>
          <w:trHeight w:val="5508"/>
        </w:trPr>
        <w:tc>
          <w:tcPr>
            <w:tcW w:w="4469" w:type="dxa"/>
            <w:tcBorders>
              <w:top w:val="single" w:sz="4" w:space="0" w:color="00948D"/>
              <w:left w:val="single" w:sz="4" w:space="0" w:color="00948D"/>
              <w:bottom w:val="single" w:sz="4" w:space="0" w:color="00948D"/>
            </w:tcBorders>
          </w:tcPr>
          <w:p w:rsidR="00A858BA" w:rsidRDefault="00A858BA" w:rsidP="005C1E60">
            <w:pPr>
              <w:rPr>
                <w:i/>
              </w:rPr>
            </w:pPr>
            <w:r>
              <w:rPr>
                <w:noProof/>
              </w:rPr>
              <w:drawing>
                <wp:inline distT="0" distB="0" distL="0" distR="0" wp14:anchorId="35679680" wp14:editId="62057867">
                  <wp:extent cx="2649600" cy="3369600"/>
                  <wp:effectExtent l="0" t="0" r="0" b="2540"/>
                  <wp:docPr id="297" name="Picture 297" descr="Description: http://upload.wikimedia.org/wikipedia/commons/2/27/15th-century_unknown_painters_-_Grimani_Breviary_-_The_Month_of_September_-_WGA15783.jpg">
                    <a:hlinkClick xmlns:a="http://schemas.openxmlformats.org/drawingml/2006/main" r:id="rId5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upload.wikimedia.org/wikipedia/commons/2/27/15th-century_unknown_painters_-_Grimani_Breviary_-_The_Month_of_September_-_WGA15783.jpg">
                            <a:hlinkClick r:id="rId54" tgtFrame="_blank"/>
                          </pic:cNvPr>
                          <pic:cNvPicPr>
                            <a:picLocks noChangeAspect="1" noChangeArrowheads="1"/>
                          </pic:cNvPicPr>
                        </pic:nvPicPr>
                        <pic:blipFill>
                          <a:blip r:embed="rId55" cstate="email">
                            <a:extLst>
                              <a:ext uri="{28A0092B-C50C-407E-A947-70E740481C1C}">
                                <a14:useLocalDpi xmlns:a14="http://schemas.microsoft.com/office/drawing/2010/main"/>
                              </a:ext>
                            </a:extLst>
                          </a:blip>
                          <a:srcRect/>
                          <a:stretch>
                            <a:fillRect/>
                          </a:stretch>
                        </pic:blipFill>
                        <pic:spPr bwMode="auto">
                          <a:xfrm>
                            <a:off x="0" y="0"/>
                            <a:ext cx="2649600" cy="3369600"/>
                          </a:xfrm>
                          <a:prstGeom prst="rect">
                            <a:avLst/>
                          </a:prstGeom>
                          <a:noFill/>
                        </pic:spPr>
                      </pic:pic>
                    </a:graphicData>
                  </a:graphic>
                </wp:inline>
              </w:drawing>
            </w:r>
          </w:p>
        </w:tc>
        <w:tc>
          <w:tcPr>
            <w:tcW w:w="5317" w:type="dxa"/>
            <w:tcBorders>
              <w:top w:val="single" w:sz="4" w:space="0" w:color="00948D"/>
              <w:bottom w:val="single" w:sz="4" w:space="0" w:color="00948D"/>
              <w:right w:val="single" w:sz="4" w:space="0" w:color="00948D"/>
            </w:tcBorders>
            <w:tcMar>
              <w:top w:w="28" w:type="dxa"/>
              <w:left w:w="284" w:type="dxa"/>
              <w:bottom w:w="0" w:type="dxa"/>
              <w:right w:w="284" w:type="dxa"/>
            </w:tcMar>
          </w:tcPr>
          <w:p w:rsidR="00A858BA" w:rsidRPr="00426797" w:rsidRDefault="00A858BA" w:rsidP="005C1E60">
            <w:pPr>
              <w:pStyle w:val="Tabletext"/>
            </w:pPr>
            <w:r>
              <w:t>Europe in the 1300</w:t>
            </w:r>
            <w:r w:rsidRPr="00426797">
              <w:t xml:space="preserve">s had just been through a tough time </w:t>
            </w:r>
            <w:r>
              <w:t>—</w:t>
            </w:r>
            <w:r w:rsidRPr="00426797">
              <w:t xml:space="preserve"> there had been a couple of famines where there was little food and it made the poor people (</w:t>
            </w:r>
            <w:r w:rsidRPr="00CD5CD1">
              <w:t>peasants</w:t>
            </w:r>
            <w:r w:rsidRPr="00426797">
              <w:t>) poorer, while the rich people (nobles) built higher and t</w:t>
            </w:r>
            <w:r>
              <w:t xml:space="preserve">hicker walls on their castles. </w:t>
            </w:r>
            <w:r w:rsidRPr="00426797">
              <w:t>They may have lived in the same country, but the peasants and the nobles lived in two different worlds.</w:t>
            </w:r>
            <w:r w:rsidRPr="00426797">
              <w:rPr>
                <w:rFonts w:cs="Arial"/>
                <w:noProof/>
                <w:color w:val="0044CC"/>
                <w:shd w:val="clear" w:color="auto" w:fill="F8F8F8"/>
              </w:rPr>
              <w:t xml:space="preserve"> </w:t>
            </w:r>
          </w:p>
          <w:p w:rsidR="00A858BA" w:rsidRPr="00426797" w:rsidRDefault="00A858BA" w:rsidP="005C1E60">
            <w:pPr>
              <w:pStyle w:val="Tabletext"/>
            </w:pPr>
            <w:r w:rsidRPr="00426797">
              <w:t xml:space="preserve">Imagine if you never left the suburb or town you live in now </w:t>
            </w:r>
            <w:r>
              <w:t>—</w:t>
            </w:r>
            <w:r w:rsidRPr="00426797">
              <w:t xml:space="preserve"> peasants were born, lived and died in the same area.</w:t>
            </w:r>
          </w:p>
          <w:p w:rsidR="00A858BA" w:rsidRPr="00426797" w:rsidRDefault="00A858BA" w:rsidP="005C1E60">
            <w:pPr>
              <w:tabs>
                <w:tab w:val="left" w:pos="803"/>
              </w:tabs>
            </w:pPr>
          </w:p>
        </w:tc>
      </w:tr>
    </w:tbl>
    <w:p w:rsidR="00BB721A" w:rsidRDefault="00BB721A" w:rsidP="008D7FAB"/>
    <w:tbl>
      <w:tblPr>
        <w:tblStyle w:val="TableGrid"/>
        <w:tblW w:w="0" w:type="auto"/>
        <w:tblBorders>
          <w:insideV w:val="none" w:sz="0" w:space="0" w:color="auto"/>
        </w:tblBorders>
        <w:tblLook w:val="04A0" w:firstRow="1" w:lastRow="0" w:firstColumn="1" w:lastColumn="0" w:noHBand="0" w:noVBand="1"/>
      </w:tblPr>
      <w:tblGrid>
        <w:gridCol w:w="7948"/>
        <w:gridCol w:w="1838"/>
      </w:tblGrid>
      <w:tr w:rsidR="00A858BA" w:rsidTr="00A858BA">
        <w:tc>
          <w:tcPr>
            <w:tcW w:w="9786" w:type="dxa"/>
            <w:gridSpan w:val="2"/>
            <w:shd w:val="clear" w:color="auto" w:fill="CFE7E6"/>
          </w:tcPr>
          <w:p w:rsidR="00A858BA" w:rsidRPr="00426797" w:rsidRDefault="00A858BA" w:rsidP="005C1E60">
            <w:pPr>
              <w:pStyle w:val="Tablehead"/>
            </w:pPr>
            <w:r w:rsidRPr="00426797">
              <w:t>S</w:t>
            </w:r>
            <w:r>
              <w:t>ource</w:t>
            </w:r>
            <w:r w:rsidRPr="00426797">
              <w:t xml:space="preserve"> </w:t>
            </w:r>
            <w:r>
              <w:t>2</w:t>
            </w:r>
          </w:p>
          <w:p w:rsidR="00A858BA" w:rsidRDefault="00A858BA" w:rsidP="005C1E60">
            <w:pPr>
              <w:pStyle w:val="Tablesubhead"/>
            </w:pPr>
            <w:r>
              <w:t xml:space="preserve">Organisation </w:t>
            </w:r>
            <w:r w:rsidRPr="00DA4FCD">
              <w:t xml:space="preserve">of society </w:t>
            </w:r>
            <w:r>
              <w:t>according to the f</w:t>
            </w:r>
            <w:r w:rsidRPr="00DA4FCD">
              <w:t>eudal system during the medieval period in Europe</w:t>
            </w:r>
          </w:p>
        </w:tc>
      </w:tr>
      <w:tr w:rsidR="00A858BA" w:rsidTr="0072459E">
        <w:trPr>
          <w:trHeight w:val="5127"/>
        </w:trPr>
        <w:tc>
          <w:tcPr>
            <w:tcW w:w="7693" w:type="dxa"/>
            <w:vAlign w:val="bottom"/>
          </w:tcPr>
          <w:p w:rsidR="00A858BA" w:rsidRDefault="0072459E" w:rsidP="0072459E">
            <w:pPr>
              <w:jc w:val="center"/>
              <w:rPr>
                <w:i/>
              </w:rPr>
            </w:pPr>
            <w:r>
              <w:rPr>
                <w:i/>
                <w:noProof/>
              </w:rPr>
              <w:drawing>
                <wp:inline distT="0" distB="0" distL="0" distR="0" wp14:anchorId="06E8E156" wp14:editId="2F195285">
                  <wp:extent cx="4953091" cy="3042877"/>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udal_pyramid_v3_mg.png"/>
                          <pic:cNvPicPr/>
                        </pic:nvPicPr>
                        <pic:blipFill>
                          <a:blip r:embed="rId56" cstate="email">
                            <a:extLst>
                              <a:ext uri="{28A0092B-C50C-407E-A947-70E740481C1C}">
                                <a14:useLocalDpi xmlns:a14="http://schemas.microsoft.com/office/drawing/2010/main"/>
                              </a:ext>
                            </a:extLst>
                          </a:blip>
                          <a:stretch>
                            <a:fillRect/>
                          </a:stretch>
                        </pic:blipFill>
                        <pic:spPr>
                          <a:xfrm>
                            <a:off x="0" y="0"/>
                            <a:ext cx="4959138" cy="3046592"/>
                          </a:xfrm>
                          <a:prstGeom prst="rect">
                            <a:avLst/>
                          </a:prstGeom>
                        </pic:spPr>
                      </pic:pic>
                    </a:graphicData>
                  </a:graphic>
                </wp:inline>
              </w:drawing>
            </w:r>
          </w:p>
        </w:tc>
        <w:tc>
          <w:tcPr>
            <w:tcW w:w="2093" w:type="dxa"/>
          </w:tcPr>
          <w:p w:rsidR="00A858BA" w:rsidRPr="00FF0BC3" w:rsidRDefault="00A858BA" w:rsidP="00105D44">
            <w:pPr>
              <w:pStyle w:val="Tabletext"/>
              <w:ind w:left="113" w:right="113"/>
            </w:pPr>
            <w:r w:rsidRPr="00FF0BC3">
              <w:t xml:space="preserve">The graphic </w:t>
            </w:r>
            <w:r>
              <w:br/>
              <w:t xml:space="preserve">organiser of a pyramid </w:t>
            </w:r>
            <w:r w:rsidR="00105D44">
              <w:t>shows</w:t>
            </w:r>
            <w:r w:rsidR="00105D44" w:rsidRPr="00FF0BC3">
              <w:t xml:space="preserve"> </w:t>
            </w:r>
            <w:r w:rsidRPr="00FF0BC3">
              <w:t xml:space="preserve">the organisation of society in the medieval period </w:t>
            </w:r>
            <w:r>
              <w:t>—</w:t>
            </w:r>
            <w:r w:rsidRPr="00FF0BC3">
              <w:t xml:space="preserve"> known as the </w:t>
            </w:r>
            <w:r>
              <w:t xml:space="preserve">feudal system. </w:t>
            </w:r>
            <w:r w:rsidRPr="00FF0BC3">
              <w:t>A person was born int</w:t>
            </w:r>
            <w:r>
              <w:t>o a particular class and could no</w:t>
            </w:r>
            <w:r w:rsidRPr="00FF0BC3">
              <w:t>t us</w:t>
            </w:r>
            <w:r>
              <w:t xml:space="preserve">ually move upwards in society. </w:t>
            </w:r>
            <w:r w:rsidRPr="00FF0BC3">
              <w:t>It also show</w:t>
            </w:r>
            <w:r>
              <w:t xml:space="preserve">s who had power over others and </w:t>
            </w:r>
            <w:r w:rsidRPr="00FF0BC3">
              <w:t>represents the approximate percentage of the population in each class</w:t>
            </w:r>
            <w:r>
              <w:t>.</w:t>
            </w:r>
          </w:p>
        </w:tc>
      </w:tr>
      <w:tr w:rsidR="00A858BA" w:rsidRPr="00651A65" w:rsidTr="005C1E60">
        <w:tblPrEx>
          <w:tblBorders>
            <w:insideV w:val="single" w:sz="4" w:space="0" w:color="00948D"/>
          </w:tblBorders>
        </w:tblPrEx>
        <w:trPr>
          <w:trHeight w:val="726"/>
        </w:trPr>
        <w:tc>
          <w:tcPr>
            <w:tcW w:w="9786" w:type="dxa"/>
            <w:gridSpan w:val="2"/>
            <w:shd w:val="clear" w:color="auto" w:fill="CFE7E6"/>
          </w:tcPr>
          <w:p w:rsidR="00A858BA" w:rsidRPr="00651A65" w:rsidRDefault="00A858BA" w:rsidP="005C1E60">
            <w:pPr>
              <w:pStyle w:val="Tablehead"/>
            </w:pPr>
            <w:r w:rsidRPr="00651A65">
              <w:lastRenderedPageBreak/>
              <w:t xml:space="preserve">Source 3 </w:t>
            </w:r>
          </w:p>
          <w:p w:rsidR="00A858BA" w:rsidRPr="00651A65" w:rsidRDefault="00A858BA" w:rsidP="005C1E60">
            <w:pPr>
              <w:pStyle w:val="Tablesubhead"/>
            </w:pPr>
            <w:r w:rsidRPr="00651A65">
              <w:t>Map showing the directions and speed of the Black Death as it moved across Europe</w:t>
            </w:r>
          </w:p>
        </w:tc>
      </w:tr>
      <w:tr w:rsidR="00A858BA" w:rsidRPr="00651A65" w:rsidTr="005C1E60">
        <w:tblPrEx>
          <w:tblBorders>
            <w:insideV w:val="single" w:sz="4" w:space="0" w:color="00948D"/>
          </w:tblBorders>
        </w:tblPrEx>
        <w:tc>
          <w:tcPr>
            <w:tcW w:w="9786" w:type="dxa"/>
            <w:gridSpan w:val="2"/>
            <w:tcBorders>
              <w:bottom w:val="nil"/>
            </w:tcBorders>
          </w:tcPr>
          <w:p w:rsidR="00A858BA" w:rsidRPr="00651A65" w:rsidRDefault="00A858BA" w:rsidP="005C1E60">
            <w:pPr>
              <w:rPr>
                <w:i/>
              </w:rPr>
            </w:pPr>
            <w:r w:rsidRPr="00651A65">
              <w:rPr>
                <w:i/>
                <w:noProof/>
              </w:rPr>
              <w:drawing>
                <wp:inline distT="0" distB="0" distL="0" distR="0" wp14:anchorId="797F8D95" wp14:editId="2D678218">
                  <wp:extent cx="6120130" cy="5563870"/>
                  <wp:effectExtent l="0" t="0" r="0"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plague_outbreaks.png"/>
                          <pic:cNvPicPr/>
                        </pic:nvPicPr>
                        <pic:blipFill>
                          <a:blip r:embed="rId57" cstate="email">
                            <a:extLst>
                              <a:ext uri="{28A0092B-C50C-407E-A947-70E740481C1C}">
                                <a14:useLocalDpi xmlns:a14="http://schemas.microsoft.com/office/drawing/2010/main"/>
                              </a:ext>
                            </a:extLst>
                          </a:blip>
                          <a:stretch>
                            <a:fillRect/>
                          </a:stretch>
                        </pic:blipFill>
                        <pic:spPr>
                          <a:xfrm>
                            <a:off x="0" y="0"/>
                            <a:ext cx="6120130" cy="5563870"/>
                          </a:xfrm>
                          <a:prstGeom prst="rect">
                            <a:avLst/>
                          </a:prstGeom>
                        </pic:spPr>
                      </pic:pic>
                    </a:graphicData>
                  </a:graphic>
                </wp:inline>
              </w:drawing>
            </w:r>
          </w:p>
        </w:tc>
      </w:tr>
      <w:tr w:rsidR="00A858BA" w:rsidRPr="00651A65" w:rsidTr="005C1E60">
        <w:tblPrEx>
          <w:tblBorders>
            <w:insideV w:val="single" w:sz="4" w:space="0" w:color="00948D"/>
          </w:tblBorders>
        </w:tblPrEx>
        <w:tc>
          <w:tcPr>
            <w:tcW w:w="9786" w:type="dxa"/>
            <w:gridSpan w:val="2"/>
            <w:tcBorders>
              <w:top w:val="nil"/>
            </w:tcBorders>
          </w:tcPr>
          <w:p w:rsidR="00A858BA" w:rsidRPr="00651A65" w:rsidRDefault="00A858BA" w:rsidP="00310B02">
            <w:pPr>
              <w:pStyle w:val="Tabletext"/>
            </w:pPr>
            <w:r w:rsidRPr="00651A65">
              <w:t>The Black Death travelled across the globe, helped by the trade routes and the of</w:t>
            </w:r>
            <w:r w:rsidR="00213CD8">
              <w:t xml:space="preserve">ten </w:t>
            </w:r>
            <w:r>
              <w:t xml:space="preserve">crowded living conditions. </w:t>
            </w:r>
            <w:r w:rsidRPr="00651A65">
              <w:t xml:space="preserve">People, as well as news, travelled slower than we do today </w:t>
            </w:r>
            <w:r>
              <w:t>—</w:t>
            </w:r>
            <w:r w:rsidRPr="00651A65">
              <w:t xml:space="preserve"> transport was by ship, carts drawn by hors</w:t>
            </w:r>
            <w:r>
              <w:t xml:space="preserve">es or </w:t>
            </w:r>
            <w:r w:rsidRPr="00651A65">
              <w:t>cattle</w:t>
            </w:r>
            <w:r>
              <w:t>,</w:t>
            </w:r>
            <w:r w:rsidRPr="00651A65">
              <w:t xml:space="preserve"> or</w:t>
            </w:r>
            <w:r>
              <w:t xml:space="preserve"> by</w:t>
            </w:r>
            <w:r w:rsidRPr="00651A65">
              <w:t xml:space="preserve"> </w:t>
            </w:r>
            <w:r>
              <w:t>“</w:t>
            </w:r>
            <w:r w:rsidRPr="00651A65">
              <w:t>foot falcon</w:t>
            </w:r>
            <w:r>
              <w:t>”</w:t>
            </w:r>
            <w:r w:rsidRPr="00651A65">
              <w:t xml:space="preserve"> (walking). Often the news of this terrible plague was brought to a town by people</w:t>
            </w:r>
            <w:r>
              <w:t xml:space="preserve"> who also brought the disease. </w:t>
            </w:r>
            <w:r w:rsidRPr="00651A65">
              <w:t xml:space="preserve">By 1348, English nobles had heard about the terrible deaths across the sea but were hoping that they would be spared by God and by their distance from the continent. The feudal system ensured that the peasants, living quiet lives according to the laws of the nobles, kept working in the fields with no idea of the horrors they were about to endure. </w:t>
            </w:r>
          </w:p>
        </w:tc>
      </w:tr>
    </w:tbl>
    <w:p w:rsidR="00A858BA" w:rsidRDefault="00A858BA" w:rsidP="008D7FAB"/>
    <w:tbl>
      <w:tblPr>
        <w:tblStyle w:val="TableGrid"/>
        <w:tblW w:w="0" w:type="auto"/>
        <w:tblLook w:val="04A0" w:firstRow="1" w:lastRow="0" w:firstColumn="1" w:lastColumn="0" w:noHBand="0" w:noVBand="1"/>
      </w:tblPr>
      <w:tblGrid>
        <w:gridCol w:w="9786"/>
      </w:tblGrid>
      <w:tr w:rsidR="00A858BA" w:rsidTr="00A858BA">
        <w:tc>
          <w:tcPr>
            <w:tcW w:w="9786" w:type="dxa"/>
            <w:shd w:val="clear" w:color="auto" w:fill="CFE7E6"/>
          </w:tcPr>
          <w:p w:rsidR="00A858BA" w:rsidRDefault="00A858BA" w:rsidP="005C1E60">
            <w:pPr>
              <w:pStyle w:val="Tablehead"/>
            </w:pPr>
            <w:r w:rsidRPr="00B76ACA">
              <w:t>S</w:t>
            </w:r>
            <w:r>
              <w:t>ource</w:t>
            </w:r>
            <w:r w:rsidRPr="00B76ACA">
              <w:t xml:space="preserve"> </w:t>
            </w:r>
            <w:r>
              <w:t xml:space="preserve">4 </w:t>
            </w:r>
          </w:p>
          <w:p w:rsidR="00A858BA" w:rsidRPr="00651A65" w:rsidRDefault="00A858BA" w:rsidP="005C1E60">
            <w:pPr>
              <w:pStyle w:val="Tablesubhead"/>
            </w:pPr>
            <w:r>
              <w:t>Excerpt from Giovanni Boccac</w:t>
            </w:r>
            <w:r w:rsidR="0027568F">
              <w:t>c</w:t>
            </w:r>
            <w:r>
              <w:t xml:space="preserve">io’s </w:t>
            </w:r>
            <w:r w:rsidRPr="00651A65">
              <w:rPr>
                <w:i/>
              </w:rPr>
              <w:t>The Decameron</w:t>
            </w:r>
            <w:r>
              <w:t>, written in the 14th century</w:t>
            </w:r>
          </w:p>
        </w:tc>
      </w:tr>
      <w:tr w:rsidR="00A858BA" w:rsidTr="00A858BA">
        <w:tc>
          <w:tcPr>
            <w:tcW w:w="9786" w:type="dxa"/>
            <w:tcBorders>
              <w:bottom w:val="single" w:sz="4" w:space="0" w:color="00948D"/>
            </w:tcBorders>
          </w:tcPr>
          <w:p w:rsidR="00A858BA" w:rsidRPr="00651A65" w:rsidRDefault="00A858BA" w:rsidP="004C102D">
            <w:pPr>
              <w:pStyle w:val="Tabletext"/>
            </w:pPr>
            <w:r>
              <w:t>“</w:t>
            </w:r>
            <w:r w:rsidRPr="00651A65">
              <w:t xml:space="preserve">Such was the terror this [the </w:t>
            </w:r>
            <w:r w:rsidR="004C102D">
              <w:t>Black Death</w:t>
            </w:r>
            <w:r w:rsidRPr="00651A65">
              <w:t>] caused that seeing it take hold in a household, as soon as it started, nobody remained</w:t>
            </w:r>
            <w:r>
              <w:t xml:space="preserve"> </w:t>
            </w:r>
            <w:r w:rsidRPr="00651A65">
              <w:t>... No doctors were to be found, because they were dying like everybody else</w:t>
            </w:r>
            <w:r>
              <w:t xml:space="preserve"> </w:t>
            </w:r>
            <w:r w:rsidRPr="00651A65">
              <w:t>... Sons abandoned fathers, husbands wives, wives husbands, one brother t</w:t>
            </w:r>
            <w:r>
              <w:t>he other, one sister the other.”</w:t>
            </w:r>
          </w:p>
        </w:tc>
      </w:tr>
      <w:tr w:rsidR="00A858BA" w:rsidRPr="00C45ABD" w:rsidTr="00A858BA">
        <w:trPr>
          <w:trHeight w:val="909"/>
        </w:trPr>
        <w:tc>
          <w:tcPr>
            <w:tcW w:w="9786" w:type="dxa"/>
            <w:shd w:val="clear" w:color="auto" w:fill="CFE7E6"/>
          </w:tcPr>
          <w:p w:rsidR="00A858BA" w:rsidRPr="00C45ABD" w:rsidRDefault="00A858BA" w:rsidP="005C1E60">
            <w:pPr>
              <w:pStyle w:val="Tablehead"/>
            </w:pPr>
            <w:r w:rsidRPr="00C45ABD">
              <w:lastRenderedPageBreak/>
              <w:t xml:space="preserve">Source 5 </w:t>
            </w:r>
          </w:p>
          <w:p w:rsidR="00A858BA" w:rsidRPr="00C45ABD" w:rsidRDefault="00A858BA" w:rsidP="005C1E60">
            <w:pPr>
              <w:pStyle w:val="Tablesubhead"/>
            </w:pPr>
            <w:r w:rsidRPr="00C45ABD">
              <w:t xml:space="preserve">Graph showing world population growth </w:t>
            </w:r>
            <w:r>
              <w:t>—</w:t>
            </w:r>
            <w:r w:rsidRPr="00C45ABD">
              <w:t xml:space="preserve"> note that the Black Death is the only noticeable event to actually reverse the growth trend</w:t>
            </w:r>
          </w:p>
        </w:tc>
      </w:tr>
      <w:tr w:rsidR="00333529" w:rsidRPr="00C45ABD" w:rsidTr="005C1E60">
        <w:trPr>
          <w:trHeight w:val="8629"/>
        </w:trPr>
        <w:tc>
          <w:tcPr>
            <w:tcW w:w="9786" w:type="dxa"/>
          </w:tcPr>
          <w:p w:rsidR="00333529" w:rsidRPr="00333529" w:rsidRDefault="00333529" w:rsidP="00333529">
            <w:pPr>
              <w:rPr>
                <w:i/>
                <w:color w:val="FF0000"/>
              </w:rPr>
            </w:pPr>
            <w:r>
              <w:rPr>
                <w:i/>
                <w:noProof/>
                <w:color w:val="FF0000"/>
              </w:rPr>
              <w:drawing>
                <wp:inline distT="0" distB="0" distL="0" distR="0" wp14:anchorId="76F69B06" wp14:editId="6DA619E1">
                  <wp:extent cx="6120130" cy="38881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plague_impact.png"/>
                          <pic:cNvPicPr/>
                        </pic:nvPicPr>
                        <pic:blipFill>
                          <a:blip r:embed="rId58" cstate="email">
                            <a:extLst>
                              <a:ext uri="{28A0092B-C50C-407E-A947-70E740481C1C}">
                                <a14:useLocalDpi xmlns:a14="http://schemas.microsoft.com/office/drawing/2010/main"/>
                              </a:ext>
                            </a:extLst>
                          </a:blip>
                          <a:stretch>
                            <a:fillRect/>
                          </a:stretch>
                        </pic:blipFill>
                        <pic:spPr>
                          <a:xfrm>
                            <a:off x="0" y="0"/>
                            <a:ext cx="6120130" cy="3888105"/>
                          </a:xfrm>
                          <a:prstGeom prst="rect">
                            <a:avLst/>
                          </a:prstGeom>
                        </pic:spPr>
                      </pic:pic>
                    </a:graphicData>
                  </a:graphic>
                </wp:inline>
              </w:drawing>
            </w:r>
            <w:r w:rsidRPr="00C45ABD">
              <w:rPr>
                <w:i/>
                <w:color w:val="FF0000"/>
              </w:rPr>
              <w:t xml:space="preserve"> </w:t>
            </w:r>
          </w:p>
          <w:p w:rsidR="00333529" w:rsidRPr="00C45ABD" w:rsidRDefault="00333529" w:rsidP="00333529">
            <w:pPr>
              <w:pStyle w:val="Tabletext"/>
            </w:pPr>
            <w:r w:rsidRPr="00C45ABD">
              <w:t>T</w:t>
            </w:r>
            <w:r>
              <w:t xml:space="preserve">he Black Death claimed anywhere </w:t>
            </w:r>
            <w:r w:rsidRPr="00C45ABD">
              <w:t xml:space="preserve">from </w:t>
            </w:r>
            <w:r>
              <w:t xml:space="preserve">one </w:t>
            </w:r>
            <w:r w:rsidRPr="00C45ABD">
              <w:t>third to half of the population in Europe</w:t>
            </w:r>
            <w:r>
              <w:t xml:space="preserve">. </w:t>
            </w:r>
            <w:r w:rsidRPr="00C45ABD">
              <w:t xml:space="preserve">Some experts think that </w:t>
            </w:r>
            <w:r>
              <w:t>one</w:t>
            </w:r>
            <w:r w:rsidRPr="00C45ABD">
              <w:t xml:space="preserve"> fifth of the world population at the time were killed</w:t>
            </w:r>
            <w:r>
              <w:t>,</w:t>
            </w:r>
            <w:r w:rsidRPr="00C45ABD">
              <w:t xml:space="preserve"> while some argue that it was actually </w:t>
            </w:r>
            <w:r>
              <w:t>one</w:t>
            </w:r>
            <w:r w:rsidRPr="00C45ABD">
              <w:t xml:space="preserve"> third of the population.</w:t>
            </w:r>
            <w:r>
              <w:t xml:space="preserve"> </w:t>
            </w:r>
            <w:r w:rsidRPr="00C45ABD">
              <w:t xml:space="preserve">The massive death toll meant that the way society was organised had to change if life was to go on. Look around </w:t>
            </w:r>
            <w:r>
              <w:t>—</w:t>
            </w:r>
            <w:r w:rsidRPr="00C45ABD">
              <w:t xml:space="preserve"> imagine if every </w:t>
            </w:r>
            <w:r>
              <w:t>third</w:t>
            </w:r>
            <w:r w:rsidRPr="00C45ABD">
              <w:t xml:space="preserve"> or </w:t>
            </w:r>
            <w:r>
              <w:t>fourth</w:t>
            </w:r>
            <w:r w:rsidRPr="00C45ABD">
              <w:t xml:space="preserve"> person in your class, family, sports club or town suddenly died? What problems might happen with basic aspects of life such as food, clean running water, shelter, electricity and medicine?</w:t>
            </w:r>
          </w:p>
          <w:p w:rsidR="00333529" w:rsidRPr="00333529" w:rsidRDefault="00333529" w:rsidP="00333529">
            <w:pPr>
              <w:pStyle w:val="Tabletext"/>
            </w:pPr>
            <w:r w:rsidRPr="00C45ABD">
              <w:t xml:space="preserve">After the Black Death, social structures weakened and changed </w:t>
            </w:r>
            <w:r>
              <w:t>—</w:t>
            </w:r>
            <w:r w:rsidRPr="00C45ABD">
              <w:t xml:space="preserve"> partly because wealth moved around as people inherited from dead relatives and partly because as time went on the peasants became more valuable to the nobles for the work they did.</w:t>
            </w:r>
          </w:p>
        </w:tc>
      </w:tr>
    </w:tbl>
    <w:p w:rsidR="007A6959" w:rsidRDefault="007A6959" w:rsidP="008D7FAB">
      <w:pPr>
        <w:sectPr w:rsidR="007A6959" w:rsidSect="00653F89">
          <w:headerReference w:type="even" r:id="rId59"/>
          <w:headerReference w:type="default" r:id="rId60"/>
          <w:headerReference w:type="first" r:id="rId61"/>
          <w:pgSz w:w="11906" w:h="16838" w:code="9"/>
          <w:pgMar w:top="1134" w:right="1134" w:bottom="1134" w:left="1134" w:header="709" w:footer="709" w:gutter="0"/>
          <w:cols w:space="708"/>
          <w:docGrid w:linePitch="360"/>
        </w:sectPr>
      </w:pPr>
    </w:p>
    <w:p w:rsidR="00A858BA" w:rsidRDefault="00A858BA" w:rsidP="00A858BA">
      <w:pPr>
        <w:pStyle w:val="Heading1TOP"/>
      </w:pPr>
      <w:r>
        <w:lastRenderedPageBreak/>
        <w:t>Practice questions</w:t>
      </w:r>
    </w:p>
    <w:p w:rsidR="00A858BA" w:rsidRPr="0093456F" w:rsidRDefault="00A858BA" w:rsidP="00A858BA">
      <w:r>
        <w:t>Use these practice questions to interpret and analyse the sources in Appendix A.</w:t>
      </w:r>
    </w:p>
    <w:tbl>
      <w:tblPr>
        <w:tblStyle w:val="TableGrid"/>
        <w:tblW w:w="0" w:type="auto"/>
        <w:tblLook w:val="04A0" w:firstRow="1" w:lastRow="0" w:firstColumn="1" w:lastColumn="0" w:noHBand="0" w:noVBand="1"/>
      </w:tblPr>
      <w:tblGrid>
        <w:gridCol w:w="9786"/>
      </w:tblGrid>
      <w:tr w:rsidR="00A858BA" w:rsidTr="005C1E60">
        <w:trPr>
          <w:trHeight w:val="230"/>
        </w:trPr>
        <w:tc>
          <w:tcPr>
            <w:tcW w:w="9854" w:type="dxa"/>
            <w:shd w:val="clear" w:color="auto" w:fill="CFE7E6"/>
          </w:tcPr>
          <w:p w:rsidR="00A858BA" w:rsidRDefault="00A858BA" w:rsidP="005C1E60">
            <w:pPr>
              <w:pStyle w:val="Tablehead"/>
            </w:pPr>
            <w:r>
              <w:t>Source 1</w:t>
            </w:r>
          </w:p>
        </w:tc>
      </w:tr>
      <w:tr w:rsidR="00A858BA" w:rsidTr="005C1E60">
        <w:tc>
          <w:tcPr>
            <w:tcW w:w="9854" w:type="dxa"/>
            <w:tcBorders>
              <w:bottom w:val="single" w:sz="4" w:space="0" w:color="00948D"/>
            </w:tcBorders>
          </w:tcPr>
          <w:p w:rsidR="00A858BA" w:rsidRPr="00D46CBC" w:rsidRDefault="00A858BA" w:rsidP="00A858BA">
            <w:pPr>
              <w:pStyle w:val="Tablebullets"/>
              <w:numPr>
                <w:ilvl w:val="0"/>
                <w:numId w:val="9"/>
              </w:numPr>
            </w:pPr>
            <w:r w:rsidRPr="00D46CBC">
              <w:t>Why might images have been used in the place of writing in the medieval period?</w:t>
            </w:r>
          </w:p>
          <w:p w:rsidR="00A858BA" w:rsidRDefault="00A858BA" w:rsidP="00A858BA">
            <w:pPr>
              <w:pStyle w:val="Tablebullets"/>
              <w:numPr>
                <w:ilvl w:val="0"/>
                <w:numId w:val="9"/>
              </w:numPr>
            </w:pPr>
            <w:r w:rsidRPr="00D46CBC">
              <w:t>If the image was set inside the castle, what activities might we see people doing?</w:t>
            </w:r>
          </w:p>
        </w:tc>
      </w:tr>
      <w:tr w:rsidR="00A858BA" w:rsidTr="005C1E60">
        <w:tc>
          <w:tcPr>
            <w:tcW w:w="9854" w:type="dxa"/>
            <w:shd w:val="clear" w:color="auto" w:fill="CFE7E6"/>
          </w:tcPr>
          <w:p w:rsidR="00A858BA" w:rsidRDefault="00A858BA" w:rsidP="005C1E60">
            <w:pPr>
              <w:pStyle w:val="Tablehead"/>
            </w:pPr>
            <w:r>
              <w:t>Source 2</w:t>
            </w:r>
          </w:p>
        </w:tc>
      </w:tr>
      <w:tr w:rsidR="00A858BA" w:rsidTr="005C1E60">
        <w:tc>
          <w:tcPr>
            <w:tcW w:w="9854" w:type="dxa"/>
            <w:tcBorders>
              <w:bottom w:val="single" w:sz="4" w:space="0" w:color="00948D"/>
            </w:tcBorders>
          </w:tcPr>
          <w:p w:rsidR="00A858BA" w:rsidRPr="00D46CBC" w:rsidRDefault="00A858BA" w:rsidP="00A858BA">
            <w:pPr>
              <w:pStyle w:val="Tablebullets"/>
              <w:numPr>
                <w:ilvl w:val="0"/>
                <w:numId w:val="9"/>
              </w:numPr>
            </w:pPr>
            <w:r w:rsidRPr="00D46CBC">
              <w:t>Design and annotate a graphic organiser to show how society is organised today.</w:t>
            </w:r>
          </w:p>
          <w:p w:rsidR="00A858BA" w:rsidRDefault="00A858BA" w:rsidP="00A858BA">
            <w:pPr>
              <w:pStyle w:val="Tablebullets"/>
              <w:numPr>
                <w:ilvl w:val="0"/>
                <w:numId w:val="9"/>
              </w:numPr>
            </w:pPr>
            <w:r w:rsidRPr="00D46CBC">
              <w:t>Which level of the feudal pyramid would you have preferred to be part of in medieval Europe? Explain your reasoning.</w:t>
            </w:r>
          </w:p>
        </w:tc>
      </w:tr>
      <w:tr w:rsidR="00A858BA" w:rsidTr="005C1E60">
        <w:tc>
          <w:tcPr>
            <w:tcW w:w="9854" w:type="dxa"/>
            <w:shd w:val="clear" w:color="auto" w:fill="CFE7E6"/>
          </w:tcPr>
          <w:p w:rsidR="00A858BA" w:rsidRDefault="00A858BA" w:rsidP="005C1E60">
            <w:pPr>
              <w:pStyle w:val="Tablehead"/>
            </w:pPr>
            <w:r>
              <w:t>Source 3</w:t>
            </w:r>
          </w:p>
        </w:tc>
      </w:tr>
      <w:tr w:rsidR="00A858BA" w:rsidTr="005C1E60">
        <w:tc>
          <w:tcPr>
            <w:tcW w:w="9854" w:type="dxa"/>
            <w:tcBorders>
              <w:bottom w:val="single" w:sz="4" w:space="0" w:color="00948D"/>
            </w:tcBorders>
          </w:tcPr>
          <w:p w:rsidR="00A858BA" w:rsidRPr="00D46CBC" w:rsidRDefault="00A858BA" w:rsidP="00A858BA">
            <w:pPr>
              <w:pStyle w:val="Tablebullets"/>
              <w:numPr>
                <w:ilvl w:val="0"/>
                <w:numId w:val="9"/>
              </w:numPr>
            </w:pPr>
            <w:r w:rsidRPr="00D46CBC">
              <w:t xml:space="preserve">Using information from the source, explain (in writing or verbally) the movement of the disease across Europe. </w:t>
            </w:r>
          </w:p>
          <w:p w:rsidR="00A858BA" w:rsidRDefault="00A858BA" w:rsidP="00A858BA">
            <w:pPr>
              <w:pStyle w:val="Tablebullets"/>
              <w:numPr>
                <w:ilvl w:val="0"/>
                <w:numId w:val="9"/>
              </w:numPr>
            </w:pPr>
            <w:r w:rsidRPr="00D46CBC">
              <w:t>Predict why it might have taken longer to appear in Eastern Europe.</w:t>
            </w:r>
          </w:p>
        </w:tc>
      </w:tr>
      <w:tr w:rsidR="00A858BA" w:rsidTr="005C1E60">
        <w:tc>
          <w:tcPr>
            <w:tcW w:w="9854" w:type="dxa"/>
            <w:shd w:val="clear" w:color="auto" w:fill="CFE7E6"/>
          </w:tcPr>
          <w:p w:rsidR="00A858BA" w:rsidRDefault="00A858BA" w:rsidP="005C1E60">
            <w:pPr>
              <w:pStyle w:val="Tablehead"/>
            </w:pPr>
            <w:r>
              <w:t>Source 4</w:t>
            </w:r>
          </w:p>
        </w:tc>
      </w:tr>
      <w:tr w:rsidR="00A858BA" w:rsidTr="005C1E60">
        <w:tc>
          <w:tcPr>
            <w:tcW w:w="9854" w:type="dxa"/>
            <w:tcBorders>
              <w:bottom w:val="single" w:sz="4" w:space="0" w:color="00948D"/>
            </w:tcBorders>
          </w:tcPr>
          <w:p w:rsidR="00A858BA" w:rsidRPr="00D46CBC" w:rsidRDefault="00A858BA" w:rsidP="00A858BA">
            <w:pPr>
              <w:pStyle w:val="Tablebullets"/>
              <w:numPr>
                <w:ilvl w:val="0"/>
                <w:numId w:val="9"/>
              </w:numPr>
            </w:pPr>
            <w:r w:rsidRPr="00D46CBC">
              <w:t>What effects of the Black Death does the writer describe? Use evidence from the source.</w:t>
            </w:r>
          </w:p>
          <w:p w:rsidR="00A858BA" w:rsidRDefault="00A858BA" w:rsidP="00A858BA">
            <w:pPr>
              <w:pStyle w:val="Tablebullets"/>
              <w:numPr>
                <w:ilvl w:val="0"/>
                <w:numId w:val="9"/>
              </w:numPr>
            </w:pPr>
            <w:r w:rsidRPr="00D46CBC">
              <w:t>How would medieval society have been affected by the events described in the source?</w:t>
            </w:r>
          </w:p>
        </w:tc>
      </w:tr>
      <w:tr w:rsidR="00A858BA" w:rsidTr="005C1E60">
        <w:tc>
          <w:tcPr>
            <w:tcW w:w="9854" w:type="dxa"/>
            <w:shd w:val="clear" w:color="auto" w:fill="CFE7E6"/>
          </w:tcPr>
          <w:p w:rsidR="00A858BA" w:rsidRDefault="00A858BA" w:rsidP="005C1E60">
            <w:pPr>
              <w:pStyle w:val="Tablehead"/>
            </w:pPr>
            <w:r>
              <w:t>Source 5</w:t>
            </w:r>
          </w:p>
        </w:tc>
      </w:tr>
      <w:tr w:rsidR="00A858BA" w:rsidTr="005C1E60">
        <w:tc>
          <w:tcPr>
            <w:tcW w:w="9854" w:type="dxa"/>
          </w:tcPr>
          <w:p w:rsidR="00A858BA" w:rsidRPr="00D46CBC" w:rsidRDefault="00A858BA" w:rsidP="00A858BA">
            <w:pPr>
              <w:pStyle w:val="Tablebullets"/>
              <w:numPr>
                <w:ilvl w:val="0"/>
                <w:numId w:val="9"/>
              </w:numPr>
            </w:pPr>
            <w:r w:rsidRPr="00D46CBC">
              <w:t>Which questions does this source answer?</w:t>
            </w:r>
          </w:p>
          <w:p w:rsidR="00A858BA" w:rsidRDefault="00A858BA" w:rsidP="00A858BA">
            <w:pPr>
              <w:pStyle w:val="Tablebullets"/>
              <w:numPr>
                <w:ilvl w:val="0"/>
                <w:numId w:val="9"/>
              </w:numPr>
            </w:pPr>
            <w:r w:rsidRPr="00D46CBC">
              <w:t>What predictions can you make from examining it?</w:t>
            </w:r>
          </w:p>
        </w:tc>
      </w:tr>
    </w:tbl>
    <w:p w:rsidR="00AE478F" w:rsidRDefault="00AE478F" w:rsidP="00A858BA">
      <w:pPr>
        <w:spacing w:before="0" w:after="0" w:line="240" w:lineRule="auto"/>
        <w:rPr>
          <w:i/>
        </w:rPr>
        <w:sectPr w:rsidR="00AE478F" w:rsidSect="00653F89">
          <w:headerReference w:type="even" r:id="rId62"/>
          <w:pgSz w:w="11906" w:h="16838" w:code="9"/>
          <w:pgMar w:top="1134" w:right="1134" w:bottom="1134" w:left="1134" w:header="709" w:footer="709" w:gutter="0"/>
          <w:cols w:space="708"/>
          <w:docGrid w:linePitch="360"/>
        </w:sectPr>
      </w:pPr>
    </w:p>
    <w:p w:rsidR="00A858BA" w:rsidRDefault="00A858BA" w:rsidP="00A858BA">
      <w:pPr>
        <w:pStyle w:val="Heading1TOP"/>
      </w:pPr>
      <w:r>
        <w:lastRenderedPageBreak/>
        <w:t>Reference list</w:t>
      </w:r>
      <w:r w:rsidR="00333529">
        <w:t xml:space="preserve"> for sources</w:t>
      </w:r>
    </w:p>
    <w:p w:rsidR="00A858BA" w:rsidRDefault="00333529" w:rsidP="00A858BA">
      <w:pPr>
        <w:pStyle w:val="Heading2"/>
      </w:pPr>
      <w:r>
        <w:t>S</w:t>
      </w:r>
      <w:r w:rsidR="00A858BA">
        <w:t xml:space="preserve">ources in the Student booklet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6"/>
      </w:tblGrid>
      <w:tr w:rsidR="00A858BA" w:rsidTr="00A858BA">
        <w:trPr>
          <w:trHeight w:val="1078"/>
        </w:trPr>
        <w:tc>
          <w:tcPr>
            <w:tcW w:w="9786" w:type="dxa"/>
            <w:shd w:val="clear" w:color="auto" w:fill="auto"/>
          </w:tcPr>
          <w:p w:rsidR="00A858BA" w:rsidRDefault="00A858BA" w:rsidP="005C1E60">
            <w:pPr>
              <w:pStyle w:val="Tablehead"/>
            </w:pPr>
            <w:r>
              <w:t>Source A/1</w:t>
            </w:r>
          </w:p>
          <w:p w:rsidR="00A858BA" w:rsidRDefault="00A858BA" w:rsidP="005C1E60">
            <w:pPr>
              <w:pStyle w:val="Tabletext"/>
            </w:pPr>
            <w:proofErr w:type="spellStart"/>
            <w:r w:rsidRPr="00463F95">
              <w:rPr>
                <w:rStyle w:val="fn"/>
                <w:i/>
                <w:lang w:val="en"/>
              </w:rPr>
              <w:t>Grimani</w:t>
            </w:r>
            <w:proofErr w:type="spellEnd"/>
            <w:r w:rsidRPr="00463F95">
              <w:rPr>
                <w:rStyle w:val="fn"/>
                <w:i/>
                <w:lang w:val="en"/>
              </w:rPr>
              <w:t xml:space="preserve"> Breviary: The Month of September</w:t>
            </w:r>
            <w:r>
              <w:rPr>
                <w:rStyle w:val="fn"/>
              </w:rPr>
              <w:t xml:space="preserve"> 1490–1510,</w:t>
            </w:r>
            <w:r w:rsidRPr="004E2217">
              <w:t xml:space="preserve"> </w:t>
            </w:r>
            <w:r>
              <w:t xml:space="preserve">digital image of illumination on parchment, Wikimedia Commons, </w:t>
            </w:r>
            <w:r w:rsidRPr="00A85CE2">
              <w:rPr>
                <w:rStyle w:val="Hyperlink"/>
              </w:rPr>
              <w:t>http://commons.wikimedia.org/wiki/File:15th-century_unknown_painters_-_Grimani_Breviary_-_The_Month_of_September_-_WGA15783.jpg</w:t>
            </w:r>
            <w:r>
              <w:t>.</w:t>
            </w:r>
          </w:p>
        </w:tc>
      </w:tr>
      <w:tr w:rsidR="00A858BA" w:rsidTr="00A858BA">
        <w:trPr>
          <w:trHeight w:val="515"/>
        </w:trPr>
        <w:tc>
          <w:tcPr>
            <w:tcW w:w="9786" w:type="dxa"/>
            <w:shd w:val="clear" w:color="auto" w:fill="auto"/>
          </w:tcPr>
          <w:p w:rsidR="00A858BA" w:rsidRDefault="00A858BA" w:rsidP="005C1E60">
            <w:pPr>
              <w:pStyle w:val="Tablehead"/>
            </w:pPr>
            <w:r>
              <w:t>Source B/5</w:t>
            </w:r>
          </w:p>
          <w:p w:rsidR="00A858BA" w:rsidRDefault="00A858BA" w:rsidP="005C1E60">
            <w:pPr>
              <w:pStyle w:val="Tabletext"/>
            </w:pPr>
            <w:r>
              <w:t>Created by the QSA.</w:t>
            </w:r>
          </w:p>
        </w:tc>
      </w:tr>
      <w:tr w:rsidR="00A858BA" w:rsidTr="00A858BA">
        <w:trPr>
          <w:trHeight w:val="824"/>
        </w:trPr>
        <w:tc>
          <w:tcPr>
            <w:tcW w:w="9786" w:type="dxa"/>
            <w:shd w:val="clear" w:color="auto" w:fill="auto"/>
          </w:tcPr>
          <w:p w:rsidR="00A858BA" w:rsidRDefault="00A858BA" w:rsidP="005C1E60">
            <w:pPr>
              <w:pStyle w:val="Tablehead"/>
            </w:pPr>
            <w:r>
              <w:t>Source C</w:t>
            </w:r>
          </w:p>
          <w:p w:rsidR="00A858BA" w:rsidRDefault="00310B02" w:rsidP="005C1E60">
            <w:pPr>
              <w:pStyle w:val="Tabletext"/>
            </w:pPr>
            <w:r>
              <w:t xml:space="preserve">Matteo Villani </w:t>
            </w:r>
            <w:r w:rsidR="00A858BA">
              <w:t>1348, 14th-century d</w:t>
            </w:r>
            <w:r w:rsidR="00A858BA" w:rsidRPr="00A85CE2">
              <w:t xml:space="preserve">escription of the Black Death in </w:t>
            </w:r>
            <w:r w:rsidR="00A858BA" w:rsidRPr="00B27E0D">
              <w:t xml:space="preserve">Florence in </w:t>
            </w:r>
            <w:proofErr w:type="spellStart"/>
            <w:r w:rsidR="00A858BA" w:rsidRPr="00B27E0D">
              <w:rPr>
                <w:i/>
              </w:rPr>
              <w:t>Cronica</w:t>
            </w:r>
            <w:proofErr w:type="spellEnd"/>
            <w:r w:rsidR="00A858BA" w:rsidRPr="00B27E0D">
              <w:rPr>
                <w:i/>
              </w:rPr>
              <w:t xml:space="preserve"> </w:t>
            </w:r>
            <w:proofErr w:type="spellStart"/>
            <w:r w:rsidR="00A858BA" w:rsidRPr="00B27E0D">
              <w:rPr>
                <w:i/>
              </w:rPr>
              <w:t>Universale</w:t>
            </w:r>
            <w:proofErr w:type="spellEnd"/>
            <w:r w:rsidR="00A858BA" w:rsidRPr="00B27E0D">
              <w:t>,</w:t>
            </w:r>
            <w:r w:rsidR="00A858BA">
              <w:t xml:space="preserve"> </w:t>
            </w:r>
            <w:proofErr w:type="spellStart"/>
            <w:r w:rsidR="00A858BA">
              <w:t>Alchemedia</w:t>
            </w:r>
            <w:proofErr w:type="spellEnd"/>
            <w:r w:rsidR="00A858BA">
              <w:t xml:space="preserve">, </w:t>
            </w:r>
            <w:r w:rsidR="00A858BA" w:rsidRPr="003C4364">
              <w:rPr>
                <w:rStyle w:val="Hyperlink"/>
              </w:rPr>
              <w:t>http://alchemipedia.blogspot.com/2009/11/matteo-villani-chronicler-florence-d.html</w:t>
            </w:r>
            <w:r w:rsidR="00A858BA">
              <w:t>.</w:t>
            </w:r>
          </w:p>
        </w:tc>
      </w:tr>
      <w:tr w:rsidR="00A858BA" w:rsidTr="00A858BA">
        <w:trPr>
          <w:trHeight w:val="768"/>
        </w:trPr>
        <w:tc>
          <w:tcPr>
            <w:tcW w:w="9786" w:type="dxa"/>
            <w:shd w:val="clear" w:color="auto" w:fill="auto"/>
          </w:tcPr>
          <w:p w:rsidR="00A858BA" w:rsidRDefault="00A858BA" w:rsidP="005C1E60">
            <w:pPr>
              <w:pStyle w:val="Tablehead"/>
            </w:pPr>
            <w:r>
              <w:t>Source D</w:t>
            </w:r>
          </w:p>
          <w:p w:rsidR="00A858BA" w:rsidRDefault="00A858BA" w:rsidP="00EC3504">
            <w:pPr>
              <w:pStyle w:val="Tabletext"/>
            </w:pPr>
            <w:r w:rsidRPr="00B27E0D">
              <w:rPr>
                <w:i/>
              </w:rPr>
              <w:t xml:space="preserve">Statute of </w:t>
            </w:r>
            <w:proofErr w:type="spellStart"/>
            <w:r w:rsidRPr="00B27E0D">
              <w:rPr>
                <w:i/>
              </w:rPr>
              <w:t>Laborers</w:t>
            </w:r>
            <w:proofErr w:type="spellEnd"/>
            <w:r>
              <w:t xml:space="preserve"> 1351, The Avalon Project, Yale University Law School, </w:t>
            </w:r>
            <w:r w:rsidRPr="00B27E0D">
              <w:rPr>
                <w:rStyle w:val="Hyperlink"/>
              </w:rPr>
              <w:t>http://avalon.law.yale.edu/</w:t>
            </w:r>
            <w:r w:rsidRPr="00B27E0D">
              <w:rPr>
                <w:rStyle w:val="Hyperlink"/>
              </w:rPr>
              <w:br/>
              <w:t>medieval/statlab.asp</w:t>
            </w:r>
            <w:r>
              <w:t>.</w:t>
            </w:r>
          </w:p>
        </w:tc>
      </w:tr>
      <w:tr w:rsidR="00A858BA" w:rsidTr="00A858BA">
        <w:trPr>
          <w:trHeight w:val="713"/>
        </w:trPr>
        <w:tc>
          <w:tcPr>
            <w:tcW w:w="9786" w:type="dxa"/>
            <w:shd w:val="clear" w:color="auto" w:fill="auto"/>
          </w:tcPr>
          <w:p w:rsidR="00A858BA" w:rsidRDefault="00A858BA" w:rsidP="005C1E60">
            <w:pPr>
              <w:pStyle w:val="Tablehead"/>
            </w:pPr>
            <w:r>
              <w:t>Source E</w:t>
            </w:r>
          </w:p>
          <w:p w:rsidR="00A858BA" w:rsidRDefault="00A858BA" w:rsidP="00EC3504">
            <w:pPr>
              <w:pStyle w:val="Tabletext"/>
            </w:pPr>
            <w:r>
              <w:t xml:space="preserve">Henry Knighton </w:t>
            </w:r>
            <w:r>
              <w:rPr>
                <w:rStyle w:val="st1"/>
                <w:rFonts w:cs="Arial"/>
                <w:color w:val="222222"/>
              </w:rPr>
              <w:t>1337–1396,</w:t>
            </w:r>
            <w:r>
              <w:t xml:space="preserve"> </w:t>
            </w:r>
            <w:r w:rsidRPr="0024018E">
              <w:rPr>
                <w:i/>
              </w:rPr>
              <w:t>History of England</w:t>
            </w:r>
            <w:r>
              <w:t xml:space="preserve">, TheMiddleAges.net: </w:t>
            </w:r>
            <w:hyperlink r:id="rId63" w:history="1">
              <w:r w:rsidR="00EC3504" w:rsidRPr="00EC3504">
                <w:rPr>
                  <w:rStyle w:val="Hyperlink"/>
                </w:rPr>
                <w:t>www.themiddleages.net/life/</w:t>
              </w:r>
              <w:r w:rsidR="00EC3504" w:rsidRPr="00EC3504">
                <w:rPr>
                  <w:rStyle w:val="Hyperlink"/>
                </w:rPr>
                <w:br/>
                <w:t>witness.html</w:t>
              </w:r>
            </w:hyperlink>
            <w:r w:rsidRPr="0024018E">
              <w:t>.</w:t>
            </w:r>
          </w:p>
        </w:tc>
      </w:tr>
      <w:tr w:rsidR="00A858BA" w:rsidTr="00A858BA">
        <w:trPr>
          <w:trHeight w:val="799"/>
        </w:trPr>
        <w:tc>
          <w:tcPr>
            <w:tcW w:w="9786" w:type="dxa"/>
            <w:shd w:val="clear" w:color="auto" w:fill="auto"/>
          </w:tcPr>
          <w:p w:rsidR="00A858BA" w:rsidRDefault="00A858BA" w:rsidP="005C1E60">
            <w:pPr>
              <w:pStyle w:val="Tablehead"/>
            </w:pPr>
            <w:r>
              <w:t>Source F</w:t>
            </w:r>
          </w:p>
          <w:p w:rsidR="00A858BA" w:rsidRDefault="00A858BA" w:rsidP="00EC3504">
            <w:pPr>
              <w:pStyle w:val="Tabletext"/>
            </w:pPr>
            <w:r>
              <w:t>Munro</w:t>
            </w:r>
            <w:r w:rsidRPr="005A2376">
              <w:t xml:space="preserve"> J</w:t>
            </w:r>
            <w:r>
              <w:t xml:space="preserve"> </w:t>
            </w:r>
            <w:r w:rsidRPr="005A2376">
              <w:t>2004</w:t>
            </w:r>
            <w:r>
              <w:t xml:space="preserve">, wages data </w:t>
            </w:r>
            <w:r w:rsidRPr="005A2376">
              <w:t>derived from</w:t>
            </w:r>
            <w:r>
              <w:t xml:space="preserve"> </w:t>
            </w:r>
            <w:r w:rsidRPr="0024018E">
              <w:rPr>
                <w:i/>
              </w:rPr>
              <w:t>Be</w:t>
            </w:r>
            <w:r>
              <w:rPr>
                <w:i/>
              </w:rPr>
              <w:t>fore and a</w:t>
            </w:r>
            <w:r w:rsidRPr="0024018E">
              <w:rPr>
                <w:i/>
              </w:rPr>
              <w:t xml:space="preserve">fter the Black death: </w:t>
            </w:r>
            <w:r>
              <w:rPr>
                <w:i/>
              </w:rPr>
              <w:t>M</w:t>
            </w:r>
            <w:r w:rsidRPr="0024018E">
              <w:rPr>
                <w:i/>
              </w:rPr>
              <w:t>oney, prices</w:t>
            </w:r>
            <w:r w:rsidR="00EC3504">
              <w:rPr>
                <w:i/>
              </w:rPr>
              <w:t>,</w:t>
            </w:r>
            <w:r w:rsidRPr="0024018E">
              <w:rPr>
                <w:i/>
              </w:rPr>
              <w:t xml:space="preserve"> and wages in </w:t>
            </w:r>
            <w:r w:rsidR="00EC3504">
              <w:rPr>
                <w:i/>
              </w:rPr>
              <w:t>fourteen</w:t>
            </w:r>
            <w:r w:rsidR="00EC3504" w:rsidRPr="0024018E">
              <w:rPr>
                <w:i/>
              </w:rPr>
              <w:t>th</w:t>
            </w:r>
            <w:r w:rsidR="00EC3504">
              <w:rPr>
                <w:i/>
              </w:rPr>
              <w:t>-</w:t>
            </w:r>
            <w:r w:rsidRPr="0024018E">
              <w:rPr>
                <w:i/>
              </w:rPr>
              <w:t>century England</w:t>
            </w:r>
            <w:r w:rsidRPr="0024018E">
              <w:t>,</w:t>
            </w:r>
            <w:r w:rsidRPr="005A2376">
              <w:t xml:space="preserve"> University of Toronto</w:t>
            </w:r>
            <w:r>
              <w:t xml:space="preserve">, </w:t>
            </w:r>
            <w:hyperlink r:id="rId64" w:history="1">
              <w:r w:rsidRPr="00BC27E9">
                <w:rPr>
                  <w:rStyle w:val="Hyperlink"/>
                </w:rPr>
                <w:t xml:space="preserve">http://mpra.ub.uni-muenchen.de/15748. </w:t>
              </w:r>
            </w:hyperlink>
          </w:p>
        </w:tc>
      </w:tr>
      <w:tr w:rsidR="00A858BA" w:rsidTr="00A858BA">
        <w:trPr>
          <w:trHeight w:val="1027"/>
        </w:trPr>
        <w:tc>
          <w:tcPr>
            <w:tcW w:w="9786" w:type="dxa"/>
            <w:shd w:val="clear" w:color="auto" w:fill="auto"/>
          </w:tcPr>
          <w:p w:rsidR="00A858BA" w:rsidRDefault="00A858BA" w:rsidP="005C1E60">
            <w:pPr>
              <w:pStyle w:val="Tablehead"/>
            </w:pPr>
            <w:r>
              <w:t>Source G</w:t>
            </w:r>
          </w:p>
          <w:p w:rsidR="00A858BA" w:rsidRDefault="00A858BA" w:rsidP="00EC3504">
            <w:pPr>
              <w:pStyle w:val="Tabletext"/>
            </w:pPr>
            <w:r>
              <w:t>John Ball 1381, from “</w:t>
            </w:r>
            <w:r w:rsidRPr="00FB552B">
              <w:t>Sermon before the English Peasant Revolt 1381</w:t>
            </w:r>
            <w:r>
              <w:t>”</w:t>
            </w:r>
            <w:r w:rsidRPr="00FB552B">
              <w:t xml:space="preserve"> quote</w:t>
            </w:r>
            <w:r>
              <w:t xml:space="preserve">d in J Froissart </w:t>
            </w:r>
            <w:proofErr w:type="spellStart"/>
            <w:r w:rsidR="00EC3504">
              <w:rPr>
                <w:i/>
              </w:rPr>
              <w:t>Chroniques</w:t>
            </w:r>
            <w:proofErr w:type="spellEnd"/>
            <w:r w:rsidR="00EC3504">
              <w:rPr>
                <w:i/>
              </w:rPr>
              <w:t xml:space="preserve"> 1</w:t>
            </w:r>
            <w:r w:rsidRPr="00FB552B">
              <w:rPr>
                <w:i/>
              </w:rPr>
              <w:t>369–1400</w:t>
            </w:r>
            <w:r>
              <w:t xml:space="preserve">, Ken Pennington, Catholic University of America, </w:t>
            </w:r>
            <w:r w:rsidRPr="00FB552B">
              <w:rPr>
                <w:rStyle w:val="Hyperlink"/>
              </w:rPr>
              <w:t>http://faculty.cua.edu/pennington/</w:t>
            </w:r>
            <w:r w:rsidRPr="00FB552B">
              <w:rPr>
                <w:rStyle w:val="Hyperlink"/>
              </w:rPr>
              <w:br/>
              <w:t>churchhistory220/</w:t>
            </w:r>
            <w:proofErr w:type="spellStart"/>
            <w:r w:rsidRPr="00FB552B">
              <w:rPr>
                <w:rStyle w:val="Hyperlink"/>
              </w:rPr>
              <w:t>lectureten</w:t>
            </w:r>
            <w:proofErr w:type="spellEnd"/>
            <w:r w:rsidRPr="00FB552B">
              <w:rPr>
                <w:rStyle w:val="Hyperlink"/>
              </w:rPr>
              <w:t>/johnball.html</w:t>
            </w:r>
            <w:r>
              <w:t>.</w:t>
            </w:r>
          </w:p>
        </w:tc>
      </w:tr>
      <w:tr w:rsidR="00A858BA" w:rsidTr="00A858BA">
        <w:trPr>
          <w:trHeight w:val="577"/>
        </w:trPr>
        <w:tc>
          <w:tcPr>
            <w:tcW w:w="9786" w:type="dxa"/>
            <w:shd w:val="clear" w:color="auto" w:fill="auto"/>
          </w:tcPr>
          <w:p w:rsidR="00A858BA" w:rsidRDefault="00A858BA" w:rsidP="005C1E60">
            <w:pPr>
              <w:pStyle w:val="Tablehead"/>
            </w:pPr>
            <w:r>
              <w:t>Source H</w:t>
            </w:r>
          </w:p>
          <w:p w:rsidR="00A858BA" w:rsidRDefault="00A858BA" w:rsidP="005C1E60">
            <w:pPr>
              <w:pStyle w:val="Tabletext"/>
            </w:pPr>
            <w:r>
              <w:t xml:space="preserve">Jean </w:t>
            </w:r>
            <w:r w:rsidRPr="00055DFA">
              <w:t>Froissart</w:t>
            </w:r>
            <w:r>
              <w:t xml:space="preserve">, </w:t>
            </w:r>
            <w:r w:rsidRPr="00055DFA">
              <w:rPr>
                <w:i/>
              </w:rPr>
              <w:t>Chronicles</w:t>
            </w:r>
            <w:r>
              <w:rPr>
                <w:i/>
              </w:rPr>
              <w:t xml:space="preserve"> </w:t>
            </w:r>
            <w:r>
              <w:t>(</w:t>
            </w:r>
            <w:r w:rsidRPr="00296E0A">
              <w:t>1369–1400</w:t>
            </w:r>
            <w:r>
              <w:t>)</w:t>
            </w:r>
            <w:r w:rsidRPr="00055DFA">
              <w:t xml:space="preserve">, </w:t>
            </w:r>
            <w:r>
              <w:t>trans.</w:t>
            </w:r>
            <w:r w:rsidRPr="00055DFA">
              <w:t xml:space="preserve"> G</w:t>
            </w:r>
            <w:r>
              <w:t xml:space="preserve"> Brereton, </w:t>
            </w:r>
            <w:proofErr w:type="spellStart"/>
            <w:r>
              <w:t>Harmondsworth</w:t>
            </w:r>
            <w:proofErr w:type="spellEnd"/>
            <w:r>
              <w:t>, Penguin, 1968</w:t>
            </w:r>
            <w:r w:rsidRPr="00055DFA">
              <w:t>, pp.151</w:t>
            </w:r>
            <w:r>
              <w:t>–155.</w:t>
            </w:r>
          </w:p>
        </w:tc>
      </w:tr>
      <w:tr w:rsidR="00A858BA" w:rsidTr="00A858BA">
        <w:trPr>
          <w:trHeight w:val="900"/>
        </w:trPr>
        <w:tc>
          <w:tcPr>
            <w:tcW w:w="9786" w:type="dxa"/>
            <w:shd w:val="clear" w:color="auto" w:fill="auto"/>
          </w:tcPr>
          <w:p w:rsidR="00A858BA" w:rsidRDefault="00A858BA" w:rsidP="005C1E60">
            <w:pPr>
              <w:pStyle w:val="Tablehead"/>
            </w:pPr>
            <w:r>
              <w:t>Source I</w:t>
            </w:r>
          </w:p>
          <w:p w:rsidR="00A858BA" w:rsidRDefault="00A858BA" w:rsidP="005C1E60">
            <w:pPr>
              <w:pStyle w:val="Tabletext"/>
            </w:pPr>
            <w:r w:rsidRPr="006271F2">
              <w:rPr>
                <w:i/>
              </w:rPr>
              <w:t xml:space="preserve">Defeat at </w:t>
            </w:r>
            <w:proofErr w:type="spellStart"/>
            <w:r w:rsidRPr="006271F2">
              <w:rPr>
                <w:i/>
              </w:rPr>
              <w:t>Meaux</w:t>
            </w:r>
            <w:proofErr w:type="spellEnd"/>
            <w:r>
              <w:t xml:space="preserve"> </w:t>
            </w:r>
            <w:r>
              <w:rPr>
                <w:lang w:val="en"/>
              </w:rPr>
              <w:t>1358</w:t>
            </w:r>
            <w:r w:rsidRPr="004E2217">
              <w:t>, illustrati</w:t>
            </w:r>
            <w:r>
              <w:t>on,</w:t>
            </w:r>
            <w:r w:rsidR="00E46029">
              <w:t xml:space="preserve"> </w:t>
            </w:r>
            <w:r>
              <w:t xml:space="preserve">digital image of illumination on parchment from Froissart’s </w:t>
            </w:r>
            <w:r w:rsidRPr="006271F2">
              <w:rPr>
                <w:i/>
              </w:rPr>
              <w:t>Chronicles</w:t>
            </w:r>
            <w:r w:rsidR="00310B02">
              <w:t>,</w:t>
            </w:r>
            <w:r w:rsidRPr="004E2217">
              <w:t xml:space="preserve"> </w:t>
            </w:r>
            <w:r>
              <w:t xml:space="preserve">Wikimedia Commons, </w:t>
            </w:r>
            <w:proofErr w:type="gramStart"/>
            <w:r w:rsidRPr="006271F2">
              <w:rPr>
                <w:rStyle w:val="Hyperlink"/>
              </w:rPr>
              <w:t>http</w:t>
            </w:r>
            <w:proofErr w:type="gramEnd"/>
            <w:r w:rsidRPr="006271F2">
              <w:rPr>
                <w:rStyle w:val="Hyperlink"/>
              </w:rPr>
              <w:t>://commons.wikimedia.org/wiki/File:Jacquerie_meaux.jpg</w:t>
            </w:r>
            <w:r>
              <w:t>.</w:t>
            </w:r>
          </w:p>
        </w:tc>
      </w:tr>
    </w:tbl>
    <w:p w:rsidR="00A858BA" w:rsidRDefault="00A858BA" w:rsidP="00A858BA">
      <w:pPr>
        <w:pStyle w:val="Tabletext"/>
      </w:pPr>
    </w:p>
    <w:p w:rsidR="00A858BA" w:rsidRDefault="00333529" w:rsidP="00A858BA">
      <w:pPr>
        <w:pStyle w:val="Heading2"/>
      </w:pPr>
      <w:r>
        <w:t>S</w:t>
      </w:r>
      <w:r w:rsidR="00A858BA">
        <w:t>ources in Appendix A: Background information to the Black Death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6"/>
      </w:tblGrid>
      <w:tr w:rsidR="00A858BA" w:rsidTr="00A858BA">
        <w:trPr>
          <w:trHeight w:val="645"/>
        </w:trPr>
        <w:tc>
          <w:tcPr>
            <w:tcW w:w="9786" w:type="dxa"/>
            <w:shd w:val="clear" w:color="auto" w:fill="auto"/>
          </w:tcPr>
          <w:p w:rsidR="00A858BA" w:rsidRDefault="00A858BA" w:rsidP="005C1E60">
            <w:pPr>
              <w:pStyle w:val="Tablehead"/>
            </w:pPr>
            <w:r>
              <w:t>Source 2</w:t>
            </w:r>
          </w:p>
          <w:p w:rsidR="00A858BA" w:rsidRDefault="00A858BA" w:rsidP="005C1E60">
            <w:pPr>
              <w:pStyle w:val="Tabletext"/>
            </w:pPr>
            <w:r>
              <w:t>Created by QSA.</w:t>
            </w:r>
          </w:p>
        </w:tc>
      </w:tr>
      <w:tr w:rsidR="00A858BA" w:rsidTr="00A858BA">
        <w:trPr>
          <w:trHeight w:val="475"/>
        </w:trPr>
        <w:tc>
          <w:tcPr>
            <w:tcW w:w="9786" w:type="dxa"/>
            <w:shd w:val="clear" w:color="auto" w:fill="auto"/>
          </w:tcPr>
          <w:p w:rsidR="00A858BA" w:rsidRDefault="00A858BA" w:rsidP="005C1E60">
            <w:pPr>
              <w:pStyle w:val="Tablehead"/>
            </w:pPr>
            <w:r>
              <w:t>Source 3</w:t>
            </w:r>
          </w:p>
          <w:p w:rsidR="00A858BA" w:rsidRDefault="00A858BA" w:rsidP="005C1E60">
            <w:pPr>
              <w:pStyle w:val="Tabletext"/>
            </w:pPr>
            <w:r>
              <w:t>Created by QSA.</w:t>
            </w:r>
          </w:p>
        </w:tc>
      </w:tr>
      <w:tr w:rsidR="00A858BA" w:rsidTr="00A858BA">
        <w:trPr>
          <w:trHeight w:val="731"/>
        </w:trPr>
        <w:tc>
          <w:tcPr>
            <w:tcW w:w="9786" w:type="dxa"/>
            <w:shd w:val="clear" w:color="auto" w:fill="auto"/>
          </w:tcPr>
          <w:p w:rsidR="00A858BA" w:rsidRDefault="00A858BA" w:rsidP="005C1E60">
            <w:pPr>
              <w:pStyle w:val="Tablehead"/>
            </w:pPr>
            <w:r>
              <w:t>Source 4</w:t>
            </w:r>
          </w:p>
          <w:p w:rsidR="00A858BA" w:rsidRDefault="00A858BA" w:rsidP="005C1E60">
            <w:pPr>
              <w:pStyle w:val="Tabletext"/>
            </w:pPr>
            <w:proofErr w:type="spellStart"/>
            <w:r>
              <w:t>Givanni</w:t>
            </w:r>
            <w:proofErr w:type="spellEnd"/>
            <w:r>
              <w:t xml:space="preserve"> Bocca</w:t>
            </w:r>
            <w:r w:rsidR="00E46029">
              <w:t>c</w:t>
            </w:r>
            <w:r>
              <w:t xml:space="preserve">cio c1353, </w:t>
            </w:r>
            <w:r w:rsidRPr="00296E0A">
              <w:rPr>
                <w:i/>
              </w:rPr>
              <w:t>The Decameron</w:t>
            </w:r>
            <w:r>
              <w:t xml:space="preserve">, trans. John Florio 1620, eBooks Adelaide, University of Adelaide, South Australia, </w:t>
            </w:r>
            <w:r w:rsidRPr="007C2E7E">
              <w:rPr>
                <w:rStyle w:val="Hyperlink"/>
              </w:rPr>
              <w:t>http://ebooks.adelaide.edu.au/b/boccaccio/giovanni/b664d/</w:t>
            </w:r>
            <w:r>
              <w:t>.</w:t>
            </w:r>
          </w:p>
        </w:tc>
      </w:tr>
    </w:tbl>
    <w:p w:rsidR="004645C6" w:rsidRPr="000A6FE6" w:rsidRDefault="004645C6" w:rsidP="000A6FE6">
      <w:pPr>
        <w:sectPr w:rsidR="004645C6" w:rsidRPr="000A6FE6" w:rsidSect="00653F89">
          <w:headerReference w:type="default" r:id="rId65"/>
          <w:pgSz w:w="11906" w:h="16838" w:code="9"/>
          <w:pgMar w:top="1134" w:right="1134" w:bottom="1134" w:left="1134" w:header="709" w:footer="709" w:gutter="0"/>
          <w:cols w:space="708"/>
          <w:docGrid w:linePitch="360"/>
        </w:sectPr>
      </w:pPr>
    </w:p>
    <w:p w:rsidR="004645C6" w:rsidRDefault="004645C6" w:rsidP="00790451">
      <w:pPr>
        <w:pStyle w:val="Heading1"/>
      </w:pPr>
      <w:r>
        <w:lastRenderedPageBreak/>
        <w:t>Notes</w:t>
      </w:r>
    </w:p>
    <w:sectPr w:rsidR="004645C6" w:rsidSect="00653F89">
      <w:headerReference w:type="even" r:id="rId66"/>
      <w:headerReference w:type="default" r:id="rId67"/>
      <w:headerReference w:type="first" r:id="rId68"/>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200F" w:rsidRDefault="0018200F" w:rsidP="00790451">
      <w:pPr>
        <w:pStyle w:val="smallspace"/>
      </w:pPr>
    </w:p>
  </w:endnote>
  <w:endnote w:type="continuationSeparator" w:id="0">
    <w:p w:rsidR="0018200F" w:rsidRDefault="0018200F" w:rsidP="00790451">
      <w:pPr>
        <w:pStyle w:val="smallspace"/>
      </w:pPr>
    </w:p>
  </w:endnote>
  <w:endnote w:type="continuationNotice" w:id="1">
    <w:p w:rsidR="0018200F" w:rsidRPr="00EE30FB" w:rsidRDefault="0018200F" w:rsidP="00790451">
      <w:pPr>
        <w:pStyle w:val="smallspace"/>
      </w:pPr>
    </w:p>
  </w:endnote>
  <w:endnote w:id="2">
    <w:p w:rsidR="005C1E60" w:rsidRPr="00470C52" w:rsidRDefault="005C1E60" w:rsidP="00F32139">
      <w:pPr>
        <w:pStyle w:val="EndnoteText"/>
        <w:rPr>
          <w:rStyle w:val="EndnoteReference"/>
        </w:rPr>
      </w:pPr>
      <w:r>
        <w:rPr>
          <w:rStyle w:val="EndnoteReference"/>
        </w:rPr>
        <w:endnoteRef/>
      </w:r>
    </w:p>
    <w:tbl>
      <w:tblPr>
        <w:tblW w:w="9639" w:type="dxa"/>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left w:w="85" w:type="dxa"/>
          <w:right w:w="85" w:type="dxa"/>
        </w:tblCellMar>
        <w:tblLook w:val="04A0" w:firstRow="1" w:lastRow="0" w:firstColumn="1" w:lastColumn="0" w:noHBand="0" w:noVBand="1"/>
      </w:tblPr>
      <w:tblGrid>
        <w:gridCol w:w="9639"/>
      </w:tblGrid>
      <w:tr w:rsidR="005C1E60" w:rsidRPr="002F2A6A" w:rsidTr="004645C6">
        <w:trPr>
          <w:cantSplit/>
          <w:jc w:val="center"/>
        </w:trPr>
        <w:tc>
          <w:tcPr>
            <w:tcW w:w="9639" w:type="dxa"/>
            <w:shd w:val="clear" w:color="auto" w:fill="auto"/>
          </w:tcPr>
          <w:p w:rsidR="005C1E60" w:rsidRDefault="005C1E60" w:rsidP="004645C6">
            <w:pPr>
              <w:pStyle w:val="Heading2"/>
              <w:keepNext w:val="0"/>
              <w:widowControl w:val="0"/>
              <w:spacing w:before="120"/>
            </w:pPr>
            <w:r w:rsidRPr="002F2A6A">
              <w:t>Aboriginal and Torres Strait Islander perspectives</w:t>
            </w:r>
          </w:p>
          <w:p w:rsidR="005C1E60" w:rsidRPr="002F2A6A" w:rsidRDefault="005C1E60" w:rsidP="00790451">
            <w:r>
              <w:t xml:space="preserve">Teachers are </w:t>
            </w:r>
            <w:r w:rsidRPr="002F2A6A">
              <w:t>encourage</w:t>
            </w:r>
            <w:r>
              <w:t>d</w:t>
            </w:r>
            <w:r w:rsidRPr="002F2A6A">
              <w:t xml:space="preserve"> to use Aboriginal and Torres Strait Islander knowledge, histories and cultures in planning all aspects of their curriculum. </w:t>
            </w:r>
            <w:r>
              <w:t>Both QSA and ACARA provide useful resources</w:t>
            </w:r>
            <w:r w:rsidRPr="002F2A6A">
              <w:t>:</w:t>
            </w:r>
          </w:p>
          <w:p w:rsidR="005C1E60" w:rsidRPr="002F2A6A" w:rsidRDefault="005C1E60" w:rsidP="00F32139">
            <w:pPr>
              <w:pStyle w:val="Bulletslevel1"/>
              <w:tabs>
                <w:tab w:val="clear" w:pos="284"/>
                <w:tab w:val="num" w:pos="397"/>
              </w:tabs>
              <w:ind w:left="397" w:hanging="397"/>
            </w:pPr>
            <w:r>
              <w:t xml:space="preserve">QSA — </w:t>
            </w:r>
            <w:r w:rsidRPr="002F2A6A">
              <w:t>Indigenous perspectives support materials</w:t>
            </w:r>
            <w:r>
              <w:t>:</w:t>
            </w:r>
            <w:r w:rsidRPr="002F2A6A">
              <w:t xml:space="preserve"> </w:t>
            </w:r>
            <w:hyperlink r:id="rId1" w:tooltip="QSA resource" w:history="1">
              <w:r w:rsidRPr="008933A1">
                <w:rPr>
                  <w:rStyle w:val="Hyperlink"/>
                </w:rPr>
                <w:t>www.qsa.qld.edu.au/3035.html</w:t>
              </w:r>
            </w:hyperlink>
          </w:p>
          <w:p w:rsidR="005C1E60" w:rsidRPr="002F2A6A" w:rsidRDefault="005C1E60" w:rsidP="00F32139">
            <w:pPr>
              <w:pStyle w:val="Bulletslevel1"/>
              <w:tabs>
                <w:tab w:val="clear" w:pos="284"/>
                <w:tab w:val="num" w:pos="397"/>
              </w:tabs>
              <w:ind w:left="397" w:hanging="397"/>
            </w:pPr>
            <w:r>
              <w:t xml:space="preserve">ACARA — </w:t>
            </w:r>
            <w:r w:rsidRPr="002F2A6A">
              <w:t xml:space="preserve">Aboriginal and Torres Strait </w:t>
            </w:r>
            <w:r>
              <w:t xml:space="preserve">Islander histories and cultures: </w:t>
            </w:r>
            <w:hyperlink r:id="rId2" w:tooltip="ACARA resource" w:history="1">
              <w:r w:rsidRPr="008933A1">
                <w:rPr>
                  <w:rStyle w:val="Hyperlink"/>
                </w:rPr>
                <w:t>www.australiancurriculum.edu.au/CrossCurriculumPriorities/Aboriginal-and-Torres-Strait-Islander-histories-and-cultures</w:t>
              </w:r>
            </w:hyperlink>
            <w:r w:rsidRPr="002F2A6A">
              <w:t>.</w:t>
            </w:r>
          </w:p>
        </w:tc>
      </w:tr>
    </w:tbl>
    <w:p w:rsidR="005C1E60" w:rsidRPr="00EE30FB" w:rsidRDefault="005C1E60" w:rsidP="00F32139">
      <w:pPr>
        <w:pStyle w:val="EndnoteText"/>
      </w:pPr>
    </w:p>
  </w:endnote>
  <w:endnote w:id="3">
    <w:p w:rsidR="005C1E60" w:rsidRPr="00470C52" w:rsidRDefault="005C1E60" w:rsidP="00F32139">
      <w:pPr>
        <w:pStyle w:val="EndnoteText"/>
        <w:rPr>
          <w:rStyle w:val="EndnoteReference"/>
        </w:rPr>
      </w:pPr>
      <w:r>
        <w:rPr>
          <w:rStyle w:val="EndnoteReference"/>
        </w:rPr>
        <w:endnoteRef/>
      </w:r>
    </w:p>
    <w:tbl>
      <w:tblPr>
        <w:tblW w:w="9639" w:type="dxa"/>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left w:w="85" w:type="dxa"/>
          <w:right w:w="85" w:type="dxa"/>
        </w:tblCellMar>
        <w:tblLook w:val="04A0" w:firstRow="1" w:lastRow="0" w:firstColumn="1" w:lastColumn="0" w:noHBand="0" w:noVBand="1"/>
      </w:tblPr>
      <w:tblGrid>
        <w:gridCol w:w="9639"/>
      </w:tblGrid>
      <w:tr w:rsidR="005C1E60" w:rsidRPr="002F2A6A" w:rsidTr="005C1E60">
        <w:trPr>
          <w:cantSplit/>
          <w:jc w:val="center"/>
        </w:trPr>
        <w:tc>
          <w:tcPr>
            <w:tcW w:w="9639" w:type="dxa"/>
            <w:shd w:val="clear" w:color="auto" w:fill="auto"/>
          </w:tcPr>
          <w:p w:rsidR="005C1E60" w:rsidRPr="00877E4F" w:rsidRDefault="005C1E60" w:rsidP="004645C6">
            <w:pPr>
              <w:pStyle w:val="Heading2"/>
              <w:spacing w:before="120"/>
            </w:pPr>
            <w:r w:rsidRPr="00877E4F">
              <w:t>Diversity of learners</w:t>
            </w:r>
          </w:p>
          <w:p w:rsidR="005C1E60" w:rsidRPr="002F2A6A" w:rsidRDefault="005C1E60" w:rsidP="00790451">
            <w:r w:rsidRPr="002F2A6A">
              <w:t xml:space="preserve">Students in Australian </w:t>
            </w:r>
            <w:r w:rsidRPr="00DF7567">
              <w:t>classrooms</w:t>
            </w:r>
            <w:r w:rsidRPr="002F2A6A">
              <w:t xml:space="preserve"> may have diverse needs that are shaped by individual learning histories and abilities as well as cultural language backgrounds and socioeconomic factors.</w:t>
            </w:r>
            <w:r>
              <w:t xml:space="preserve"> </w:t>
            </w:r>
            <w:r w:rsidRPr="007412BC">
              <w:t>Both QSA and ACARA provide useful resources</w:t>
            </w:r>
            <w:r>
              <w:t>:</w:t>
            </w:r>
          </w:p>
          <w:p w:rsidR="005C1E60" w:rsidRPr="002F2A6A" w:rsidRDefault="005C1E60" w:rsidP="00F32139">
            <w:pPr>
              <w:pStyle w:val="Bulletslevel1"/>
              <w:tabs>
                <w:tab w:val="clear" w:pos="284"/>
                <w:tab w:val="num" w:pos="397"/>
              </w:tabs>
              <w:ind w:left="397" w:hanging="397"/>
            </w:pPr>
            <w:r>
              <w:t xml:space="preserve">QSA — </w:t>
            </w:r>
            <w:r w:rsidRPr="002F2A6A">
              <w:t>Special educational needs</w:t>
            </w:r>
            <w:r>
              <w:t>:</w:t>
            </w:r>
            <w:r w:rsidRPr="002F2A6A">
              <w:t xml:space="preserve"> </w:t>
            </w:r>
            <w:hyperlink r:id="rId3" w:tooltip="QSA resource" w:history="1">
              <w:r w:rsidRPr="008933A1">
                <w:rPr>
                  <w:rStyle w:val="Hyperlink"/>
                </w:rPr>
                <w:t>www.qsa.qld.edu.au/691.html</w:t>
              </w:r>
            </w:hyperlink>
          </w:p>
          <w:p w:rsidR="005C1E60" w:rsidRPr="002F2A6A" w:rsidRDefault="005C1E60" w:rsidP="00F32139">
            <w:pPr>
              <w:pStyle w:val="Bulletslevel1"/>
              <w:tabs>
                <w:tab w:val="clear" w:pos="284"/>
                <w:tab w:val="num" w:pos="397"/>
              </w:tabs>
              <w:ind w:left="397" w:hanging="397"/>
            </w:pPr>
            <w:r>
              <w:t xml:space="preserve">ACARA — </w:t>
            </w:r>
            <w:r w:rsidRPr="002F2A6A">
              <w:t>Diversity of learners</w:t>
            </w:r>
            <w:r>
              <w:t>:</w:t>
            </w:r>
            <w:r w:rsidRPr="002F2A6A">
              <w:t xml:space="preserve"> </w:t>
            </w:r>
            <w:hyperlink r:id="rId4" w:tooltip="ACARA resource" w:history="1">
              <w:r w:rsidRPr="008933A1">
                <w:rPr>
                  <w:rStyle w:val="Hyperlink"/>
                </w:rPr>
                <w:t>www.australiancurriculum.edu.au/Science/Diversity-of-learners</w:t>
              </w:r>
            </w:hyperlink>
            <w:r w:rsidRPr="002F2A6A">
              <w:t>.</w:t>
            </w:r>
          </w:p>
        </w:tc>
      </w:tr>
    </w:tbl>
    <w:p w:rsidR="005C1E60" w:rsidRDefault="005C1E60" w:rsidP="00F32139">
      <w:pPr>
        <w:pStyle w:val="EndnoteText"/>
      </w:pPr>
    </w:p>
  </w:endnote>
  <w:endnote w:id="4">
    <w:p w:rsidR="005C1E60" w:rsidRDefault="005C1E60" w:rsidP="00790451">
      <w:pPr>
        <w:pStyle w:val="EndnoteText"/>
      </w:pPr>
      <w:r>
        <w:rPr>
          <w:rStyle w:val="EndnoteReference"/>
        </w:rPr>
        <w:endnoteRef/>
      </w:r>
      <w:r>
        <w:t xml:space="preserve"> </w:t>
      </w:r>
    </w:p>
    <w:tbl>
      <w:tblPr>
        <w:tblW w:w="0" w:type="auto"/>
        <w:tblInd w:w="74"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Look w:val="04A0" w:firstRow="1" w:lastRow="0" w:firstColumn="1" w:lastColumn="0" w:noHBand="0" w:noVBand="1"/>
      </w:tblPr>
      <w:tblGrid>
        <w:gridCol w:w="9639"/>
      </w:tblGrid>
      <w:tr w:rsidR="005C1E60" w:rsidTr="002F6BF0">
        <w:tc>
          <w:tcPr>
            <w:tcW w:w="9639" w:type="dxa"/>
            <w:shd w:val="clear" w:color="auto" w:fill="auto"/>
          </w:tcPr>
          <w:p w:rsidR="005C1E60" w:rsidRDefault="005C1E60" w:rsidP="00BE55EB">
            <w:pPr>
              <w:pStyle w:val="Heading2"/>
              <w:spacing w:before="120"/>
            </w:pPr>
            <w:r w:rsidRPr="00B552D0">
              <w:t>Matching evidence to a descriptor</w:t>
            </w:r>
          </w:p>
          <w:p w:rsidR="005C1E60" w:rsidRDefault="005C1E60" w:rsidP="00790451">
            <w:r w:rsidRPr="00BE7B80">
              <w:t xml:space="preserve">This assessment uses a continua-style </w:t>
            </w:r>
            <w:r w:rsidRPr="00703D92">
              <w:rPr>
                <w:i/>
              </w:rPr>
              <w:t>GTMJ</w:t>
            </w:r>
            <w:r>
              <w:t xml:space="preserve"> </w:t>
            </w:r>
            <w:r w:rsidRPr="00BE7B80">
              <w:t>where descriptors are placed along a continuum within each column</w:t>
            </w:r>
            <w:r>
              <w:t xml:space="preserve"> and teachers make an A to E judgment around student responses</w:t>
            </w:r>
            <w:r w:rsidRPr="00BE7B80">
              <w:t xml:space="preserve">. </w:t>
            </w:r>
          </w:p>
          <w:p w:rsidR="005C1E60" w:rsidRPr="00F203B3" w:rsidRDefault="005C1E60" w:rsidP="00703D92">
            <w:pPr>
              <w:pStyle w:val="Normallead-in"/>
              <w:widowControl w:val="0"/>
            </w:pPr>
            <w:r w:rsidRPr="00F203B3">
              <w:t xml:space="preserve">For each </w:t>
            </w:r>
            <w:r>
              <w:t>column</w:t>
            </w:r>
            <w:r w:rsidRPr="00F203B3">
              <w:t xml:space="preserve"> in the </w:t>
            </w:r>
            <w:r w:rsidRPr="00703D92">
              <w:rPr>
                <w:i/>
              </w:rPr>
              <w:t>GTMJ</w:t>
            </w:r>
            <w:r w:rsidRPr="00F203B3">
              <w:t>:</w:t>
            </w:r>
          </w:p>
          <w:p w:rsidR="005C1E60" w:rsidRPr="00F47F74" w:rsidRDefault="005C1E60" w:rsidP="00703D92">
            <w:pPr>
              <w:pStyle w:val="Bulletslevel1"/>
              <w:keepNext/>
              <w:widowControl w:val="0"/>
            </w:pPr>
            <w:r w:rsidRPr="00F47F74">
              <w:t>begin at the bottom of the continuum</w:t>
            </w:r>
          </w:p>
          <w:p w:rsidR="005C1E60" w:rsidRPr="00F47F74" w:rsidRDefault="005C1E60" w:rsidP="00703D92">
            <w:pPr>
              <w:pStyle w:val="Bulletslevel1"/>
              <w:keepNext/>
              <w:widowControl w:val="0"/>
            </w:pPr>
            <w:r w:rsidRPr="00F47F74">
              <w:t>consider all descriptors on the continuum</w:t>
            </w:r>
          </w:p>
          <w:p w:rsidR="005C1E60" w:rsidRPr="00F47F74" w:rsidRDefault="005C1E60" w:rsidP="00703D92">
            <w:pPr>
              <w:pStyle w:val="Bulletslevel1"/>
              <w:keepNext/>
              <w:widowControl w:val="0"/>
            </w:pPr>
            <w:proofErr w:type="gramStart"/>
            <w:r w:rsidRPr="00F47F74">
              <w:t>make</w:t>
            </w:r>
            <w:proofErr w:type="gramEnd"/>
            <w:r w:rsidRPr="00F47F74">
              <w:t xml:space="preserve"> an on-balance judgment for that </w:t>
            </w:r>
            <w:r>
              <w:t>column</w:t>
            </w:r>
            <w:r w:rsidRPr="00F47F74">
              <w:t xml:space="preserve"> by choosing the position on the continuum that best matches the evidence.</w:t>
            </w:r>
          </w:p>
          <w:p w:rsidR="005C1E60" w:rsidRDefault="005C1E60" w:rsidP="00BE55EB">
            <w:pPr>
              <w:pStyle w:val="Normallead-in"/>
              <w:widowControl w:val="0"/>
            </w:pPr>
            <w:r w:rsidRPr="00F203B3">
              <w:t>Make an on-balance judgment to arrive at an overall grade by considering</w:t>
            </w:r>
            <w:r>
              <w:t xml:space="preserve"> </w:t>
            </w:r>
            <w:r w:rsidRPr="00F47F74">
              <w:t xml:space="preserve">the judgments recorded for each </w:t>
            </w:r>
            <w:r>
              <w:t xml:space="preserve">column and </w:t>
            </w:r>
            <w:r w:rsidRPr="00F47F74">
              <w:t>the relative significance</w:t>
            </w:r>
            <w:r>
              <w:t xml:space="preserve"> of each column to the stated p</w:t>
            </w:r>
            <w:r w:rsidRPr="00F47F74">
              <w:t>urpose of assessment.</w:t>
            </w:r>
          </w:p>
        </w:tc>
      </w:tr>
    </w:tbl>
    <w:p w:rsidR="005C1E60" w:rsidRDefault="005C1E60" w:rsidP="00790451">
      <w:pPr>
        <w:pStyle w:val="EndnoteText"/>
      </w:pPr>
    </w:p>
  </w:endnote>
  <w:endnote w:id="5">
    <w:p w:rsidR="005C1E60" w:rsidRPr="006D6C0F" w:rsidRDefault="005C1E60" w:rsidP="00A858BA">
      <w:pPr>
        <w:pStyle w:val="EndnoteText"/>
        <w:rPr>
          <w:rStyle w:val="EndnoteReference"/>
        </w:rPr>
      </w:pPr>
      <w:r>
        <w:rPr>
          <w:rStyle w:val="EndnoteReference"/>
        </w:rPr>
        <w:endnoteRef/>
      </w:r>
    </w:p>
    <w:tbl>
      <w:tblPr>
        <w:tblW w:w="0" w:type="auto"/>
        <w:tblInd w:w="74"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Look w:val="04A0" w:firstRow="1" w:lastRow="0" w:firstColumn="1" w:lastColumn="0" w:noHBand="0" w:noVBand="1"/>
      </w:tblPr>
      <w:tblGrid>
        <w:gridCol w:w="9639"/>
      </w:tblGrid>
      <w:tr w:rsidR="005C1E60" w:rsidTr="005C1E60">
        <w:trPr>
          <w:trHeight w:val="2633"/>
        </w:trPr>
        <w:tc>
          <w:tcPr>
            <w:tcW w:w="9639" w:type="dxa"/>
            <w:shd w:val="clear" w:color="auto" w:fill="auto"/>
          </w:tcPr>
          <w:p w:rsidR="005C1E60" w:rsidRDefault="005C1E60" w:rsidP="005C1E60">
            <w:pPr>
              <w:widowControl w:val="0"/>
              <w:rPr>
                <w:noProof/>
              </w:rPr>
            </w:pPr>
            <w:r>
              <w:rPr>
                <w:noProof/>
              </w:rPr>
              <w:t>Evaluate the information gathered from the assessment to inform teaching and learning strategies.</w:t>
            </w:r>
          </w:p>
          <w:p w:rsidR="005C1E60" w:rsidRDefault="005C1E60" w:rsidP="005C1E60">
            <w:pPr>
              <w:widowControl w:val="0"/>
              <w:rPr>
                <w:noProof/>
              </w:rPr>
            </w:pPr>
            <w:r w:rsidRPr="00877E4F">
              <w:rPr>
                <w:noProof/>
              </w:rPr>
              <w:t>Involve students in the feedback process. Give stude</w:t>
            </w:r>
            <w:r>
              <w:rPr>
                <w:noProof/>
              </w:rPr>
              <w:t>nts opportunities to ask follow-</w:t>
            </w:r>
            <w:r w:rsidRPr="00877E4F">
              <w:rPr>
                <w:noProof/>
              </w:rPr>
              <w:t>up questions and share their learning observations or experiences.</w:t>
            </w:r>
          </w:p>
          <w:p w:rsidR="005C1E60" w:rsidRDefault="005C1E60" w:rsidP="005C1E60">
            <w:pPr>
              <w:widowControl w:val="0"/>
            </w:pPr>
            <w:r>
              <w:rPr>
                <w:noProof/>
              </w:rPr>
              <w:t>Focus feedback on the student’s personal progress. Emphasise continuous progress relative to their previous achievement and to the learning expectations — avoid comparing a student with their classmates.</w:t>
            </w:r>
          </w:p>
          <w:p w:rsidR="005C1E60" w:rsidRDefault="005C1E60" w:rsidP="005C1E60">
            <w:r>
              <w:t xml:space="preserve">For guidance on providing feedback, see the professional development packages titled </w:t>
            </w:r>
            <w:r w:rsidRPr="00703D92">
              <w:rPr>
                <w:i/>
              </w:rPr>
              <w:t>Seeking and providing feedback</w:t>
            </w:r>
            <w:r>
              <w:t xml:space="preserve"> in the Resources section of the Assessment Bank: </w:t>
            </w:r>
            <w:hyperlink r:id="rId5" w:history="1">
              <w:r w:rsidRPr="00CF08F7">
                <w:rPr>
                  <w:rStyle w:val="Hyperlink"/>
                </w:rPr>
                <w:t>https://qcar.qsa.qld.edu.au/assessmentbank</w:t>
              </w:r>
            </w:hyperlink>
            <w:r w:rsidRPr="002F2A6A">
              <w:t>.</w:t>
            </w:r>
          </w:p>
        </w:tc>
      </w:tr>
    </w:tbl>
    <w:p w:rsidR="005C1E60" w:rsidRDefault="005C1E60" w:rsidP="00A858B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embedRegular r:id="rId1" w:fontKey="{CCE0BA54-76AB-4AE8-9165-776F43005B40}"/>
    <w:embedBoldItalic r:id="rId2" w:fontKey="{FF879A89-910E-46DE-9698-85D8FD01E03F}"/>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embedRegular r:id="rId3" w:fontKey="{D9B6025B-5C4D-419E-839E-02A090EC00F5}"/>
  </w:font>
  <w:font w:name="Verdana">
    <w:panose1 w:val="020B0604030504040204"/>
    <w:charset w:val="00"/>
    <w:family w:val="swiss"/>
    <w:pitch w:val="variable"/>
    <w:sig w:usb0="A10006FF" w:usb1="4000205B" w:usb2="00000010" w:usb3="00000000" w:csb0="0000019F" w:csb1="00000000"/>
    <w:embedRegular r:id="rId4" w:fontKey="{1D3EDEB0-90B2-4293-9A54-094144A8350A}"/>
  </w:font>
  <w:font w:name="Calibri">
    <w:panose1 w:val="020F0502020204030204"/>
    <w:charset w:val="00"/>
    <w:family w:val="swiss"/>
    <w:pitch w:val="variable"/>
    <w:sig w:usb0="E10002FF" w:usb1="4000ACFF" w:usb2="00000009" w:usb3="00000000" w:csb0="0000019F" w:csb1="00000000"/>
    <w:embedRegular r:id="rId5" w:fontKey="{EC5A9B71-BB7B-45C2-B025-9509A559FAF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BB721A" w:rsidRDefault="005C1E60" w:rsidP="000A0AA3">
    <w:pPr>
      <w:pStyle w:val="Footereven"/>
    </w:pPr>
    <w:r w:rsidRPr="009024AA">
      <w:rPr>
        <w:rStyle w:val="Footerbold"/>
      </w:rPr>
      <w:fldChar w:fldCharType="begin"/>
    </w:r>
    <w:r w:rsidRPr="009024AA">
      <w:rPr>
        <w:rStyle w:val="Footerbold"/>
      </w:rPr>
      <w:instrText xml:space="preserve">PAGE  </w:instrText>
    </w:r>
    <w:r w:rsidRPr="009024AA">
      <w:rPr>
        <w:rStyle w:val="Footerbold"/>
      </w:rPr>
      <w:fldChar w:fldCharType="separate"/>
    </w:r>
    <w:r w:rsidR="008C610D">
      <w:rPr>
        <w:rStyle w:val="Footerbold"/>
        <w:noProof/>
      </w:rPr>
      <w:t>14</w:t>
    </w:r>
    <w:r w:rsidRPr="009024AA">
      <w:rPr>
        <w:rStyle w:val="Footerbold"/>
      </w:rPr>
      <w:fldChar w:fldCharType="end"/>
    </w:r>
    <w:r w:rsidRPr="009024AA">
      <w:t> </w:t>
    </w:r>
    <w:r w:rsidRPr="009024AA">
      <w:t>|</w:t>
    </w:r>
    <w:r w:rsidRPr="009024AA">
      <w:t> </w:t>
    </w:r>
    <w:r w:rsidRPr="000C306E">
      <w:rPr>
        <w:rStyle w:val="Footerbold"/>
      </w:rPr>
      <w:t>Teacher guidelines</w:t>
    </w:r>
    <w:r>
      <w:t> </w:t>
    </w:r>
    <w:r w:rsidRPr="000A6FE6">
      <w:t xml:space="preserve"> </w:t>
    </w:r>
    <w:r w:rsidRPr="005276B0">
      <w:t xml:space="preserve">Year </w:t>
    </w:r>
    <w:r>
      <w:t>8</w:t>
    </w:r>
    <w:r w:rsidRPr="005276B0">
      <w:t xml:space="preserve"> Australian Curriculum </w:t>
    </w:r>
    <w:r>
      <w:t>History:</w:t>
    </w:r>
    <w:r w:rsidRPr="005276B0">
      <w:t xml:space="preserve"> </w:t>
    </w:r>
    <w:r>
      <w:t>Effects of the Black Death — source response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145BF2" w:rsidRDefault="005C1E60" w:rsidP="000A0AA3">
    <w:pPr>
      <w:pStyle w:val="Footerodd"/>
    </w:pPr>
    <w:r w:rsidRPr="00145BF2">
      <w:rPr>
        <w:rStyle w:val="Footerbold"/>
        <w:color w:val="00928F"/>
      </w:rPr>
      <w:t>Queensland Studies Authority</w:t>
    </w:r>
    <w:r w:rsidRPr="00145BF2">
      <w:t> </w:t>
    </w:r>
    <w:r w:rsidRPr="00145BF2">
      <w:t>|</w:t>
    </w:r>
    <w:r w:rsidRPr="00145BF2">
      <w:t> </w:t>
    </w:r>
    <w:r w:rsidRPr="00145BF2">
      <w:rPr>
        <w:rStyle w:val="Footerbold"/>
        <w:color w:val="00928F"/>
      </w:rPr>
      <w:fldChar w:fldCharType="begin"/>
    </w:r>
    <w:r w:rsidRPr="00145BF2">
      <w:rPr>
        <w:rStyle w:val="Footerbold"/>
        <w:color w:val="00928F"/>
      </w:rPr>
      <w:instrText xml:space="preserve">PAGE  </w:instrText>
    </w:r>
    <w:r w:rsidRPr="00145BF2">
      <w:rPr>
        <w:rStyle w:val="Footerbold"/>
        <w:color w:val="00928F"/>
      </w:rPr>
      <w:fldChar w:fldCharType="separate"/>
    </w:r>
    <w:r w:rsidR="008C610D">
      <w:rPr>
        <w:rStyle w:val="Footerbold"/>
        <w:noProof/>
        <w:color w:val="00928F"/>
      </w:rPr>
      <w:t>13</w:t>
    </w:r>
    <w:r w:rsidRPr="00145BF2">
      <w:rPr>
        <w:rStyle w:val="Footerbold"/>
        <w:color w:val="00928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200F" w:rsidRDefault="0018200F">
      <w:r>
        <w:separator/>
      </w:r>
    </w:p>
  </w:footnote>
  <w:footnote w:type="continuationSeparator" w:id="0">
    <w:p w:rsidR="0018200F" w:rsidRDefault="0018200F">
      <w:r>
        <w:continuationSeparator/>
      </w:r>
    </w:p>
    <w:p w:rsidR="0018200F" w:rsidRDefault="0018200F"/>
    <w:p w:rsidR="0018200F" w:rsidRDefault="0018200F"/>
    <w:p w:rsidR="0018200F" w:rsidRDefault="0018200F"/>
    <w:p w:rsidR="0018200F" w:rsidRDefault="0018200F"/>
    <w:p w:rsidR="0018200F" w:rsidRDefault="0018200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8C610D" w:rsidP="00D36290">
    <w:pPr>
      <w:pStyle w:val="Header"/>
    </w:pPr>
    <w:r>
      <w:rPr>
        <w:noProof/>
      </w:rPr>
      <w:pict w14:anchorId="525A84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54" o:spid="_x0000_s2065" type="#_x0000_t136" style="position:absolute;margin-left:0;margin-top:0;width:535.5pt;height:117pt;rotation:315;z-index:-251655168;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8C610D" w:rsidP="00D36290">
    <w:pPr>
      <w:pStyle w:val="Header"/>
    </w:pPr>
    <w:r>
      <w:rPr>
        <w:noProof/>
      </w:rPr>
      <w:pict w14:anchorId="525A84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55" o:spid="_x0000_s2066" type="#_x0000_t136" style="position:absolute;margin-left:0;margin-top:0;width:535.5pt;height:117pt;rotation:315;z-index:-251653120;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5C1E60" w:rsidP="00FC162B">
    <w:pPr>
      <w:pStyle w:val="smallspace"/>
    </w:pPr>
    <w:r>
      <w:rPr>
        <w:noProof/>
      </w:rPr>
      <w:drawing>
        <wp:anchor distT="0" distB="0" distL="114300" distR="114300" simplePos="0" relativeHeight="251656192" behindDoc="1" locked="0" layoutInCell="1" allowOverlap="1" wp14:anchorId="193C59A2" wp14:editId="3B475240">
          <wp:simplePos x="0" y="0"/>
          <wp:positionH relativeFrom="page">
            <wp:align>center</wp:align>
          </wp:positionH>
          <wp:positionV relativeFrom="page">
            <wp:align>top</wp:align>
          </wp:positionV>
          <wp:extent cx="7562850" cy="10696575"/>
          <wp:effectExtent l="0" t="0" r="0" b="9525"/>
          <wp:wrapNone/>
          <wp:docPr id="13" name="Picture 18" descr="Description: footer_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escription: footer_graphi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1069657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D36290" w:rsidRDefault="005C1E60" w:rsidP="00D36290">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5C1E60" w:rsidP="00D36290">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8C610D">
    <w:r>
      <w:rPr>
        <w:noProof/>
      </w:rPr>
      <w:pict w14:anchorId="525A8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56" o:spid="_x0000_s2067" type="#_x0000_t136" style="position:absolute;margin-left:0;margin-top:0;width:535.5pt;height:117pt;rotation:315;z-index:-251651072;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5C1E60" w:rsidP="00A205E1">
    <w:pPr>
      <w:pStyle w:val="Headerappendix"/>
    </w:pPr>
    <w:r>
      <w:t>Appendix 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A205E1" w:rsidRDefault="005C1E60" w:rsidP="00A205E1">
    <w:pPr>
      <w:pStyle w:val="Headerappendix"/>
      <w:rPr>
        <w:lang w:val="en-AU"/>
      </w:rPr>
    </w:pPr>
    <w:r>
      <w:rPr>
        <w:lang w:val="en-AU"/>
      </w:rPr>
      <w:t>Appendix 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8C610D" w:rsidP="00D36290">
    <w:pPr>
      <w:pStyle w:val="Header"/>
    </w:pPr>
    <w:r>
      <w:rPr>
        <w:noProof/>
      </w:rPr>
      <w:pict w14:anchorId="525A84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65" o:spid="_x0000_s2076" type="#_x0000_t136" style="position:absolute;margin-left:0;margin-top:0;width:535.5pt;height:117pt;rotation:315;z-index:-251632640;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5C1E60" w:rsidP="00A205E1">
    <w:pPr>
      <w:pStyle w:val="Headerappendix"/>
    </w:pPr>
    <w:r>
      <w:t>Appendix 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A205E1" w:rsidRDefault="005C1E60" w:rsidP="00A205E1">
    <w:pPr>
      <w:pStyle w:val="Headerappendix"/>
      <w:rPr>
        <w:lang w:val="en-AU"/>
      </w:rPr>
    </w:pPr>
    <w:r>
      <w:rPr>
        <w:lang w:val="en-AU"/>
      </w:rPr>
      <w:t>Appendix C</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681299" w:rsidRDefault="005C1E60" w:rsidP="00D36290">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Pr="00CA1E91" w:rsidRDefault="008C610D" w:rsidP="00D36290">
    <w:pPr>
      <w:pStyle w:val="Header"/>
    </w:pPr>
    <w:r>
      <w:rPr>
        <w:noProof/>
      </w:rPr>
      <w:pict w14:anchorId="525A84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70" o:spid="_x0000_s2081" type="#_x0000_t136" style="position:absolute;margin-left:0;margin-top:0;width:535.5pt;height:117pt;rotation:315;z-index:-251622400;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C1E60" w:rsidRDefault="008C610D" w:rsidP="00D36290">
    <w:pPr>
      <w:pStyle w:val="Header"/>
    </w:pPr>
    <w:r>
      <w:rPr>
        <w:noProof/>
      </w:rPr>
      <w:pict w14:anchorId="525A841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350868" o:spid="_x0000_s2079" type="#_x0000_t136" style="position:absolute;margin-left:0;margin-top:0;width:535.5pt;height:117pt;rotation:315;z-index:-251626496;mso-position-horizontal:center;mso-position-horizontal-relative:margin;mso-position-vertical:center;mso-position-vertical-relative:margin" o:allowincell="f" fillcolor="#8cc8c9" stroked="f">
          <v:fill opacity=".5"/>
          <v:textpath style="font-family:&quot;Arial&quot;;font-size:105pt" string="UNEDITE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15pt;height:18.15pt" o:bullet="t">
        <v:imagedata r:id="rId1" o:title="gc_icon_numeracy"/>
      </v:shape>
    </w:pict>
  </w:numPicBullet>
  <w:abstractNum w:abstractNumId="0">
    <w:nsid w:val="FFFFFF7C"/>
    <w:multiLevelType w:val="singleLevel"/>
    <w:tmpl w:val="69E2661A"/>
    <w:lvl w:ilvl="0">
      <w:start w:val="1"/>
      <w:numFmt w:val="decimal"/>
      <w:lvlText w:val="%1."/>
      <w:lvlJc w:val="left"/>
      <w:pPr>
        <w:tabs>
          <w:tab w:val="num" w:pos="1492"/>
        </w:tabs>
        <w:ind w:left="1492" w:hanging="360"/>
      </w:pPr>
    </w:lvl>
  </w:abstractNum>
  <w:abstractNum w:abstractNumId="1">
    <w:nsid w:val="FFFFFF7D"/>
    <w:multiLevelType w:val="singleLevel"/>
    <w:tmpl w:val="BC34CF30"/>
    <w:lvl w:ilvl="0">
      <w:start w:val="1"/>
      <w:numFmt w:val="decimal"/>
      <w:lvlText w:val="%1."/>
      <w:lvlJc w:val="left"/>
      <w:pPr>
        <w:tabs>
          <w:tab w:val="num" w:pos="1209"/>
        </w:tabs>
        <w:ind w:left="1209" w:hanging="360"/>
      </w:pPr>
    </w:lvl>
  </w:abstractNum>
  <w:abstractNum w:abstractNumId="2">
    <w:nsid w:val="FFFFFF7E"/>
    <w:multiLevelType w:val="singleLevel"/>
    <w:tmpl w:val="F962B748"/>
    <w:lvl w:ilvl="0">
      <w:start w:val="1"/>
      <w:numFmt w:val="decimal"/>
      <w:lvlText w:val="%1."/>
      <w:lvlJc w:val="left"/>
      <w:pPr>
        <w:tabs>
          <w:tab w:val="num" w:pos="926"/>
        </w:tabs>
        <w:ind w:left="926" w:hanging="360"/>
      </w:pPr>
    </w:lvl>
  </w:abstractNum>
  <w:abstractNum w:abstractNumId="3">
    <w:nsid w:val="FFFFFF7F"/>
    <w:multiLevelType w:val="singleLevel"/>
    <w:tmpl w:val="2064F656"/>
    <w:lvl w:ilvl="0">
      <w:start w:val="1"/>
      <w:numFmt w:val="decimal"/>
      <w:lvlText w:val="%1."/>
      <w:lvlJc w:val="left"/>
      <w:pPr>
        <w:tabs>
          <w:tab w:val="num" w:pos="643"/>
        </w:tabs>
        <w:ind w:left="643" w:hanging="360"/>
      </w:pPr>
    </w:lvl>
  </w:abstractNum>
  <w:abstractNum w:abstractNumId="4">
    <w:nsid w:val="FFFFFF80"/>
    <w:multiLevelType w:val="singleLevel"/>
    <w:tmpl w:val="DF6815E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75CB70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5650B3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EA72A5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562AC88"/>
    <w:lvl w:ilvl="0">
      <w:start w:val="1"/>
      <w:numFmt w:val="decimal"/>
      <w:lvlText w:val="%1."/>
      <w:lvlJc w:val="left"/>
      <w:pPr>
        <w:tabs>
          <w:tab w:val="num" w:pos="360"/>
        </w:tabs>
        <w:ind w:left="360" w:hanging="360"/>
      </w:pPr>
    </w:lvl>
  </w:abstractNum>
  <w:abstractNum w:abstractNumId="9">
    <w:nsid w:val="FFFFFF89"/>
    <w:multiLevelType w:val="singleLevel"/>
    <w:tmpl w:val="01DA5728"/>
    <w:lvl w:ilvl="0">
      <w:start w:val="1"/>
      <w:numFmt w:val="bullet"/>
      <w:lvlText w:val=""/>
      <w:lvlJc w:val="left"/>
      <w:pPr>
        <w:tabs>
          <w:tab w:val="num" w:pos="360"/>
        </w:tabs>
        <w:ind w:left="360" w:hanging="360"/>
      </w:pPr>
      <w:rPr>
        <w:rFonts w:ascii="Symbol" w:hAnsi="Symbol" w:hint="default"/>
      </w:rPr>
    </w:lvl>
  </w:abstractNum>
  <w:abstractNum w:abstractNumId="10">
    <w:nsid w:val="06034776"/>
    <w:multiLevelType w:val="hybridMultilevel"/>
    <w:tmpl w:val="D8C6A444"/>
    <w:lvl w:ilvl="0" w:tplc="2C30878C">
      <w:start w:val="1"/>
      <w:numFmt w:val="lowerLetter"/>
      <w:pStyle w:val="Numberedlistlevel2"/>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nsid w:val="070B4EA9"/>
    <w:multiLevelType w:val="hybridMultilevel"/>
    <w:tmpl w:val="CB90E896"/>
    <w:lvl w:ilvl="0" w:tplc="588E90D6">
      <w:start w:val="1"/>
      <w:numFmt w:val="bullet"/>
      <w:pStyle w:val="CheckboxbulletYr3"/>
      <w:lvlText w:val=""/>
      <w:lvlJc w:val="left"/>
      <w:pPr>
        <w:tabs>
          <w:tab w:val="num" w:pos="567"/>
        </w:tabs>
        <w:ind w:left="567" w:hanging="567"/>
      </w:pPr>
      <w:rPr>
        <w:rFonts w:ascii="Wingdings" w:hAnsi="Wingdings" w:cs="Times New Roman" w:hint="default"/>
        <w:b w:val="0"/>
        <w:bCs w:val="0"/>
        <w:i w:val="0"/>
        <w:iCs w:val="0"/>
        <w:caps w:val="0"/>
        <w:strike w:val="0"/>
        <w:dstrike w:val="0"/>
        <w:vanish w:val="0"/>
        <w:color w:val="auto"/>
        <w:spacing w:val="0"/>
        <w:kern w:val="0"/>
        <w:position w:val="-6"/>
        <w:sz w:val="44"/>
        <w:szCs w:val="44"/>
        <w:u w:val="none"/>
        <w:vertAlign w:val="baseline"/>
        <w:em w:val="none"/>
      </w:rPr>
    </w:lvl>
    <w:lvl w:ilvl="1" w:tplc="0C090003" w:tentative="1">
      <w:start w:val="1"/>
      <w:numFmt w:val="bullet"/>
      <w:lvlText w:val="o"/>
      <w:lvlJc w:val="left"/>
      <w:pPr>
        <w:tabs>
          <w:tab w:val="num" w:pos="1253"/>
        </w:tabs>
        <w:ind w:left="1253" w:hanging="360"/>
      </w:pPr>
      <w:rPr>
        <w:rFonts w:ascii="Courier New" w:hAnsi="Courier New" w:cs="Courier New" w:hint="default"/>
      </w:rPr>
    </w:lvl>
    <w:lvl w:ilvl="2" w:tplc="0C090005" w:tentative="1">
      <w:start w:val="1"/>
      <w:numFmt w:val="bullet"/>
      <w:lvlText w:val=""/>
      <w:lvlJc w:val="left"/>
      <w:pPr>
        <w:tabs>
          <w:tab w:val="num" w:pos="1973"/>
        </w:tabs>
        <w:ind w:left="1973" w:hanging="360"/>
      </w:pPr>
      <w:rPr>
        <w:rFonts w:ascii="Wingdings" w:hAnsi="Wingdings" w:hint="default"/>
      </w:rPr>
    </w:lvl>
    <w:lvl w:ilvl="3" w:tplc="0C090001" w:tentative="1">
      <w:start w:val="1"/>
      <w:numFmt w:val="bullet"/>
      <w:lvlText w:val=""/>
      <w:lvlJc w:val="left"/>
      <w:pPr>
        <w:tabs>
          <w:tab w:val="num" w:pos="2693"/>
        </w:tabs>
        <w:ind w:left="2693" w:hanging="360"/>
      </w:pPr>
      <w:rPr>
        <w:rFonts w:ascii="Symbol" w:hAnsi="Symbol" w:hint="default"/>
      </w:rPr>
    </w:lvl>
    <w:lvl w:ilvl="4" w:tplc="0C090003" w:tentative="1">
      <w:start w:val="1"/>
      <w:numFmt w:val="bullet"/>
      <w:lvlText w:val="o"/>
      <w:lvlJc w:val="left"/>
      <w:pPr>
        <w:tabs>
          <w:tab w:val="num" w:pos="3413"/>
        </w:tabs>
        <w:ind w:left="3413" w:hanging="360"/>
      </w:pPr>
      <w:rPr>
        <w:rFonts w:ascii="Courier New" w:hAnsi="Courier New" w:cs="Courier New" w:hint="default"/>
      </w:rPr>
    </w:lvl>
    <w:lvl w:ilvl="5" w:tplc="0C090005" w:tentative="1">
      <w:start w:val="1"/>
      <w:numFmt w:val="bullet"/>
      <w:lvlText w:val=""/>
      <w:lvlJc w:val="left"/>
      <w:pPr>
        <w:tabs>
          <w:tab w:val="num" w:pos="4133"/>
        </w:tabs>
        <w:ind w:left="4133" w:hanging="360"/>
      </w:pPr>
      <w:rPr>
        <w:rFonts w:ascii="Wingdings" w:hAnsi="Wingdings" w:hint="default"/>
      </w:rPr>
    </w:lvl>
    <w:lvl w:ilvl="6" w:tplc="0C090001" w:tentative="1">
      <w:start w:val="1"/>
      <w:numFmt w:val="bullet"/>
      <w:lvlText w:val=""/>
      <w:lvlJc w:val="left"/>
      <w:pPr>
        <w:tabs>
          <w:tab w:val="num" w:pos="4853"/>
        </w:tabs>
        <w:ind w:left="4853" w:hanging="360"/>
      </w:pPr>
      <w:rPr>
        <w:rFonts w:ascii="Symbol" w:hAnsi="Symbol" w:hint="default"/>
      </w:rPr>
    </w:lvl>
    <w:lvl w:ilvl="7" w:tplc="0C090003" w:tentative="1">
      <w:start w:val="1"/>
      <w:numFmt w:val="bullet"/>
      <w:lvlText w:val="o"/>
      <w:lvlJc w:val="left"/>
      <w:pPr>
        <w:tabs>
          <w:tab w:val="num" w:pos="5573"/>
        </w:tabs>
        <w:ind w:left="5573" w:hanging="360"/>
      </w:pPr>
      <w:rPr>
        <w:rFonts w:ascii="Courier New" w:hAnsi="Courier New" w:cs="Courier New" w:hint="default"/>
      </w:rPr>
    </w:lvl>
    <w:lvl w:ilvl="8" w:tplc="0C090005" w:tentative="1">
      <w:start w:val="1"/>
      <w:numFmt w:val="bullet"/>
      <w:lvlText w:val=""/>
      <w:lvlJc w:val="left"/>
      <w:pPr>
        <w:tabs>
          <w:tab w:val="num" w:pos="6293"/>
        </w:tabs>
        <w:ind w:left="6293" w:hanging="360"/>
      </w:pPr>
      <w:rPr>
        <w:rFonts w:ascii="Wingdings" w:hAnsi="Wingdings" w:hint="default"/>
      </w:rPr>
    </w:lvl>
  </w:abstractNum>
  <w:abstractNum w:abstractNumId="12">
    <w:nsid w:val="0ADE0E33"/>
    <w:multiLevelType w:val="hybridMultilevel"/>
    <w:tmpl w:val="5C164852"/>
    <w:lvl w:ilvl="0" w:tplc="1CC88350">
      <w:start w:val="1"/>
      <w:numFmt w:val="decimal"/>
      <w:pStyle w:val="Tablenumberedlevel1"/>
      <w:lvlText w:val="%1."/>
      <w:lvlJc w:val="left"/>
      <w:pPr>
        <w:ind w:left="360" w:hanging="360"/>
      </w:pPr>
      <w:rPr>
        <w:rFonts w:hint="default"/>
        <w:color w:val="auto"/>
        <w:sz w:val="20"/>
        <w:szCs w:val="20"/>
      </w:rPr>
    </w:lvl>
    <w:lvl w:ilvl="1" w:tplc="53429DCE">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2237500"/>
    <w:multiLevelType w:val="hybridMultilevel"/>
    <w:tmpl w:val="CB1C9794"/>
    <w:lvl w:ilvl="0" w:tplc="A76ED61C">
      <w:start w:val="1"/>
      <w:numFmt w:val="bullet"/>
      <w:pStyle w:val="Bulletslevel2"/>
      <w:lvlText w:val=""/>
      <w:lvlJc w:val="left"/>
      <w:pPr>
        <w:tabs>
          <w:tab w:val="num" w:pos="777"/>
        </w:tabs>
        <w:ind w:left="777" w:hanging="397"/>
      </w:pPr>
      <w:rPr>
        <w:rFonts w:ascii="Symbol" w:hAnsi="Symbol" w:hint="default"/>
        <w:color w:val="auto"/>
      </w:rPr>
    </w:lvl>
    <w:lvl w:ilvl="1" w:tplc="0C090003" w:tentative="1">
      <w:start w:val="1"/>
      <w:numFmt w:val="bullet"/>
      <w:lvlText w:val="o"/>
      <w:lvlJc w:val="left"/>
      <w:pPr>
        <w:tabs>
          <w:tab w:val="num" w:pos="1423"/>
        </w:tabs>
        <w:ind w:left="1423" w:hanging="360"/>
      </w:pPr>
      <w:rPr>
        <w:rFonts w:ascii="Courier New" w:hAnsi="Courier New" w:cs="Courier New" w:hint="default"/>
      </w:rPr>
    </w:lvl>
    <w:lvl w:ilvl="2" w:tplc="0C090005" w:tentative="1">
      <w:start w:val="1"/>
      <w:numFmt w:val="bullet"/>
      <w:lvlText w:val=""/>
      <w:lvlJc w:val="left"/>
      <w:pPr>
        <w:tabs>
          <w:tab w:val="num" w:pos="2143"/>
        </w:tabs>
        <w:ind w:left="2143" w:hanging="360"/>
      </w:pPr>
      <w:rPr>
        <w:rFonts w:ascii="Wingdings" w:hAnsi="Wingdings" w:hint="default"/>
      </w:rPr>
    </w:lvl>
    <w:lvl w:ilvl="3" w:tplc="0C090001" w:tentative="1">
      <w:start w:val="1"/>
      <w:numFmt w:val="bullet"/>
      <w:lvlText w:val=""/>
      <w:lvlJc w:val="left"/>
      <w:pPr>
        <w:tabs>
          <w:tab w:val="num" w:pos="2863"/>
        </w:tabs>
        <w:ind w:left="2863" w:hanging="360"/>
      </w:pPr>
      <w:rPr>
        <w:rFonts w:ascii="Symbol" w:hAnsi="Symbol" w:hint="default"/>
      </w:rPr>
    </w:lvl>
    <w:lvl w:ilvl="4" w:tplc="0C090003" w:tentative="1">
      <w:start w:val="1"/>
      <w:numFmt w:val="bullet"/>
      <w:lvlText w:val="o"/>
      <w:lvlJc w:val="left"/>
      <w:pPr>
        <w:tabs>
          <w:tab w:val="num" w:pos="3583"/>
        </w:tabs>
        <w:ind w:left="3583" w:hanging="360"/>
      </w:pPr>
      <w:rPr>
        <w:rFonts w:ascii="Courier New" w:hAnsi="Courier New" w:cs="Courier New" w:hint="default"/>
      </w:rPr>
    </w:lvl>
    <w:lvl w:ilvl="5" w:tplc="0C090005" w:tentative="1">
      <w:start w:val="1"/>
      <w:numFmt w:val="bullet"/>
      <w:lvlText w:val=""/>
      <w:lvlJc w:val="left"/>
      <w:pPr>
        <w:tabs>
          <w:tab w:val="num" w:pos="4303"/>
        </w:tabs>
        <w:ind w:left="4303" w:hanging="360"/>
      </w:pPr>
      <w:rPr>
        <w:rFonts w:ascii="Wingdings" w:hAnsi="Wingdings" w:hint="default"/>
      </w:rPr>
    </w:lvl>
    <w:lvl w:ilvl="6" w:tplc="0C090001" w:tentative="1">
      <w:start w:val="1"/>
      <w:numFmt w:val="bullet"/>
      <w:lvlText w:val=""/>
      <w:lvlJc w:val="left"/>
      <w:pPr>
        <w:tabs>
          <w:tab w:val="num" w:pos="5023"/>
        </w:tabs>
        <w:ind w:left="5023" w:hanging="360"/>
      </w:pPr>
      <w:rPr>
        <w:rFonts w:ascii="Symbol" w:hAnsi="Symbol" w:hint="default"/>
      </w:rPr>
    </w:lvl>
    <w:lvl w:ilvl="7" w:tplc="0C090003" w:tentative="1">
      <w:start w:val="1"/>
      <w:numFmt w:val="bullet"/>
      <w:lvlText w:val="o"/>
      <w:lvlJc w:val="left"/>
      <w:pPr>
        <w:tabs>
          <w:tab w:val="num" w:pos="5743"/>
        </w:tabs>
        <w:ind w:left="5743" w:hanging="360"/>
      </w:pPr>
      <w:rPr>
        <w:rFonts w:ascii="Courier New" w:hAnsi="Courier New" w:cs="Courier New" w:hint="default"/>
      </w:rPr>
    </w:lvl>
    <w:lvl w:ilvl="8" w:tplc="0C090005" w:tentative="1">
      <w:start w:val="1"/>
      <w:numFmt w:val="bullet"/>
      <w:lvlText w:val=""/>
      <w:lvlJc w:val="left"/>
      <w:pPr>
        <w:tabs>
          <w:tab w:val="num" w:pos="6463"/>
        </w:tabs>
        <w:ind w:left="6463" w:hanging="360"/>
      </w:pPr>
      <w:rPr>
        <w:rFonts w:ascii="Wingdings" w:hAnsi="Wingdings" w:hint="default"/>
      </w:rPr>
    </w:lvl>
  </w:abstractNum>
  <w:abstractNum w:abstractNumId="14">
    <w:nsid w:val="1522746D"/>
    <w:multiLevelType w:val="hybridMultilevel"/>
    <w:tmpl w:val="DA7EA7F0"/>
    <w:lvl w:ilvl="0" w:tplc="7AE4156A">
      <w:start w:val="1"/>
      <w:numFmt w:val="bullet"/>
      <w:pStyle w:val="Checkboxbulletlist"/>
      <w:lvlText w:val=""/>
      <w:lvlJc w:val="left"/>
      <w:pPr>
        <w:ind w:left="360" w:hanging="360"/>
      </w:pPr>
      <w:rPr>
        <w:rFonts w:ascii="Wingdings" w:hAnsi="Wingdings" w:cs="Times New Roman" w:hint="default"/>
        <w:b w:val="0"/>
        <w:bCs w:val="0"/>
        <w:i w:val="0"/>
        <w:iCs w:val="0"/>
        <w:caps w:val="0"/>
        <w:smallCaps w:val="0"/>
        <w:strike w:val="0"/>
        <w:dstrike w:val="0"/>
        <w:noProof w:val="0"/>
        <w:vanish w:val="0"/>
        <w:color w:val="00948D"/>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nsid w:val="19BB5CB2"/>
    <w:multiLevelType w:val="multilevel"/>
    <w:tmpl w:val="43405B2E"/>
    <w:styleLink w:val="Outlinenumbered"/>
    <w:lvl w:ilvl="0">
      <w:start w:val="1"/>
      <w:numFmt w:val="decimal"/>
      <w:pStyle w:val="Numberedlistlevel1"/>
      <w:lvlText w:val="%1."/>
      <w:lvlJc w:val="left"/>
      <w:pPr>
        <w:tabs>
          <w:tab w:val="num" w:pos="397"/>
        </w:tabs>
        <w:ind w:left="397" w:hanging="397"/>
      </w:pPr>
      <w:rPr>
        <w:rFonts w:ascii="Arial" w:hAnsi="Arial" w:hint="default"/>
        <w:sz w:val="22"/>
      </w:rPr>
    </w:lvl>
    <w:lvl w:ilvl="1">
      <w:start w:val="1"/>
      <w:numFmt w:val="lowerLetter"/>
      <w:lvlText w:val="%2."/>
      <w:lvlJc w:val="left"/>
      <w:pPr>
        <w:tabs>
          <w:tab w:val="num" w:pos="794"/>
        </w:tabs>
        <w:ind w:left="794" w:hanging="397"/>
      </w:pPr>
      <w:rPr>
        <w:rFonts w:hint="default"/>
      </w:rPr>
    </w:lvl>
    <w:lvl w:ilvl="2">
      <w:start w:val="1"/>
      <w:numFmt w:val="lowerRoman"/>
      <w:lvlText w:val="%3."/>
      <w:lvlJc w:val="left"/>
      <w:pPr>
        <w:tabs>
          <w:tab w:val="num" w:pos="1191"/>
        </w:tabs>
        <w:ind w:left="1191" w:hanging="39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nsid w:val="1F537D05"/>
    <w:multiLevelType w:val="multilevel"/>
    <w:tmpl w:val="D03C0D98"/>
    <w:styleLink w:val="Bullets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8"/>
        </w:tabs>
        <w:ind w:left="568" w:hanging="284"/>
      </w:pPr>
      <w:rPr>
        <w:rFonts w:ascii="Courier New" w:hAnsi="Courier New" w:hint="default"/>
      </w:rPr>
    </w:lvl>
    <w:lvl w:ilvl="2">
      <w:start w:val="1"/>
      <w:numFmt w:val="bullet"/>
      <w:lvlText w:val=""/>
      <w:lvlJc w:val="left"/>
      <w:pPr>
        <w:tabs>
          <w:tab w:val="num" w:pos="852"/>
        </w:tabs>
        <w:ind w:left="852" w:hanging="284"/>
      </w:pPr>
      <w:rPr>
        <w:rFonts w:ascii="Wingdings" w:hAnsi="Wingdings"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o"/>
      <w:lvlJc w:val="left"/>
      <w:pPr>
        <w:tabs>
          <w:tab w:val="num" w:pos="1420"/>
        </w:tabs>
        <w:ind w:left="1420" w:hanging="284"/>
      </w:pPr>
      <w:rPr>
        <w:rFonts w:ascii="Courier New" w:hAnsi="Courier New" w:cs="Courier New" w:hint="default"/>
      </w:rPr>
    </w:lvl>
    <w:lvl w:ilvl="5">
      <w:start w:val="1"/>
      <w:numFmt w:val="bullet"/>
      <w:lvlText w:val=""/>
      <w:lvlJc w:val="left"/>
      <w:pPr>
        <w:tabs>
          <w:tab w:val="num" w:pos="1704"/>
        </w:tabs>
        <w:ind w:left="1704" w:hanging="284"/>
      </w:pPr>
      <w:rPr>
        <w:rFonts w:ascii="Wingdings" w:hAnsi="Wingdings" w:hint="default"/>
      </w:rPr>
    </w:lvl>
    <w:lvl w:ilvl="6">
      <w:start w:val="1"/>
      <w:numFmt w:val="bullet"/>
      <w:lvlText w:val=""/>
      <w:lvlJc w:val="left"/>
      <w:pPr>
        <w:tabs>
          <w:tab w:val="num" w:pos="1988"/>
        </w:tabs>
        <w:ind w:left="1988" w:hanging="284"/>
      </w:pPr>
      <w:rPr>
        <w:rFonts w:ascii="Symbol" w:hAnsi="Symbol" w:hint="default"/>
      </w:rPr>
    </w:lvl>
    <w:lvl w:ilvl="7">
      <w:start w:val="1"/>
      <w:numFmt w:val="bullet"/>
      <w:lvlText w:val="o"/>
      <w:lvlJc w:val="left"/>
      <w:pPr>
        <w:tabs>
          <w:tab w:val="num" w:pos="2272"/>
        </w:tabs>
        <w:ind w:left="2272" w:hanging="284"/>
      </w:pPr>
      <w:rPr>
        <w:rFonts w:ascii="Courier New" w:hAnsi="Courier New" w:cs="Courier New" w:hint="default"/>
      </w:rPr>
    </w:lvl>
    <w:lvl w:ilvl="8">
      <w:start w:val="1"/>
      <w:numFmt w:val="bullet"/>
      <w:lvlText w:val=""/>
      <w:lvlJc w:val="left"/>
      <w:pPr>
        <w:tabs>
          <w:tab w:val="num" w:pos="2556"/>
        </w:tabs>
        <w:ind w:left="2556" w:hanging="284"/>
      </w:pPr>
      <w:rPr>
        <w:rFonts w:ascii="Wingdings" w:hAnsi="Wingdings" w:hint="default"/>
      </w:rPr>
    </w:lvl>
  </w:abstractNum>
  <w:abstractNum w:abstractNumId="17">
    <w:nsid w:val="28561EE6"/>
    <w:multiLevelType w:val="multilevel"/>
    <w:tmpl w:val="114A97EE"/>
    <w:lvl w:ilvl="0">
      <w:start w:val="1"/>
      <w:numFmt w:val="decimal"/>
      <w:pStyle w:val="NumberedYr3"/>
      <w:lvlText w:val="%1."/>
      <w:lvlJc w:val="left"/>
      <w:pPr>
        <w:tabs>
          <w:tab w:val="num" w:pos="567"/>
        </w:tabs>
        <w:ind w:left="567" w:hanging="567"/>
      </w:pPr>
      <w:rPr>
        <w:rFonts w:ascii="Arial" w:hAnsi="Arial" w:hint="default"/>
        <w:b w:val="0"/>
        <w:i w:val="0"/>
        <w:sz w:val="28"/>
        <w:szCs w:val="28"/>
      </w:rPr>
    </w:lvl>
    <w:lvl w:ilvl="1">
      <w:start w:val="1"/>
      <w:numFmt w:val="lowerLetter"/>
      <w:lvlText w:val="%2."/>
      <w:lvlJc w:val="left"/>
      <w:pPr>
        <w:tabs>
          <w:tab w:val="num" w:pos="1134"/>
        </w:tabs>
        <w:ind w:left="1134" w:hanging="567"/>
      </w:pPr>
      <w:rPr>
        <w:rFonts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nsid w:val="306B3286"/>
    <w:multiLevelType w:val="hybridMultilevel"/>
    <w:tmpl w:val="0420A06A"/>
    <w:lvl w:ilvl="0" w:tplc="AAB0C7E6">
      <w:start w:val="1"/>
      <w:numFmt w:val="bullet"/>
      <w:pStyle w:val="Tablebulletslevel1"/>
      <w:lvlText w:val=""/>
      <w:lvlJc w:val="left"/>
      <w:pPr>
        <w:tabs>
          <w:tab w:val="num" w:pos="284"/>
        </w:tabs>
        <w:ind w:left="284" w:hanging="284"/>
      </w:pPr>
      <w:rPr>
        <w:rFonts w:ascii="Symbol" w:hAnsi="Symbol" w:hint="default"/>
        <w:color w:val="00948D"/>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50E1120C"/>
    <w:multiLevelType w:val="hybridMultilevel"/>
    <w:tmpl w:val="3EDC0BDA"/>
    <w:lvl w:ilvl="0" w:tplc="02C4670A">
      <w:start w:val="1"/>
      <w:numFmt w:val="bullet"/>
      <w:pStyle w:val="Bullet1Yr3"/>
      <w:lvlText w:val=""/>
      <w:lvlJc w:val="left"/>
      <w:pPr>
        <w:tabs>
          <w:tab w:val="num" w:pos="567"/>
        </w:tabs>
        <w:ind w:left="567" w:hanging="567"/>
      </w:pPr>
      <w:rPr>
        <w:rFonts w:ascii="Symbol" w:hAnsi="Symbol" w:hint="default"/>
        <w:sz w:val="28"/>
        <w:szCs w:val="2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61EC5378"/>
    <w:multiLevelType w:val="hybridMultilevel"/>
    <w:tmpl w:val="BE3CB7F8"/>
    <w:lvl w:ilvl="0" w:tplc="E50CC136">
      <w:start w:val="1"/>
      <w:numFmt w:val="bullet"/>
      <w:pStyle w:val="Checkboxcheckedbulletlist"/>
      <w:lvlText w:val=""/>
      <w:lvlJc w:val="left"/>
      <w:pPr>
        <w:ind w:left="720" w:hanging="360"/>
      </w:pPr>
      <w:rPr>
        <w:rFonts w:ascii="Wingdings" w:hAnsi="Wingdings" w:cs="Times New Roman" w:hint="default"/>
        <w:b w:val="0"/>
        <w:bCs w:val="0"/>
        <w:i w:val="0"/>
        <w:iCs w:val="0"/>
        <w:caps w:val="0"/>
        <w:smallCaps w:val="0"/>
        <w:strike w:val="0"/>
        <w:dstrike w:val="0"/>
        <w:vanish w:val="0"/>
        <w:color w:val="00948D"/>
        <w:spacing w:val="0"/>
        <w:kern w:val="0"/>
        <w:position w:val="0"/>
        <w:sz w:val="28"/>
        <w:szCs w:val="28"/>
        <w:u w:val="none"/>
        <w:effect w:val="none"/>
        <w:vertAlign w:val="baseline"/>
        <w:em w:val="no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29828B0"/>
    <w:multiLevelType w:val="hybridMultilevel"/>
    <w:tmpl w:val="58BC8FBC"/>
    <w:lvl w:ilvl="0" w:tplc="97B0ADBA">
      <w:start w:val="1"/>
      <w:numFmt w:val="bullet"/>
      <w:pStyle w:val="Bulletslevel1"/>
      <w:lvlText w:val=""/>
      <w:lvlJc w:val="left"/>
      <w:pPr>
        <w:tabs>
          <w:tab w:val="num" w:pos="397"/>
        </w:tabs>
        <w:ind w:left="397" w:hanging="397"/>
      </w:pPr>
      <w:rPr>
        <w:rFonts w:ascii="Symbol" w:hAnsi="Symbol" w:hint="default"/>
        <w:color w:val="00948D"/>
      </w:rPr>
    </w:lvl>
    <w:lvl w:ilvl="1" w:tplc="0C090003" w:tentative="1">
      <w:start w:val="1"/>
      <w:numFmt w:val="bullet"/>
      <w:lvlText w:val="o"/>
      <w:lvlJc w:val="left"/>
      <w:pPr>
        <w:tabs>
          <w:tab w:val="num" w:pos="1820"/>
        </w:tabs>
        <w:ind w:left="1820" w:hanging="360"/>
      </w:pPr>
      <w:rPr>
        <w:rFonts w:ascii="Courier New" w:hAnsi="Courier New" w:cs="Courier New" w:hint="default"/>
      </w:rPr>
    </w:lvl>
    <w:lvl w:ilvl="2" w:tplc="0C090005" w:tentative="1">
      <w:start w:val="1"/>
      <w:numFmt w:val="bullet"/>
      <w:lvlText w:val=""/>
      <w:lvlJc w:val="left"/>
      <w:pPr>
        <w:tabs>
          <w:tab w:val="num" w:pos="2540"/>
        </w:tabs>
        <w:ind w:left="2540" w:hanging="360"/>
      </w:pPr>
      <w:rPr>
        <w:rFonts w:ascii="Wingdings" w:hAnsi="Wingdings" w:hint="default"/>
      </w:rPr>
    </w:lvl>
    <w:lvl w:ilvl="3" w:tplc="0C090001" w:tentative="1">
      <w:start w:val="1"/>
      <w:numFmt w:val="bullet"/>
      <w:lvlText w:val=""/>
      <w:lvlJc w:val="left"/>
      <w:pPr>
        <w:tabs>
          <w:tab w:val="num" w:pos="3260"/>
        </w:tabs>
        <w:ind w:left="3260" w:hanging="360"/>
      </w:pPr>
      <w:rPr>
        <w:rFonts w:ascii="Symbol" w:hAnsi="Symbol" w:hint="default"/>
      </w:rPr>
    </w:lvl>
    <w:lvl w:ilvl="4" w:tplc="0C090003" w:tentative="1">
      <w:start w:val="1"/>
      <w:numFmt w:val="bullet"/>
      <w:lvlText w:val="o"/>
      <w:lvlJc w:val="left"/>
      <w:pPr>
        <w:tabs>
          <w:tab w:val="num" w:pos="3980"/>
        </w:tabs>
        <w:ind w:left="3980" w:hanging="360"/>
      </w:pPr>
      <w:rPr>
        <w:rFonts w:ascii="Courier New" w:hAnsi="Courier New" w:cs="Courier New" w:hint="default"/>
      </w:rPr>
    </w:lvl>
    <w:lvl w:ilvl="5" w:tplc="0C090005" w:tentative="1">
      <w:start w:val="1"/>
      <w:numFmt w:val="bullet"/>
      <w:lvlText w:val=""/>
      <w:lvlJc w:val="left"/>
      <w:pPr>
        <w:tabs>
          <w:tab w:val="num" w:pos="4700"/>
        </w:tabs>
        <w:ind w:left="4700" w:hanging="360"/>
      </w:pPr>
      <w:rPr>
        <w:rFonts w:ascii="Wingdings" w:hAnsi="Wingdings" w:hint="default"/>
      </w:rPr>
    </w:lvl>
    <w:lvl w:ilvl="6" w:tplc="0C090001" w:tentative="1">
      <w:start w:val="1"/>
      <w:numFmt w:val="bullet"/>
      <w:lvlText w:val=""/>
      <w:lvlJc w:val="left"/>
      <w:pPr>
        <w:tabs>
          <w:tab w:val="num" w:pos="5420"/>
        </w:tabs>
        <w:ind w:left="5420" w:hanging="360"/>
      </w:pPr>
      <w:rPr>
        <w:rFonts w:ascii="Symbol" w:hAnsi="Symbol" w:hint="default"/>
      </w:rPr>
    </w:lvl>
    <w:lvl w:ilvl="7" w:tplc="0C090003" w:tentative="1">
      <w:start w:val="1"/>
      <w:numFmt w:val="bullet"/>
      <w:lvlText w:val="o"/>
      <w:lvlJc w:val="left"/>
      <w:pPr>
        <w:tabs>
          <w:tab w:val="num" w:pos="6140"/>
        </w:tabs>
        <w:ind w:left="6140" w:hanging="360"/>
      </w:pPr>
      <w:rPr>
        <w:rFonts w:ascii="Courier New" w:hAnsi="Courier New" w:cs="Courier New" w:hint="default"/>
      </w:rPr>
    </w:lvl>
    <w:lvl w:ilvl="8" w:tplc="0C090005" w:tentative="1">
      <w:start w:val="1"/>
      <w:numFmt w:val="bullet"/>
      <w:lvlText w:val=""/>
      <w:lvlJc w:val="left"/>
      <w:pPr>
        <w:tabs>
          <w:tab w:val="num" w:pos="6860"/>
        </w:tabs>
        <w:ind w:left="6860" w:hanging="360"/>
      </w:pPr>
      <w:rPr>
        <w:rFonts w:ascii="Wingdings" w:hAnsi="Wingdings" w:hint="default"/>
      </w:rPr>
    </w:lvl>
  </w:abstractNum>
  <w:abstractNum w:abstractNumId="22">
    <w:nsid w:val="64AC7255"/>
    <w:multiLevelType w:val="hybridMultilevel"/>
    <w:tmpl w:val="322047E0"/>
    <w:lvl w:ilvl="0" w:tplc="FBB26DA8">
      <w:start w:val="1"/>
      <w:numFmt w:val="bullet"/>
      <w:pStyle w:val="Bulletslevel3"/>
      <w:lvlText w:val="▪"/>
      <w:lvlJc w:val="left"/>
      <w:pPr>
        <w:tabs>
          <w:tab w:val="num" w:pos="1191"/>
        </w:tabs>
        <w:ind w:left="1191" w:hanging="397"/>
      </w:pPr>
      <w:rPr>
        <w:rFonts w:ascii="Arial" w:hAnsi="Arial" w:hint="default"/>
        <w:b w:val="0"/>
        <w:i w:val="0"/>
        <w:caps w:val="0"/>
        <w:strike w:val="0"/>
        <w:dstrike w:val="0"/>
        <w:vanish w:val="0"/>
        <w:color w:val="00948D"/>
        <w:sz w:val="22"/>
        <w:szCs w:val="22"/>
        <w:vertAlign w:val="base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3">
    <w:nsid w:val="67F62071"/>
    <w:multiLevelType w:val="hybridMultilevel"/>
    <w:tmpl w:val="0D1099BE"/>
    <w:lvl w:ilvl="0" w:tplc="990AA58E">
      <w:start w:val="1"/>
      <w:numFmt w:val="bullet"/>
      <w:pStyle w:val="Tablebulletslevel2"/>
      <w:lvlText w:val="–"/>
      <w:lvlJc w:val="left"/>
      <w:pPr>
        <w:tabs>
          <w:tab w:val="num" w:pos="681"/>
        </w:tabs>
        <w:ind w:left="681" w:hanging="397"/>
      </w:pPr>
      <w:rPr>
        <w:rFonts w:ascii="Arial" w:hAnsi="Arial" w:hint="default"/>
        <w:sz w:val="20"/>
        <w:szCs w:val="20"/>
      </w:rPr>
    </w:lvl>
    <w:lvl w:ilvl="1" w:tplc="0C090003" w:tentative="1">
      <w:start w:val="1"/>
      <w:numFmt w:val="bullet"/>
      <w:lvlText w:val="o"/>
      <w:lvlJc w:val="left"/>
      <w:pPr>
        <w:tabs>
          <w:tab w:val="num" w:pos="1724"/>
        </w:tabs>
        <w:ind w:left="1724" w:hanging="360"/>
      </w:pPr>
      <w:rPr>
        <w:rFonts w:ascii="Courier New" w:hAnsi="Courier New" w:cs="Courier New" w:hint="default"/>
      </w:rPr>
    </w:lvl>
    <w:lvl w:ilvl="2" w:tplc="0C090005" w:tentative="1">
      <w:start w:val="1"/>
      <w:numFmt w:val="bullet"/>
      <w:lvlText w:val=""/>
      <w:lvlJc w:val="left"/>
      <w:pPr>
        <w:tabs>
          <w:tab w:val="num" w:pos="2444"/>
        </w:tabs>
        <w:ind w:left="2444" w:hanging="360"/>
      </w:pPr>
      <w:rPr>
        <w:rFonts w:ascii="Wingdings" w:hAnsi="Wingdings" w:hint="default"/>
      </w:rPr>
    </w:lvl>
    <w:lvl w:ilvl="3" w:tplc="0C090001" w:tentative="1">
      <w:start w:val="1"/>
      <w:numFmt w:val="bullet"/>
      <w:lvlText w:val=""/>
      <w:lvlJc w:val="left"/>
      <w:pPr>
        <w:tabs>
          <w:tab w:val="num" w:pos="3164"/>
        </w:tabs>
        <w:ind w:left="3164" w:hanging="360"/>
      </w:pPr>
      <w:rPr>
        <w:rFonts w:ascii="Symbol" w:hAnsi="Symbol" w:hint="default"/>
      </w:rPr>
    </w:lvl>
    <w:lvl w:ilvl="4" w:tplc="0C090003" w:tentative="1">
      <w:start w:val="1"/>
      <w:numFmt w:val="bullet"/>
      <w:lvlText w:val="o"/>
      <w:lvlJc w:val="left"/>
      <w:pPr>
        <w:tabs>
          <w:tab w:val="num" w:pos="3884"/>
        </w:tabs>
        <w:ind w:left="3884" w:hanging="360"/>
      </w:pPr>
      <w:rPr>
        <w:rFonts w:ascii="Courier New" w:hAnsi="Courier New" w:cs="Courier New" w:hint="default"/>
      </w:rPr>
    </w:lvl>
    <w:lvl w:ilvl="5" w:tplc="0C090005" w:tentative="1">
      <w:start w:val="1"/>
      <w:numFmt w:val="bullet"/>
      <w:lvlText w:val=""/>
      <w:lvlJc w:val="left"/>
      <w:pPr>
        <w:tabs>
          <w:tab w:val="num" w:pos="4604"/>
        </w:tabs>
        <w:ind w:left="4604" w:hanging="360"/>
      </w:pPr>
      <w:rPr>
        <w:rFonts w:ascii="Wingdings" w:hAnsi="Wingdings" w:hint="default"/>
      </w:rPr>
    </w:lvl>
    <w:lvl w:ilvl="6" w:tplc="0C090001" w:tentative="1">
      <w:start w:val="1"/>
      <w:numFmt w:val="bullet"/>
      <w:lvlText w:val=""/>
      <w:lvlJc w:val="left"/>
      <w:pPr>
        <w:tabs>
          <w:tab w:val="num" w:pos="5324"/>
        </w:tabs>
        <w:ind w:left="5324" w:hanging="360"/>
      </w:pPr>
      <w:rPr>
        <w:rFonts w:ascii="Symbol" w:hAnsi="Symbol" w:hint="default"/>
      </w:rPr>
    </w:lvl>
    <w:lvl w:ilvl="7" w:tplc="0C090003" w:tentative="1">
      <w:start w:val="1"/>
      <w:numFmt w:val="bullet"/>
      <w:lvlText w:val="o"/>
      <w:lvlJc w:val="left"/>
      <w:pPr>
        <w:tabs>
          <w:tab w:val="num" w:pos="6044"/>
        </w:tabs>
        <w:ind w:left="6044" w:hanging="360"/>
      </w:pPr>
      <w:rPr>
        <w:rFonts w:ascii="Courier New" w:hAnsi="Courier New" w:cs="Courier New" w:hint="default"/>
      </w:rPr>
    </w:lvl>
    <w:lvl w:ilvl="8" w:tplc="0C090005" w:tentative="1">
      <w:start w:val="1"/>
      <w:numFmt w:val="bullet"/>
      <w:lvlText w:val=""/>
      <w:lvlJc w:val="left"/>
      <w:pPr>
        <w:tabs>
          <w:tab w:val="num" w:pos="6764"/>
        </w:tabs>
        <w:ind w:left="6764" w:hanging="360"/>
      </w:pPr>
      <w:rPr>
        <w:rFonts w:ascii="Wingdings" w:hAnsi="Wingdings" w:hint="default"/>
      </w:rPr>
    </w:lvl>
  </w:abstractNum>
  <w:abstractNum w:abstractNumId="24">
    <w:nsid w:val="738D2771"/>
    <w:multiLevelType w:val="hybridMultilevel"/>
    <w:tmpl w:val="A5926ADE"/>
    <w:lvl w:ilvl="0" w:tplc="0C090001">
      <w:start w:val="1"/>
      <w:numFmt w:val="bullet"/>
      <w:lvlText w:val=""/>
      <w:lvlJc w:val="left"/>
      <w:pPr>
        <w:ind w:left="1100" w:hanging="360"/>
      </w:pPr>
      <w:rPr>
        <w:rFonts w:ascii="Symbol" w:hAnsi="Symbol" w:hint="default"/>
      </w:rPr>
    </w:lvl>
    <w:lvl w:ilvl="1" w:tplc="0C090003" w:tentative="1">
      <w:start w:val="1"/>
      <w:numFmt w:val="bullet"/>
      <w:lvlText w:val="o"/>
      <w:lvlJc w:val="left"/>
      <w:pPr>
        <w:ind w:left="1820" w:hanging="360"/>
      </w:pPr>
      <w:rPr>
        <w:rFonts w:ascii="Courier New" w:hAnsi="Courier New" w:cs="Courier New" w:hint="default"/>
      </w:rPr>
    </w:lvl>
    <w:lvl w:ilvl="2" w:tplc="0C090005" w:tentative="1">
      <w:start w:val="1"/>
      <w:numFmt w:val="bullet"/>
      <w:lvlText w:val=""/>
      <w:lvlJc w:val="left"/>
      <w:pPr>
        <w:ind w:left="2540" w:hanging="360"/>
      </w:pPr>
      <w:rPr>
        <w:rFonts w:ascii="Wingdings" w:hAnsi="Wingdings" w:hint="default"/>
      </w:rPr>
    </w:lvl>
    <w:lvl w:ilvl="3" w:tplc="0C090001" w:tentative="1">
      <w:start w:val="1"/>
      <w:numFmt w:val="bullet"/>
      <w:lvlText w:val=""/>
      <w:lvlJc w:val="left"/>
      <w:pPr>
        <w:ind w:left="3260" w:hanging="360"/>
      </w:pPr>
      <w:rPr>
        <w:rFonts w:ascii="Symbol" w:hAnsi="Symbol" w:hint="default"/>
      </w:rPr>
    </w:lvl>
    <w:lvl w:ilvl="4" w:tplc="0C090003" w:tentative="1">
      <w:start w:val="1"/>
      <w:numFmt w:val="bullet"/>
      <w:lvlText w:val="o"/>
      <w:lvlJc w:val="left"/>
      <w:pPr>
        <w:ind w:left="3980" w:hanging="360"/>
      </w:pPr>
      <w:rPr>
        <w:rFonts w:ascii="Courier New" w:hAnsi="Courier New" w:cs="Courier New" w:hint="default"/>
      </w:rPr>
    </w:lvl>
    <w:lvl w:ilvl="5" w:tplc="0C090005" w:tentative="1">
      <w:start w:val="1"/>
      <w:numFmt w:val="bullet"/>
      <w:lvlText w:val=""/>
      <w:lvlJc w:val="left"/>
      <w:pPr>
        <w:ind w:left="4700" w:hanging="360"/>
      </w:pPr>
      <w:rPr>
        <w:rFonts w:ascii="Wingdings" w:hAnsi="Wingdings" w:hint="default"/>
      </w:rPr>
    </w:lvl>
    <w:lvl w:ilvl="6" w:tplc="0C090001" w:tentative="1">
      <w:start w:val="1"/>
      <w:numFmt w:val="bullet"/>
      <w:lvlText w:val=""/>
      <w:lvlJc w:val="left"/>
      <w:pPr>
        <w:ind w:left="5420" w:hanging="360"/>
      </w:pPr>
      <w:rPr>
        <w:rFonts w:ascii="Symbol" w:hAnsi="Symbol" w:hint="default"/>
      </w:rPr>
    </w:lvl>
    <w:lvl w:ilvl="7" w:tplc="0C090003" w:tentative="1">
      <w:start w:val="1"/>
      <w:numFmt w:val="bullet"/>
      <w:lvlText w:val="o"/>
      <w:lvlJc w:val="left"/>
      <w:pPr>
        <w:ind w:left="6140" w:hanging="360"/>
      </w:pPr>
      <w:rPr>
        <w:rFonts w:ascii="Courier New" w:hAnsi="Courier New" w:cs="Courier New" w:hint="default"/>
      </w:rPr>
    </w:lvl>
    <w:lvl w:ilvl="8" w:tplc="0C090005" w:tentative="1">
      <w:start w:val="1"/>
      <w:numFmt w:val="bullet"/>
      <w:lvlText w:val=""/>
      <w:lvlJc w:val="left"/>
      <w:pPr>
        <w:ind w:left="6860" w:hanging="360"/>
      </w:pPr>
      <w:rPr>
        <w:rFonts w:ascii="Wingdings" w:hAnsi="Wingdings" w:hint="default"/>
      </w:rPr>
    </w:lvl>
  </w:abstractNum>
  <w:abstractNum w:abstractNumId="25">
    <w:nsid w:val="77F550A3"/>
    <w:multiLevelType w:val="multilevel"/>
    <w:tmpl w:val="43405B2E"/>
    <w:numStyleLink w:val="Outlinenumbered"/>
  </w:abstractNum>
  <w:abstractNum w:abstractNumId="26">
    <w:nsid w:val="78261626"/>
    <w:multiLevelType w:val="hybridMultilevel"/>
    <w:tmpl w:val="B30C859A"/>
    <w:lvl w:ilvl="0" w:tplc="599AE4CC">
      <w:start w:val="1"/>
      <w:numFmt w:val="lowerRoman"/>
      <w:pStyle w:val="Numberedlistlevel3"/>
      <w:lvlText w:val="%1."/>
      <w:lvlJc w:val="left"/>
      <w:pPr>
        <w:tabs>
          <w:tab w:val="num" w:pos="1191"/>
        </w:tabs>
        <w:ind w:left="1191"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7B096BB8"/>
    <w:multiLevelType w:val="hybridMultilevel"/>
    <w:tmpl w:val="68ACF3D8"/>
    <w:lvl w:ilvl="0" w:tplc="DEA2A2E0">
      <w:start w:val="1"/>
      <w:numFmt w:val="lowerLetter"/>
      <w:pStyle w:val="Tablenumberedlevel2"/>
      <w:lvlText w:val="%1."/>
      <w:lvlJc w:val="left"/>
      <w:pPr>
        <w:ind w:left="1800" w:hanging="360"/>
      </w:pPr>
      <w:rPr>
        <w:rFonts w:hint="default"/>
        <w:color w:val="auto"/>
        <w:sz w:val="20"/>
        <w:szCs w:val="20"/>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abstractNumId w:val="14"/>
  </w:num>
  <w:num w:numId="2">
    <w:abstractNumId w:val="21"/>
  </w:num>
  <w:num w:numId="3">
    <w:abstractNumId w:val="13"/>
  </w:num>
  <w:num w:numId="4">
    <w:abstractNumId w:val="22"/>
  </w:num>
  <w:num w:numId="5">
    <w:abstractNumId w:val="15"/>
  </w:num>
  <w:num w:numId="6">
    <w:abstractNumId w:val="25"/>
  </w:num>
  <w:num w:numId="7">
    <w:abstractNumId w:val="10"/>
  </w:num>
  <w:num w:numId="8">
    <w:abstractNumId w:val="26"/>
  </w:num>
  <w:num w:numId="9">
    <w:abstractNumId w:val="18"/>
  </w:num>
  <w:num w:numId="10">
    <w:abstractNumId w:val="18"/>
  </w:num>
  <w:num w:numId="11">
    <w:abstractNumId w:val="23"/>
  </w:num>
  <w:num w:numId="12">
    <w:abstractNumId w:val="12"/>
  </w:num>
  <w:num w:numId="13">
    <w:abstractNumId w:val="20"/>
  </w:num>
  <w:num w:numId="14">
    <w:abstractNumId w:val="27"/>
  </w:num>
  <w:num w:numId="15">
    <w:abstractNumId w:val="19"/>
  </w:num>
  <w:num w:numId="16">
    <w:abstractNumId w:val="11"/>
  </w:num>
  <w:num w:numId="17">
    <w:abstractNumId w:val="17"/>
  </w:num>
  <w:num w:numId="18">
    <w:abstractNumId w:val="16"/>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embedTrueTypeFonts/>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380"/>
  <w:evenAndOddHeaders/>
  <w:characterSpacingControl w:val="doNotCompress"/>
  <w:hdrShapeDefaults>
    <o:shapedefaults v:ext="edit" spidmax="2082" style="mso-position-horizontal:right;mso-position-horizontal-relative:margin;mso-position-vertical:top;mso-position-vertical-relative:margin" fill="f" fillcolor="white" stroke="f">
      <v:fill color="white" on="f"/>
      <v:stroke on="f"/>
      <o:colormru v:ext="edit" colors="#ccecff,#cfc,#fc9,#fcf,#ccf"/>
    </o:shapedefaults>
    <o:shapelayout v:ext="edit">
      <o:idmap v:ext="edit" data="2"/>
    </o:shapelayout>
  </w:hdrShapeDefaults>
  <w:footnotePr>
    <w:footnote w:id="-1"/>
    <w:footnote w:id="0"/>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C96"/>
    <w:rsid w:val="00000EB1"/>
    <w:rsid w:val="000022FF"/>
    <w:rsid w:val="00003280"/>
    <w:rsid w:val="000040CE"/>
    <w:rsid w:val="000043A4"/>
    <w:rsid w:val="00005D10"/>
    <w:rsid w:val="0000609C"/>
    <w:rsid w:val="00007DBF"/>
    <w:rsid w:val="0001135C"/>
    <w:rsid w:val="00011515"/>
    <w:rsid w:val="00015E74"/>
    <w:rsid w:val="00016A91"/>
    <w:rsid w:val="00021BCD"/>
    <w:rsid w:val="00023F77"/>
    <w:rsid w:val="00026548"/>
    <w:rsid w:val="00031268"/>
    <w:rsid w:val="00031D1B"/>
    <w:rsid w:val="0004134C"/>
    <w:rsid w:val="00042BF3"/>
    <w:rsid w:val="00047FDB"/>
    <w:rsid w:val="000517C2"/>
    <w:rsid w:val="00055786"/>
    <w:rsid w:val="00061D89"/>
    <w:rsid w:val="0006267C"/>
    <w:rsid w:val="0006415D"/>
    <w:rsid w:val="00064406"/>
    <w:rsid w:val="00065DD2"/>
    <w:rsid w:val="00066520"/>
    <w:rsid w:val="00071403"/>
    <w:rsid w:val="00073430"/>
    <w:rsid w:val="000736CA"/>
    <w:rsid w:val="00074DA4"/>
    <w:rsid w:val="000758B2"/>
    <w:rsid w:val="00075AB8"/>
    <w:rsid w:val="000825C6"/>
    <w:rsid w:val="00082765"/>
    <w:rsid w:val="00083BFA"/>
    <w:rsid w:val="00083EC8"/>
    <w:rsid w:val="00083EF5"/>
    <w:rsid w:val="000845F4"/>
    <w:rsid w:val="00085CFC"/>
    <w:rsid w:val="000875B8"/>
    <w:rsid w:val="00087B7B"/>
    <w:rsid w:val="00092FEC"/>
    <w:rsid w:val="0009570A"/>
    <w:rsid w:val="00095960"/>
    <w:rsid w:val="0009631B"/>
    <w:rsid w:val="000A0660"/>
    <w:rsid w:val="000A0AA3"/>
    <w:rsid w:val="000A1635"/>
    <w:rsid w:val="000A1B3F"/>
    <w:rsid w:val="000A432C"/>
    <w:rsid w:val="000A45A7"/>
    <w:rsid w:val="000A6147"/>
    <w:rsid w:val="000A6FE6"/>
    <w:rsid w:val="000A7071"/>
    <w:rsid w:val="000A779D"/>
    <w:rsid w:val="000B3AE2"/>
    <w:rsid w:val="000B4E1E"/>
    <w:rsid w:val="000B5B4A"/>
    <w:rsid w:val="000B7AA0"/>
    <w:rsid w:val="000C0E6D"/>
    <w:rsid w:val="000C306E"/>
    <w:rsid w:val="000C7D73"/>
    <w:rsid w:val="000D11AB"/>
    <w:rsid w:val="000D2039"/>
    <w:rsid w:val="000D3BD1"/>
    <w:rsid w:val="000D4456"/>
    <w:rsid w:val="000D6A12"/>
    <w:rsid w:val="000D7E0E"/>
    <w:rsid w:val="000E0E12"/>
    <w:rsid w:val="000E3AB2"/>
    <w:rsid w:val="000E4CFE"/>
    <w:rsid w:val="000E4E18"/>
    <w:rsid w:val="000E6EA3"/>
    <w:rsid w:val="000E7337"/>
    <w:rsid w:val="000F0DAD"/>
    <w:rsid w:val="000F1308"/>
    <w:rsid w:val="000F2854"/>
    <w:rsid w:val="000F4DD9"/>
    <w:rsid w:val="000F52B5"/>
    <w:rsid w:val="000F5EF5"/>
    <w:rsid w:val="000F770C"/>
    <w:rsid w:val="00101833"/>
    <w:rsid w:val="001019F0"/>
    <w:rsid w:val="00101A63"/>
    <w:rsid w:val="00101CF6"/>
    <w:rsid w:val="00102ECC"/>
    <w:rsid w:val="001040A6"/>
    <w:rsid w:val="001057AC"/>
    <w:rsid w:val="00105D44"/>
    <w:rsid w:val="00106302"/>
    <w:rsid w:val="00106D94"/>
    <w:rsid w:val="001103BE"/>
    <w:rsid w:val="0011280F"/>
    <w:rsid w:val="001141D8"/>
    <w:rsid w:val="00115A8C"/>
    <w:rsid w:val="00116485"/>
    <w:rsid w:val="00120E4C"/>
    <w:rsid w:val="00122282"/>
    <w:rsid w:val="00123E4E"/>
    <w:rsid w:val="001247D8"/>
    <w:rsid w:val="00125D7A"/>
    <w:rsid w:val="001276CB"/>
    <w:rsid w:val="00127A14"/>
    <w:rsid w:val="001306E8"/>
    <w:rsid w:val="00130EFC"/>
    <w:rsid w:val="00131E2B"/>
    <w:rsid w:val="00132BC2"/>
    <w:rsid w:val="0013384B"/>
    <w:rsid w:val="00136F7E"/>
    <w:rsid w:val="00137481"/>
    <w:rsid w:val="00137DC4"/>
    <w:rsid w:val="00140F5D"/>
    <w:rsid w:val="001444F7"/>
    <w:rsid w:val="00145BF2"/>
    <w:rsid w:val="00146781"/>
    <w:rsid w:val="00150058"/>
    <w:rsid w:val="00154597"/>
    <w:rsid w:val="00155056"/>
    <w:rsid w:val="00156B26"/>
    <w:rsid w:val="001574F9"/>
    <w:rsid w:val="001620EF"/>
    <w:rsid w:val="001627BF"/>
    <w:rsid w:val="001634B0"/>
    <w:rsid w:val="0016448B"/>
    <w:rsid w:val="001659AA"/>
    <w:rsid w:val="00166380"/>
    <w:rsid w:val="00170657"/>
    <w:rsid w:val="00171987"/>
    <w:rsid w:val="00171A8D"/>
    <w:rsid w:val="00173489"/>
    <w:rsid w:val="0017388F"/>
    <w:rsid w:val="00173B46"/>
    <w:rsid w:val="00174197"/>
    <w:rsid w:val="00175268"/>
    <w:rsid w:val="0017557A"/>
    <w:rsid w:val="0017646E"/>
    <w:rsid w:val="0017656A"/>
    <w:rsid w:val="001769B4"/>
    <w:rsid w:val="00177545"/>
    <w:rsid w:val="00180545"/>
    <w:rsid w:val="0018102B"/>
    <w:rsid w:val="0018200F"/>
    <w:rsid w:val="001839CC"/>
    <w:rsid w:val="00184DFB"/>
    <w:rsid w:val="00186CDA"/>
    <w:rsid w:val="001871B3"/>
    <w:rsid w:val="00190075"/>
    <w:rsid w:val="00190C5F"/>
    <w:rsid w:val="00191133"/>
    <w:rsid w:val="00193E81"/>
    <w:rsid w:val="0019525A"/>
    <w:rsid w:val="001971C2"/>
    <w:rsid w:val="001A43E8"/>
    <w:rsid w:val="001B49DA"/>
    <w:rsid w:val="001B6DD0"/>
    <w:rsid w:val="001C20AD"/>
    <w:rsid w:val="001C4D23"/>
    <w:rsid w:val="001C51C3"/>
    <w:rsid w:val="001C5BD9"/>
    <w:rsid w:val="001C5FBF"/>
    <w:rsid w:val="001C624F"/>
    <w:rsid w:val="001C671B"/>
    <w:rsid w:val="001D07D3"/>
    <w:rsid w:val="001D5FC5"/>
    <w:rsid w:val="001E003E"/>
    <w:rsid w:val="001E167F"/>
    <w:rsid w:val="001E43BD"/>
    <w:rsid w:val="001E7A96"/>
    <w:rsid w:val="001F03B2"/>
    <w:rsid w:val="001F0901"/>
    <w:rsid w:val="001F5C14"/>
    <w:rsid w:val="00200145"/>
    <w:rsid w:val="00203862"/>
    <w:rsid w:val="00203AC3"/>
    <w:rsid w:val="00203DE6"/>
    <w:rsid w:val="00205805"/>
    <w:rsid w:val="00207534"/>
    <w:rsid w:val="00207893"/>
    <w:rsid w:val="00210015"/>
    <w:rsid w:val="0021356E"/>
    <w:rsid w:val="00213CD8"/>
    <w:rsid w:val="00214F32"/>
    <w:rsid w:val="002150FF"/>
    <w:rsid w:val="00216124"/>
    <w:rsid w:val="00216C8D"/>
    <w:rsid w:val="002170E0"/>
    <w:rsid w:val="00223625"/>
    <w:rsid w:val="002254A2"/>
    <w:rsid w:val="00227363"/>
    <w:rsid w:val="002303A7"/>
    <w:rsid w:val="00232959"/>
    <w:rsid w:val="0023337A"/>
    <w:rsid w:val="00233FC0"/>
    <w:rsid w:val="00240B7F"/>
    <w:rsid w:val="00240EDA"/>
    <w:rsid w:val="0024277F"/>
    <w:rsid w:val="00243C47"/>
    <w:rsid w:val="0024509A"/>
    <w:rsid w:val="002450D1"/>
    <w:rsid w:val="0024608E"/>
    <w:rsid w:val="002466C7"/>
    <w:rsid w:val="00246BC1"/>
    <w:rsid w:val="0024778E"/>
    <w:rsid w:val="00252FF3"/>
    <w:rsid w:val="00253D87"/>
    <w:rsid w:val="00254350"/>
    <w:rsid w:val="002544E1"/>
    <w:rsid w:val="00264F51"/>
    <w:rsid w:val="00271371"/>
    <w:rsid w:val="00271417"/>
    <w:rsid w:val="002723C2"/>
    <w:rsid w:val="002734E6"/>
    <w:rsid w:val="00273DE2"/>
    <w:rsid w:val="00274767"/>
    <w:rsid w:val="0027478D"/>
    <w:rsid w:val="0027568F"/>
    <w:rsid w:val="00275B31"/>
    <w:rsid w:val="00276D36"/>
    <w:rsid w:val="00281564"/>
    <w:rsid w:val="00284B38"/>
    <w:rsid w:val="002859A3"/>
    <w:rsid w:val="002865DA"/>
    <w:rsid w:val="00286B6C"/>
    <w:rsid w:val="00295A15"/>
    <w:rsid w:val="002A277A"/>
    <w:rsid w:val="002A3238"/>
    <w:rsid w:val="002A3668"/>
    <w:rsid w:val="002A79B9"/>
    <w:rsid w:val="002B12FC"/>
    <w:rsid w:val="002B30EB"/>
    <w:rsid w:val="002B5BFC"/>
    <w:rsid w:val="002B5DC8"/>
    <w:rsid w:val="002C0261"/>
    <w:rsid w:val="002C1299"/>
    <w:rsid w:val="002C1C04"/>
    <w:rsid w:val="002C1E49"/>
    <w:rsid w:val="002C2555"/>
    <w:rsid w:val="002C4CB3"/>
    <w:rsid w:val="002D3436"/>
    <w:rsid w:val="002D3FB9"/>
    <w:rsid w:val="002D4D2B"/>
    <w:rsid w:val="002D5F89"/>
    <w:rsid w:val="002D621B"/>
    <w:rsid w:val="002D7C5D"/>
    <w:rsid w:val="002E112F"/>
    <w:rsid w:val="002E18AD"/>
    <w:rsid w:val="002E2EBA"/>
    <w:rsid w:val="002E2F03"/>
    <w:rsid w:val="002E6241"/>
    <w:rsid w:val="002E7DDF"/>
    <w:rsid w:val="002F135D"/>
    <w:rsid w:val="002F1520"/>
    <w:rsid w:val="002F2A6A"/>
    <w:rsid w:val="002F2BE4"/>
    <w:rsid w:val="002F3677"/>
    <w:rsid w:val="002F384A"/>
    <w:rsid w:val="002F45D0"/>
    <w:rsid w:val="002F4C51"/>
    <w:rsid w:val="002F5DDD"/>
    <w:rsid w:val="002F69A3"/>
    <w:rsid w:val="002F6BF0"/>
    <w:rsid w:val="00300F05"/>
    <w:rsid w:val="0030214E"/>
    <w:rsid w:val="00302731"/>
    <w:rsid w:val="00302E5C"/>
    <w:rsid w:val="00304274"/>
    <w:rsid w:val="00310B02"/>
    <w:rsid w:val="003111BE"/>
    <w:rsid w:val="00314DF8"/>
    <w:rsid w:val="00314E3C"/>
    <w:rsid w:val="00314F71"/>
    <w:rsid w:val="0031789D"/>
    <w:rsid w:val="0032073F"/>
    <w:rsid w:val="00321C2D"/>
    <w:rsid w:val="00321DA5"/>
    <w:rsid w:val="003261C0"/>
    <w:rsid w:val="003267E2"/>
    <w:rsid w:val="00327D43"/>
    <w:rsid w:val="00330200"/>
    <w:rsid w:val="00330421"/>
    <w:rsid w:val="00331AC3"/>
    <w:rsid w:val="00331E85"/>
    <w:rsid w:val="00333183"/>
    <w:rsid w:val="00333529"/>
    <w:rsid w:val="003347CE"/>
    <w:rsid w:val="0033529F"/>
    <w:rsid w:val="00343713"/>
    <w:rsid w:val="00343C39"/>
    <w:rsid w:val="00345009"/>
    <w:rsid w:val="00352347"/>
    <w:rsid w:val="003531F9"/>
    <w:rsid w:val="00354B41"/>
    <w:rsid w:val="0035686E"/>
    <w:rsid w:val="003573C7"/>
    <w:rsid w:val="00357A2A"/>
    <w:rsid w:val="00360CDA"/>
    <w:rsid w:val="00361735"/>
    <w:rsid w:val="0036290B"/>
    <w:rsid w:val="00362AF0"/>
    <w:rsid w:val="00363611"/>
    <w:rsid w:val="00363FA0"/>
    <w:rsid w:val="00364F37"/>
    <w:rsid w:val="00381516"/>
    <w:rsid w:val="00382D15"/>
    <w:rsid w:val="0038396F"/>
    <w:rsid w:val="00386A89"/>
    <w:rsid w:val="00386B43"/>
    <w:rsid w:val="00391A20"/>
    <w:rsid w:val="003931E0"/>
    <w:rsid w:val="00394137"/>
    <w:rsid w:val="00395A6E"/>
    <w:rsid w:val="0039605F"/>
    <w:rsid w:val="003A0CE3"/>
    <w:rsid w:val="003A1874"/>
    <w:rsid w:val="003A5656"/>
    <w:rsid w:val="003A5964"/>
    <w:rsid w:val="003A77EF"/>
    <w:rsid w:val="003A7F67"/>
    <w:rsid w:val="003B08F1"/>
    <w:rsid w:val="003B13EC"/>
    <w:rsid w:val="003B310F"/>
    <w:rsid w:val="003B3B98"/>
    <w:rsid w:val="003B484C"/>
    <w:rsid w:val="003B5C34"/>
    <w:rsid w:val="003B6935"/>
    <w:rsid w:val="003B69D7"/>
    <w:rsid w:val="003C105A"/>
    <w:rsid w:val="003C1342"/>
    <w:rsid w:val="003C1DE1"/>
    <w:rsid w:val="003C2D37"/>
    <w:rsid w:val="003C302E"/>
    <w:rsid w:val="003C61E5"/>
    <w:rsid w:val="003C702A"/>
    <w:rsid w:val="003D0838"/>
    <w:rsid w:val="003E0E75"/>
    <w:rsid w:val="003E105B"/>
    <w:rsid w:val="003E217B"/>
    <w:rsid w:val="003E33A5"/>
    <w:rsid w:val="003E3A3A"/>
    <w:rsid w:val="003E436F"/>
    <w:rsid w:val="003E500C"/>
    <w:rsid w:val="003E6259"/>
    <w:rsid w:val="003E7321"/>
    <w:rsid w:val="003F089F"/>
    <w:rsid w:val="003F15CE"/>
    <w:rsid w:val="003F5E8A"/>
    <w:rsid w:val="00400371"/>
    <w:rsid w:val="00401457"/>
    <w:rsid w:val="00401497"/>
    <w:rsid w:val="00401ECF"/>
    <w:rsid w:val="0040525C"/>
    <w:rsid w:val="004108E5"/>
    <w:rsid w:val="00411184"/>
    <w:rsid w:val="004112EA"/>
    <w:rsid w:val="00411E67"/>
    <w:rsid w:val="0041371B"/>
    <w:rsid w:val="00413802"/>
    <w:rsid w:val="00416BAF"/>
    <w:rsid w:val="004172A0"/>
    <w:rsid w:val="00421645"/>
    <w:rsid w:val="00424A51"/>
    <w:rsid w:val="004268BA"/>
    <w:rsid w:val="00427C96"/>
    <w:rsid w:val="0043128D"/>
    <w:rsid w:val="004316D0"/>
    <w:rsid w:val="00433604"/>
    <w:rsid w:val="00435DBB"/>
    <w:rsid w:val="00435F0A"/>
    <w:rsid w:val="00437C35"/>
    <w:rsid w:val="004400EA"/>
    <w:rsid w:val="00440A70"/>
    <w:rsid w:val="004423A4"/>
    <w:rsid w:val="004440A8"/>
    <w:rsid w:val="00444D1F"/>
    <w:rsid w:val="0044683B"/>
    <w:rsid w:val="004475A2"/>
    <w:rsid w:val="00453F95"/>
    <w:rsid w:val="00455092"/>
    <w:rsid w:val="004553F7"/>
    <w:rsid w:val="0045581B"/>
    <w:rsid w:val="00457A26"/>
    <w:rsid w:val="004605DF"/>
    <w:rsid w:val="004645AD"/>
    <w:rsid w:val="004645C6"/>
    <w:rsid w:val="00464B14"/>
    <w:rsid w:val="00467A7C"/>
    <w:rsid w:val="00470C52"/>
    <w:rsid w:val="00472D7C"/>
    <w:rsid w:val="0047458B"/>
    <w:rsid w:val="00474B75"/>
    <w:rsid w:val="00480A76"/>
    <w:rsid w:val="00483E6B"/>
    <w:rsid w:val="0048671D"/>
    <w:rsid w:val="00486DDE"/>
    <w:rsid w:val="004876A9"/>
    <w:rsid w:val="004928CF"/>
    <w:rsid w:val="0049389D"/>
    <w:rsid w:val="00494EB0"/>
    <w:rsid w:val="00495D94"/>
    <w:rsid w:val="004966C4"/>
    <w:rsid w:val="0049698B"/>
    <w:rsid w:val="00496A50"/>
    <w:rsid w:val="004A1033"/>
    <w:rsid w:val="004A1F09"/>
    <w:rsid w:val="004A2AED"/>
    <w:rsid w:val="004A2E8D"/>
    <w:rsid w:val="004A4BD6"/>
    <w:rsid w:val="004A624C"/>
    <w:rsid w:val="004A6E1E"/>
    <w:rsid w:val="004A6FE9"/>
    <w:rsid w:val="004B1048"/>
    <w:rsid w:val="004B2135"/>
    <w:rsid w:val="004B2342"/>
    <w:rsid w:val="004B69C7"/>
    <w:rsid w:val="004B6D3C"/>
    <w:rsid w:val="004B7E94"/>
    <w:rsid w:val="004C102D"/>
    <w:rsid w:val="004C3EC8"/>
    <w:rsid w:val="004C7713"/>
    <w:rsid w:val="004D2FA2"/>
    <w:rsid w:val="004D32E7"/>
    <w:rsid w:val="004D42F2"/>
    <w:rsid w:val="004D727B"/>
    <w:rsid w:val="004D7A58"/>
    <w:rsid w:val="004D7F5C"/>
    <w:rsid w:val="004E0F30"/>
    <w:rsid w:val="004F20BA"/>
    <w:rsid w:val="004F4AF9"/>
    <w:rsid w:val="004F63AF"/>
    <w:rsid w:val="004F68EC"/>
    <w:rsid w:val="0050177D"/>
    <w:rsid w:val="00505445"/>
    <w:rsid w:val="00505AAC"/>
    <w:rsid w:val="00507ADB"/>
    <w:rsid w:val="0051005F"/>
    <w:rsid w:val="005110F5"/>
    <w:rsid w:val="005122C1"/>
    <w:rsid w:val="00513E9E"/>
    <w:rsid w:val="00515192"/>
    <w:rsid w:val="00515F0A"/>
    <w:rsid w:val="00516353"/>
    <w:rsid w:val="0052094C"/>
    <w:rsid w:val="00523652"/>
    <w:rsid w:val="00526090"/>
    <w:rsid w:val="0052646C"/>
    <w:rsid w:val="00526544"/>
    <w:rsid w:val="005276B0"/>
    <w:rsid w:val="00527805"/>
    <w:rsid w:val="0052799A"/>
    <w:rsid w:val="00530616"/>
    <w:rsid w:val="0053141F"/>
    <w:rsid w:val="0053146E"/>
    <w:rsid w:val="00532750"/>
    <w:rsid w:val="005336D0"/>
    <w:rsid w:val="00533988"/>
    <w:rsid w:val="0053502D"/>
    <w:rsid w:val="00535835"/>
    <w:rsid w:val="00537DB5"/>
    <w:rsid w:val="00540C1B"/>
    <w:rsid w:val="00541F20"/>
    <w:rsid w:val="005429DB"/>
    <w:rsid w:val="00542C69"/>
    <w:rsid w:val="0054355A"/>
    <w:rsid w:val="005438C6"/>
    <w:rsid w:val="0054418E"/>
    <w:rsid w:val="005446DD"/>
    <w:rsid w:val="005459CF"/>
    <w:rsid w:val="00545B52"/>
    <w:rsid w:val="005460F0"/>
    <w:rsid w:val="00546A9C"/>
    <w:rsid w:val="00546C35"/>
    <w:rsid w:val="005500EE"/>
    <w:rsid w:val="00550B85"/>
    <w:rsid w:val="00551A8A"/>
    <w:rsid w:val="00552AAD"/>
    <w:rsid w:val="00555205"/>
    <w:rsid w:val="00555E3E"/>
    <w:rsid w:val="005566DA"/>
    <w:rsid w:val="00556F82"/>
    <w:rsid w:val="005571B4"/>
    <w:rsid w:val="0056195C"/>
    <w:rsid w:val="005623DC"/>
    <w:rsid w:val="00565216"/>
    <w:rsid w:val="00571B25"/>
    <w:rsid w:val="00574599"/>
    <w:rsid w:val="00575294"/>
    <w:rsid w:val="005759C7"/>
    <w:rsid w:val="00575DED"/>
    <w:rsid w:val="00577012"/>
    <w:rsid w:val="0057765C"/>
    <w:rsid w:val="00577F68"/>
    <w:rsid w:val="00580FAB"/>
    <w:rsid w:val="00583D6B"/>
    <w:rsid w:val="0058477A"/>
    <w:rsid w:val="00585563"/>
    <w:rsid w:val="00585CAE"/>
    <w:rsid w:val="00586137"/>
    <w:rsid w:val="00586E26"/>
    <w:rsid w:val="00586EA0"/>
    <w:rsid w:val="00590008"/>
    <w:rsid w:val="005951BB"/>
    <w:rsid w:val="005A08DB"/>
    <w:rsid w:val="005A0AA4"/>
    <w:rsid w:val="005A1C09"/>
    <w:rsid w:val="005A30FF"/>
    <w:rsid w:val="005A4396"/>
    <w:rsid w:val="005A52BC"/>
    <w:rsid w:val="005A7039"/>
    <w:rsid w:val="005A7940"/>
    <w:rsid w:val="005A7C02"/>
    <w:rsid w:val="005B2897"/>
    <w:rsid w:val="005B2977"/>
    <w:rsid w:val="005B710F"/>
    <w:rsid w:val="005C07DB"/>
    <w:rsid w:val="005C19CD"/>
    <w:rsid w:val="005C1E60"/>
    <w:rsid w:val="005C207A"/>
    <w:rsid w:val="005C4ACB"/>
    <w:rsid w:val="005C5DA3"/>
    <w:rsid w:val="005C6BAF"/>
    <w:rsid w:val="005D06DE"/>
    <w:rsid w:val="005D0C9A"/>
    <w:rsid w:val="005D24A1"/>
    <w:rsid w:val="005D3BFC"/>
    <w:rsid w:val="005D5C4E"/>
    <w:rsid w:val="005E138A"/>
    <w:rsid w:val="005E2405"/>
    <w:rsid w:val="005E2655"/>
    <w:rsid w:val="005F005E"/>
    <w:rsid w:val="005F00FC"/>
    <w:rsid w:val="005F0C10"/>
    <w:rsid w:val="005F1A13"/>
    <w:rsid w:val="005F253C"/>
    <w:rsid w:val="005F25C9"/>
    <w:rsid w:val="005F2FBA"/>
    <w:rsid w:val="005F67B0"/>
    <w:rsid w:val="005F6A8F"/>
    <w:rsid w:val="005F741E"/>
    <w:rsid w:val="006015B6"/>
    <w:rsid w:val="00602D23"/>
    <w:rsid w:val="00605CB5"/>
    <w:rsid w:val="00612547"/>
    <w:rsid w:val="00612611"/>
    <w:rsid w:val="00616E5D"/>
    <w:rsid w:val="0062087D"/>
    <w:rsid w:val="006212E5"/>
    <w:rsid w:val="00622C19"/>
    <w:rsid w:val="0062663E"/>
    <w:rsid w:val="00630422"/>
    <w:rsid w:val="006332FD"/>
    <w:rsid w:val="00635253"/>
    <w:rsid w:val="00635457"/>
    <w:rsid w:val="00636670"/>
    <w:rsid w:val="006432CE"/>
    <w:rsid w:val="00643803"/>
    <w:rsid w:val="0064612E"/>
    <w:rsid w:val="00646423"/>
    <w:rsid w:val="006538A6"/>
    <w:rsid w:val="00653F89"/>
    <w:rsid w:val="006559F0"/>
    <w:rsid w:val="00657BB0"/>
    <w:rsid w:val="00661055"/>
    <w:rsid w:val="00664FEE"/>
    <w:rsid w:val="006651E7"/>
    <w:rsid w:val="00666387"/>
    <w:rsid w:val="006701F4"/>
    <w:rsid w:val="006709BB"/>
    <w:rsid w:val="006732D0"/>
    <w:rsid w:val="006734D0"/>
    <w:rsid w:val="0067452E"/>
    <w:rsid w:val="006760FA"/>
    <w:rsid w:val="00676DF3"/>
    <w:rsid w:val="00676E92"/>
    <w:rsid w:val="0067726F"/>
    <w:rsid w:val="006774B8"/>
    <w:rsid w:val="00677F21"/>
    <w:rsid w:val="0068018A"/>
    <w:rsid w:val="00681387"/>
    <w:rsid w:val="006831D8"/>
    <w:rsid w:val="00683EB7"/>
    <w:rsid w:val="00684849"/>
    <w:rsid w:val="00690771"/>
    <w:rsid w:val="00691536"/>
    <w:rsid w:val="006967B1"/>
    <w:rsid w:val="0069686B"/>
    <w:rsid w:val="00697C31"/>
    <w:rsid w:val="006A0233"/>
    <w:rsid w:val="006A214C"/>
    <w:rsid w:val="006A24FF"/>
    <w:rsid w:val="006A3901"/>
    <w:rsid w:val="006A5055"/>
    <w:rsid w:val="006B29E1"/>
    <w:rsid w:val="006B383C"/>
    <w:rsid w:val="006B3EA5"/>
    <w:rsid w:val="006C0070"/>
    <w:rsid w:val="006C196E"/>
    <w:rsid w:val="006C1A10"/>
    <w:rsid w:val="006C448F"/>
    <w:rsid w:val="006C7ECA"/>
    <w:rsid w:val="006D1DD0"/>
    <w:rsid w:val="006D394C"/>
    <w:rsid w:val="006D3F19"/>
    <w:rsid w:val="006D45B9"/>
    <w:rsid w:val="006D5672"/>
    <w:rsid w:val="006D7994"/>
    <w:rsid w:val="006E0CD4"/>
    <w:rsid w:val="006E16CC"/>
    <w:rsid w:val="006E180C"/>
    <w:rsid w:val="006E3A7A"/>
    <w:rsid w:val="006E3C63"/>
    <w:rsid w:val="006E3CD1"/>
    <w:rsid w:val="006E4BEF"/>
    <w:rsid w:val="006E5769"/>
    <w:rsid w:val="006E59A5"/>
    <w:rsid w:val="006F03B7"/>
    <w:rsid w:val="006F1487"/>
    <w:rsid w:val="006F16AD"/>
    <w:rsid w:val="006F19FA"/>
    <w:rsid w:val="006F1B51"/>
    <w:rsid w:val="006F2143"/>
    <w:rsid w:val="006F50EB"/>
    <w:rsid w:val="006F543A"/>
    <w:rsid w:val="006F599D"/>
    <w:rsid w:val="00700DB3"/>
    <w:rsid w:val="00701921"/>
    <w:rsid w:val="00701BCA"/>
    <w:rsid w:val="00703D92"/>
    <w:rsid w:val="00706F1F"/>
    <w:rsid w:val="00707071"/>
    <w:rsid w:val="00710F10"/>
    <w:rsid w:val="00712EA8"/>
    <w:rsid w:val="00713934"/>
    <w:rsid w:val="00715381"/>
    <w:rsid w:val="0071550A"/>
    <w:rsid w:val="00720999"/>
    <w:rsid w:val="00722074"/>
    <w:rsid w:val="00723832"/>
    <w:rsid w:val="0072459E"/>
    <w:rsid w:val="00727BED"/>
    <w:rsid w:val="00732BB5"/>
    <w:rsid w:val="007335F1"/>
    <w:rsid w:val="00733D5B"/>
    <w:rsid w:val="00740AAC"/>
    <w:rsid w:val="007412BC"/>
    <w:rsid w:val="007412EC"/>
    <w:rsid w:val="007449B8"/>
    <w:rsid w:val="00746761"/>
    <w:rsid w:val="00747A3A"/>
    <w:rsid w:val="00750B88"/>
    <w:rsid w:val="00750E63"/>
    <w:rsid w:val="00753936"/>
    <w:rsid w:val="0075514D"/>
    <w:rsid w:val="007555EA"/>
    <w:rsid w:val="00755A84"/>
    <w:rsid w:val="007605D8"/>
    <w:rsid w:val="00761D8A"/>
    <w:rsid w:val="007626BF"/>
    <w:rsid w:val="00764F67"/>
    <w:rsid w:val="007657FB"/>
    <w:rsid w:val="007666BA"/>
    <w:rsid w:val="00770160"/>
    <w:rsid w:val="00770B55"/>
    <w:rsid w:val="007711B7"/>
    <w:rsid w:val="0077208A"/>
    <w:rsid w:val="00773AAB"/>
    <w:rsid w:val="00777AE6"/>
    <w:rsid w:val="00781794"/>
    <w:rsid w:val="0078183E"/>
    <w:rsid w:val="007825B7"/>
    <w:rsid w:val="00783A49"/>
    <w:rsid w:val="0078406C"/>
    <w:rsid w:val="00784611"/>
    <w:rsid w:val="007856A2"/>
    <w:rsid w:val="00785946"/>
    <w:rsid w:val="00790451"/>
    <w:rsid w:val="007928FE"/>
    <w:rsid w:val="0079630D"/>
    <w:rsid w:val="00796E1F"/>
    <w:rsid w:val="00797799"/>
    <w:rsid w:val="007A04D1"/>
    <w:rsid w:val="007A1D95"/>
    <w:rsid w:val="007A43AE"/>
    <w:rsid w:val="007A4F19"/>
    <w:rsid w:val="007A5B7C"/>
    <w:rsid w:val="007A6079"/>
    <w:rsid w:val="007A6959"/>
    <w:rsid w:val="007B137D"/>
    <w:rsid w:val="007B21A3"/>
    <w:rsid w:val="007B2CAD"/>
    <w:rsid w:val="007B3A71"/>
    <w:rsid w:val="007B3D6A"/>
    <w:rsid w:val="007B656D"/>
    <w:rsid w:val="007B70C1"/>
    <w:rsid w:val="007B775F"/>
    <w:rsid w:val="007C17CD"/>
    <w:rsid w:val="007C2383"/>
    <w:rsid w:val="007C2427"/>
    <w:rsid w:val="007C2839"/>
    <w:rsid w:val="007C33E7"/>
    <w:rsid w:val="007C3EBB"/>
    <w:rsid w:val="007C4A0C"/>
    <w:rsid w:val="007C4A1E"/>
    <w:rsid w:val="007D7D85"/>
    <w:rsid w:val="007E3510"/>
    <w:rsid w:val="007E399C"/>
    <w:rsid w:val="007E3A33"/>
    <w:rsid w:val="007E7600"/>
    <w:rsid w:val="007F02DC"/>
    <w:rsid w:val="007F1508"/>
    <w:rsid w:val="007F1688"/>
    <w:rsid w:val="007F1B3A"/>
    <w:rsid w:val="007F2EA2"/>
    <w:rsid w:val="007F3983"/>
    <w:rsid w:val="007F4428"/>
    <w:rsid w:val="007F75E1"/>
    <w:rsid w:val="00800240"/>
    <w:rsid w:val="008005A0"/>
    <w:rsid w:val="00801AAF"/>
    <w:rsid w:val="008034C1"/>
    <w:rsid w:val="008039CA"/>
    <w:rsid w:val="00805863"/>
    <w:rsid w:val="00806622"/>
    <w:rsid w:val="00807761"/>
    <w:rsid w:val="00807A29"/>
    <w:rsid w:val="00810137"/>
    <w:rsid w:val="00810576"/>
    <w:rsid w:val="00811016"/>
    <w:rsid w:val="008111E2"/>
    <w:rsid w:val="008165C5"/>
    <w:rsid w:val="00816D93"/>
    <w:rsid w:val="00823878"/>
    <w:rsid w:val="00823C2B"/>
    <w:rsid w:val="0082752C"/>
    <w:rsid w:val="00827EFF"/>
    <w:rsid w:val="00833E4E"/>
    <w:rsid w:val="0083482D"/>
    <w:rsid w:val="00834B4C"/>
    <w:rsid w:val="00835384"/>
    <w:rsid w:val="008453C4"/>
    <w:rsid w:val="00847292"/>
    <w:rsid w:val="008501E6"/>
    <w:rsid w:val="0085060A"/>
    <w:rsid w:val="008513AB"/>
    <w:rsid w:val="00852BF6"/>
    <w:rsid w:val="00854A12"/>
    <w:rsid w:val="0085599D"/>
    <w:rsid w:val="00855D90"/>
    <w:rsid w:val="0085648F"/>
    <w:rsid w:val="0085683B"/>
    <w:rsid w:val="00861FF7"/>
    <w:rsid w:val="008635B6"/>
    <w:rsid w:val="00866CD6"/>
    <w:rsid w:val="0087211E"/>
    <w:rsid w:val="00872798"/>
    <w:rsid w:val="0087318E"/>
    <w:rsid w:val="008745B3"/>
    <w:rsid w:val="00874902"/>
    <w:rsid w:val="00876869"/>
    <w:rsid w:val="00876E0F"/>
    <w:rsid w:val="0087711E"/>
    <w:rsid w:val="00877E4F"/>
    <w:rsid w:val="00881CB7"/>
    <w:rsid w:val="0088217E"/>
    <w:rsid w:val="00884803"/>
    <w:rsid w:val="00885FB6"/>
    <w:rsid w:val="00886C72"/>
    <w:rsid w:val="00886F0C"/>
    <w:rsid w:val="0088770B"/>
    <w:rsid w:val="00890972"/>
    <w:rsid w:val="0089199E"/>
    <w:rsid w:val="0089203C"/>
    <w:rsid w:val="00892D6F"/>
    <w:rsid w:val="008930E2"/>
    <w:rsid w:val="008933A1"/>
    <w:rsid w:val="0089478F"/>
    <w:rsid w:val="00895741"/>
    <w:rsid w:val="008A0612"/>
    <w:rsid w:val="008A0E5E"/>
    <w:rsid w:val="008A33AE"/>
    <w:rsid w:val="008A37AF"/>
    <w:rsid w:val="008A37E1"/>
    <w:rsid w:val="008A658B"/>
    <w:rsid w:val="008A6C51"/>
    <w:rsid w:val="008A6EB3"/>
    <w:rsid w:val="008B13FF"/>
    <w:rsid w:val="008B170C"/>
    <w:rsid w:val="008B58C8"/>
    <w:rsid w:val="008C0A2B"/>
    <w:rsid w:val="008C2AF0"/>
    <w:rsid w:val="008C2C52"/>
    <w:rsid w:val="008C4341"/>
    <w:rsid w:val="008C550A"/>
    <w:rsid w:val="008C5DEB"/>
    <w:rsid w:val="008C610D"/>
    <w:rsid w:val="008C6135"/>
    <w:rsid w:val="008C6405"/>
    <w:rsid w:val="008C6D1C"/>
    <w:rsid w:val="008D1034"/>
    <w:rsid w:val="008D7FAB"/>
    <w:rsid w:val="008E13EC"/>
    <w:rsid w:val="008E1BD2"/>
    <w:rsid w:val="008F1484"/>
    <w:rsid w:val="008F1AA2"/>
    <w:rsid w:val="008F3048"/>
    <w:rsid w:val="008F4790"/>
    <w:rsid w:val="008F4B4C"/>
    <w:rsid w:val="008F5CA0"/>
    <w:rsid w:val="008F6176"/>
    <w:rsid w:val="008F70A1"/>
    <w:rsid w:val="008F75E0"/>
    <w:rsid w:val="00900861"/>
    <w:rsid w:val="00900DA6"/>
    <w:rsid w:val="009024AA"/>
    <w:rsid w:val="0090263F"/>
    <w:rsid w:val="00902DE5"/>
    <w:rsid w:val="00904640"/>
    <w:rsid w:val="00905E2B"/>
    <w:rsid w:val="0090631A"/>
    <w:rsid w:val="00910369"/>
    <w:rsid w:val="009108F5"/>
    <w:rsid w:val="00911CF5"/>
    <w:rsid w:val="00912A5F"/>
    <w:rsid w:val="0091354C"/>
    <w:rsid w:val="00913606"/>
    <w:rsid w:val="009141A3"/>
    <w:rsid w:val="009146FA"/>
    <w:rsid w:val="00915BBF"/>
    <w:rsid w:val="00915BC7"/>
    <w:rsid w:val="0092016E"/>
    <w:rsid w:val="00920B63"/>
    <w:rsid w:val="00920BD8"/>
    <w:rsid w:val="0092172A"/>
    <w:rsid w:val="00921BFD"/>
    <w:rsid w:val="00922E75"/>
    <w:rsid w:val="009239B7"/>
    <w:rsid w:val="009253E0"/>
    <w:rsid w:val="00926820"/>
    <w:rsid w:val="0092782A"/>
    <w:rsid w:val="00927B00"/>
    <w:rsid w:val="00931054"/>
    <w:rsid w:val="00932B1D"/>
    <w:rsid w:val="009341F7"/>
    <w:rsid w:val="00934842"/>
    <w:rsid w:val="00934DA2"/>
    <w:rsid w:val="00943157"/>
    <w:rsid w:val="00943DC9"/>
    <w:rsid w:val="0094432D"/>
    <w:rsid w:val="00945A83"/>
    <w:rsid w:val="00945C54"/>
    <w:rsid w:val="00946FB9"/>
    <w:rsid w:val="00950AAE"/>
    <w:rsid w:val="0095113D"/>
    <w:rsid w:val="0095499D"/>
    <w:rsid w:val="009611E2"/>
    <w:rsid w:val="00961B9F"/>
    <w:rsid w:val="009624E3"/>
    <w:rsid w:val="00962E31"/>
    <w:rsid w:val="00962F4C"/>
    <w:rsid w:val="00964264"/>
    <w:rsid w:val="00964AFA"/>
    <w:rsid w:val="00965767"/>
    <w:rsid w:val="00971609"/>
    <w:rsid w:val="00971864"/>
    <w:rsid w:val="0097215D"/>
    <w:rsid w:val="00972963"/>
    <w:rsid w:val="009738DE"/>
    <w:rsid w:val="00974692"/>
    <w:rsid w:val="00974D20"/>
    <w:rsid w:val="0098016C"/>
    <w:rsid w:val="009809B4"/>
    <w:rsid w:val="00980AF8"/>
    <w:rsid w:val="00980CD7"/>
    <w:rsid w:val="009814CC"/>
    <w:rsid w:val="009836FD"/>
    <w:rsid w:val="0098459F"/>
    <w:rsid w:val="00984ED5"/>
    <w:rsid w:val="00986690"/>
    <w:rsid w:val="00986DC1"/>
    <w:rsid w:val="00987A0A"/>
    <w:rsid w:val="00987C28"/>
    <w:rsid w:val="0099092A"/>
    <w:rsid w:val="009935D7"/>
    <w:rsid w:val="0099467D"/>
    <w:rsid w:val="009957F9"/>
    <w:rsid w:val="009A059B"/>
    <w:rsid w:val="009A120A"/>
    <w:rsid w:val="009A1A6E"/>
    <w:rsid w:val="009A2971"/>
    <w:rsid w:val="009A534B"/>
    <w:rsid w:val="009B2A96"/>
    <w:rsid w:val="009B42EC"/>
    <w:rsid w:val="009B63AC"/>
    <w:rsid w:val="009B6969"/>
    <w:rsid w:val="009B7248"/>
    <w:rsid w:val="009C02F6"/>
    <w:rsid w:val="009C2FE1"/>
    <w:rsid w:val="009C3444"/>
    <w:rsid w:val="009C5022"/>
    <w:rsid w:val="009C6748"/>
    <w:rsid w:val="009C6CCF"/>
    <w:rsid w:val="009D15D5"/>
    <w:rsid w:val="009D1730"/>
    <w:rsid w:val="009D3355"/>
    <w:rsid w:val="009D56F1"/>
    <w:rsid w:val="009E0466"/>
    <w:rsid w:val="009E1352"/>
    <w:rsid w:val="009F0A5B"/>
    <w:rsid w:val="009F1EAE"/>
    <w:rsid w:val="009F2DF9"/>
    <w:rsid w:val="009F4476"/>
    <w:rsid w:val="009F4C61"/>
    <w:rsid w:val="009F6CFC"/>
    <w:rsid w:val="00A004E1"/>
    <w:rsid w:val="00A00B58"/>
    <w:rsid w:val="00A05CB2"/>
    <w:rsid w:val="00A05F30"/>
    <w:rsid w:val="00A0767B"/>
    <w:rsid w:val="00A10820"/>
    <w:rsid w:val="00A12C5A"/>
    <w:rsid w:val="00A1340E"/>
    <w:rsid w:val="00A138DA"/>
    <w:rsid w:val="00A14AFF"/>
    <w:rsid w:val="00A14EA8"/>
    <w:rsid w:val="00A15E9F"/>
    <w:rsid w:val="00A205E1"/>
    <w:rsid w:val="00A3071F"/>
    <w:rsid w:val="00A30C8E"/>
    <w:rsid w:val="00A30F83"/>
    <w:rsid w:val="00A312C6"/>
    <w:rsid w:val="00A31BA8"/>
    <w:rsid w:val="00A326AC"/>
    <w:rsid w:val="00A32948"/>
    <w:rsid w:val="00A3309D"/>
    <w:rsid w:val="00A3333D"/>
    <w:rsid w:val="00A33417"/>
    <w:rsid w:val="00A3343C"/>
    <w:rsid w:val="00A358EE"/>
    <w:rsid w:val="00A37823"/>
    <w:rsid w:val="00A41761"/>
    <w:rsid w:val="00A41D8D"/>
    <w:rsid w:val="00A425D7"/>
    <w:rsid w:val="00A44233"/>
    <w:rsid w:val="00A44765"/>
    <w:rsid w:val="00A44F1D"/>
    <w:rsid w:val="00A456F4"/>
    <w:rsid w:val="00A461EF"/>
    <w:rsid w:val="00A465E4"/>
    <w:rsid w:val="00A50A15"/>
    <w:rsid w:val="00A511B6"/>
    <w:rsid w:val="00A53CC5"/>
    <w:rsid w:val="00A556ED"/>
    <w:rsid w:val="00A55875"/>
    <w:rsid w:val="00A55BB8"/>
    <w:rsid w:val="00A55DEE"/>
    <w:rsid w:val="00A56A9B"/>
    <w:rsid w:val="00A574A4"/>
    <w:rsid w:val="00A64438"/>
    <w:rsid w:val="00A652E4"/>
    <w:rsid w:val="00A65A76"/>
    <w:rsid w:val="00A67D85"/>
    <w:rsid w:val="00A705F2"/>
    <w:rsid w:val="00A70DDA"/>
    <w:rsid w:val="00A74B73"/>
    <w:rsid w:val="00A74C89"/>
    <w:rsid w:val="00A75A4D"/>
    <w:rsid w:val="00A75BB6"/>
    <w:rsid w:val="00A75D9E"/>
    <w:rsid w:val="00A75F15"/>
    <w:rsid w:val="00A77D96"/>
    <w:rsid w:val="00A82C7C"/>
    <w:rsid w:val="00A84698"/>
    <w:rsid w:val="00A858BA"/>
    <w:rsid w:val="00A86041"/>
    <w:rsid w:val="00A9169C"/>
    <w:rsid w:val="00A91E04"/>
    <w:rsid w:val="00A92CB2"/>
    <w:rsid w:val="00A9438D"/>
    <w:rsid w:val="00A9650D"/>
    <w:rsid w:val="00A96EBC"/>
    <w:rsid w:val="00AA2BEB"/>
    <w:rsid w:val="00AA4380"/>
    <w:rsid w:val="00AA464E"/>
    <w:rsid w:val="00AA4B06"/>
    <w:rsid w:val="00AA6498"/>
    <w:rsid w:val="00AB2C0A"/>
    <w:rsid w:val="00AB37AA"/>
    <w:rsid w:val="00AB5C68"/>
    <w:rsid w:val="00AB7681"/>
    <w:rsid w:val="00AC154F"/>
    <w:rsid w:val="00AC2059"/>
    <w:rsid w:val="00AC3675"/>
    <w:rsid w:val="00AC36ED"/>
    <w:rsid w:val="00AC43A7"/>
    <w:rsid w:val="00AC4581"/>
    <w:rsid w:val="00AC574E"/>
    <w:rsid w:val="00AC5E5C"/>
    <w:rsid w:val="00AC6F7A"/>
    <w:rsid w:val="00AD0B35"/>
    <w:rsid w:val="00AD1CCA"/>
    <w:rsid w:val="00AD34F1"/>
    <w:rsid w:val="00AD547B"/>
    <w:rsid w:val="00AD709F"/>
    <w:rsid w:val="00AD7BF7"/>
    <w:rsid w:val="00AE18FF"/>
    <w:rsid w:val="00AE1FEC"/>
    <w:rsid w:val="00AE3DB9"/>
    <w:rsid w:val="00AE478F"/>
    <w:rsid w:val="00AE4DC8"/>
    <w:rsid w:val="00AE5CFE"/>
    <w:rsid w:val="00AE67F3"/>
    <w:rsid w:val="00AE766C"/>
    <w:rsid w:val="00AE79A1"/>
    <w:rsid w:val="00AE79D7"/>
    <w:rsid w:val="00AF079D"/>
    <w:rsid w:val="00AF2171"/>
    <w:rsid w:val="00AF5ABE"/>
    <w:rsid w:val="00B00543"/>
    <w:rsid w:val="00B03C83"/>
    <w:rsid w:val="00B0445E"/>
    <w:rsid w:val="00B04B8A"/>
    <w:rsid w:val="00B053AC"/>
    <w:rsid w:val="00B0620A"/>
    <w:rsid w:val="00B0698C"/>
    <w:rsid w:val="00B07A63"/>
    <w:rsid w:val="00B07D01"/>
    <w:rsid w:val="00B13E44"/>
    <w:rsid w:val="00B15D35"/>
    <w:rsid w:val="00B1655E"/>
    <w:rsid w:val="00B172C3"/>
    <w:rsid w:val="00B207F1"/>
    <w:rsid w:val="00B20A68"/>
    <w:rsid w:val="00B235B1"/>
    <w:rsid w:val="00B2460C"/>
    <w:rsid w:val="00B25C0D"/>
    <w:rsid w:val="00B26FB3"/>
    <w:rsid w:val="00B27069"/>
    <w:rsid w:val="00B27B16"/>
    <w:rsid w:val="00B32D89"/>
    <w:rsid w:val="00B338C6"/>
    <w:rsid w:val="00B339DD"/>
    <w:rsid w:val="00B34779"/>
    <w:rsid w:val="00B429CB"/>
    <w:rsid w:val="00B42DE3"/>
    <w:rsid w:val="00B43138"/>
    <w:rsid w:val="00B46912"/>
    <w:rsid w:val="00B47E1B"/>
    <w:rsid w:val="00B50074"/>
    <w:rsid w:val="00B5089E"/>
    <w:rsid w:val="00B512F8"/>
    <w:rsid w:val="00B52370"/>
    <w:rsid w:val="00B52BB3"/>
    <w:rsid w:val="00B54AE5"/>
    <w:rsid w:val="00B552D0"/>
    <w:rsid w:val="00B5724A"/>
    <w:rsid w:val="00B578F3"/>
    <w:rsid w:val="00B61E35"/>
    <w:rsid w:val="00B63195"/>
    <w:rsid w:val="00B63703"/>
    <w:rsid w:val="00B63DA9"/>
    <w:rsid w:val="00B64349"/>
    <w:rsid w:val="00B64670"/>
    <w:rsid w:val="00B64DBE"/>
    <w:rsid w:val="00B74071"/>
    <w:rsid w:val="00B7633B"/>
    <w:rsid w:val="00B777D4"/>
    <w:rsid w:val="00B82E85"/>
    <w:rsid w:val="00B841C8"/>
    <w:rsid w:val="00B846C2"/>
    <w:rsid w:val="00B85705"/>
    <w:rsid w:val="00B85FF2"/>
    <w:rsid w:val="00B86D0C"/>
    <w:rsid w:val="00B8765A"/>
    <w:rsid w:val="00B879D6"/>
    <w:rsid w:val="00B90AF7"/>
    <w:rsid w:val="00B910EC"/>
    <w:rsid w:val="00B94DA1"/>
    <w:rsid w:val="00B94F4D"/>
    <w:rsid w:val="00B962D1"/>
    <w:rsid w:val="00B9722E"/>
    <w:rsid w:val="00BA2314"/>
    <w:rsid w:val="00BA2970"/>
    <w:rsid w:val="00BA3082"/>
    <w:rsid w:val="00BA3968"/>
    <w:rsid w:val="00BA5E5B"/>
    <w:rsid w:val="00BA614C"/>
    <w:rsid w:val="00BB1481"/>
    <w:rsid w:val="00BB3938"/>
    <w:rsid w:val="00BB60F9"/>
    <w:rsid w:val="00BB65EC"/>
    <w:rsid w:val="00BB721A"/>
    <w:rsid w:val="00BC0903"/>
    <w:rsid w:val="00BC3009"/>
    <w:rsid w:val="00BC58D9"/>
    <w:rsid w:val="00BC5D4A"/>
    <w:rsid w:val="00BC64FD"/>
    <w:rsid w:val="00BC7D49"/>
    <w:rsid w:val="00BC7DDE"/>
    <w:rsid w:val="00BD0732"/>
    <w:rsid w:val="00BD2618"/>
    <w:rsid w:val="00BD47BB"/>
    <w:rsid w:val="00BD5A34"/>
    <w:rsid w:val="00BD6C92"/>
    <w:rsid w:val="00BE55EB"/>
    <w:rsid w:val="00BE57E2"/>
    <w:rsid w:val="00BE70B3"/>
    <w:rsid w:val="00BE7B80"/>
    <w:rsid w:val="00BF1AB0"/>
    <w:rsid w:val="00BF314E"/>
    <w:rsid w:val="00BF5241"/>
    <w:rsid w:val="00BF5C32"/>
    <w:rsid w:val="00BF6FFA"/>
    <w:rsid w:val="00C00951"/>
    <w:rsid w:val="00C00CCD"/>
    <w:rsid w:val="00C02529"/>
    <w:rsid w:val="00C0441E"/>
    <w:rsid w:val="00C0583B"/>
    <w:rsid w:val="00C06C0C"/>
    <w:rsid w:val="00C06EE1"/>
    <w:rsid w:val="00C10E44"/>
    <w:rsid w:val="00C11486"/>
    <w:rsid w:val="00C115C4"/>
    <w:rsid w:val="00C11F18"/>
    <w:rsid w:val="00C13D03"/>
    <w:rsid w:val="00C158C1"/>
    <w:rsid w:val="00C17168"/>
    <w:rsid w:val="00C1748D"/>
    <w:rsid w:val="00C20914"/>
    <w:rsid w:val="00C21AAF"/>
    <w:rsid w:val="00C2342C"/>
    <w:rsid w:val="00C23AF2"/>
    <w:rsid w:val="00C24B66"/>
    <w:rsid w:val="00C252B5"/>
    <w:rsid w:val="00C259A9"/>
    <w:rsid w:val="00C3021B"/>
    <w:rsid w:val="00C311B0"/>
    <w:rsid w:val="00C330FC"/>
    <w:rsid w:val="00C346C0"/>
    <w:rsid w:val="00C34701"/>
    <w:rsid w:val="00C34B03"/>
    <w:rsid w:val="00C36344"/>
    <w:rsid w:val="00C366E8"/>
    <w:rsid w:val="00C37A75"/>
    <w:rsid w:val="00C400C7"/>
    <w:rsid w:val="00C4192A"/>
    <w:rsid w:val="00C427CD"/>
    <w:rsid w:val="00C42C54"/>
    <w:rsid w:val="00C47447"/>
    <w:rsid w:val="00C50C16"/>
    <w:rsid w:val="00C513E9"/>
    <w:rsid w:val="00C5295A"/>
    <w:rsid w:val="00C53B84"/>
    <w:rsid w:val="00C53E99"/>
    <w:rsid w:val="00C55404"/>
    <w:rsid w:val="00C557B7"/>
    <w:rsid w:val="00C6009E"/>
    <w:rsid w:val="00C61C2F"/>
    <w:rsid w:val="00C63639"/>
    <w:rsid w:val="00C668DC"/>
    <w:rsid w:val="00C674E8"/>
    <w:rsid w:val="00C72B13"/>
    <w:rsid w:val="00C740A4"/>
    <w:rsid w:val="00C74303"/>
    <w:rsid w:val="00C75BE1"/>
    <w:rsid w:val="00C7671D"/>
    <w:rsid w:val="00C829B5"/>
    <w:rsid w:val="00C82C79"/>
    <w:rsid w:val="00C85825"/>
    <w:rsid w:val="00C87517"/>
    <w:rsid w:val="00C875B3"/>
    <w:rsid w:val="00C946AF"/>
    <w:rsid w:val="00C96592"/>
    <w:rsid w:val="00C9682B"/>
    <w:rsid w:val="00CA00BD"/>
    <w:rsid w:val="00CA0A17"/>
    <w:rsid w:val="00CA27BC"/>
    <w:rsid w:val="00CA2B94"/>
    <w:rsid w:val="00CA4D37"/>
    <w:rsid w:val="00CA4D62"/>
    <w:rsid w:val="00CA5CD9"/>
    <w:rsid w:val="00CA5D9D"/>
    <w:rsid w:val="00CB209A"/>
    <w:rsid w:val="00CB3A3B"/>
    <w:rsid w:val="00CB63B6"/>
    <w:rsid w:val="00CC11E9"/>
    <w:rsid w:val="00CC247C"/>
    <w:rsid w:val="00CC2550"/>
    <w:rsid w:val="00CC4112"/>
    <w:rsid w:val="00CC5948"/>
    <w:rsid w:val="00CC5F4B"/>
    <w:rsid w:val="00CC6D91"/>
    <w:rsid w:val="00CD0037"/>
    <w:rsid w:val="00CD0397"/>
    <w:rsid w:val="00CD1834"/>
    <w:rsid w:val="00CD2611"/>
    <w:rsid w:val="00CD3AD2"/>
    <w:rsid w:val="00CD3D7E"/>
    <w:rsid w:val="00CD46C0"/>
    <w:rsid w:val="00CD5F98"/>
    <w:rsid w:val="00CD6157"/>
    <w:rsid w:val="00CD6AE9"/>
    <w:rsid w:val="00CE11B0"/>
    <w:rsid w:val="00CE11E8"/>
    <w:rsid w:val="00CE1AFF"/>
    <w:rsid w:val="00CE1E8A"/>
    <w:rsid w:val="00CE3336"/>
    <w:rsid w:val="00CE34DF"/>
    <w:rsid w:val="00CE4055"/>
    <w:rsid w:val="00CE465C"/>
    <w:rsid w:val="00CE563C"/>
    <w:rsid w:val="00CE5700"/>
    <w:rsid w:val="00CE67B8"/>
    <w:rsid w:val="00CF0414"/>
    <w:rsid w:val="00CF08F7"/>
    <w:rsid w:val="00CF1A05"/>
    <w:rsid w:val="00CF3D9A"/>
    <w:rsid w:val="00CF41D8"/>
    <w:rsid w:val="00CF5C48"/>
    <w:rsid w:val="00CF5F9D"/>
    <w:rsid w:val="00D00E39"/>
    <w:rsid w:val="00D013A3"/>
    <w:rsid w:val="00D0400B"/>
    <w:rsid w:val="00D05C0E"/>
    <w:rsid w:val="00D10209"/>
    <w:rsid w:val="00D11B98"/>
    <w:rsid w:val="00D1234C"/>
    <w:rsid w:val="00D16021"/>
    <w:rsid w:val="00D20B78"/>
    <w:rsid w:val="00D2379D"/>
    <w:rsid w:val="00D24603"/>
    <w:rsid w:val="00D24DE9"/>
    <w:rsid w:val="00D25A86"/>
    <w:rsid w:val="00D304C1"/>
    <w:rsid w:val="00D31666"/>
    <w:rsid w:val="00D32A2C"/>
    <w:rsid w:val="00D36290"/>
    <w:rsid w:val="00D369C4"/>
    <w:rsid w:val="00D41279"/>
    <w:rsid w:val="00D43526"/>
    <w:rsid w:val="00D439F2"/>
    <w:rsid w:val="00D43BC1"/>
    <w:rsid w:val="00D442BF"/>
    <w:rsid w:val="00D479DD"/>
    <w:rsid w:val="00D52B76"/>
    <w:rsid w:val="00D52EC3"/>
    <w:rsid w:val="00D54C4B"/>
    <w:rsid w:val="00D5609A"/>
    <w:rsid w:val="00D566E3"/>
    <w:rsid w:val="00D56D88"/>
    <w:rsid w:val="00D57E32"/>
    <w:rsid w:val="00D6109C"/>
    <w:rsid w:val="00D61E66"/>
    <w:rsid w:val="00D6560C"/>
    <w:rsid w:val="00D65D98"/>
    <w:rsid w:val="00D66A63"/>
    <w:rsid w:val="00D71223"/>
    <w:rsid w:val="00D74A1A"/>
    <w:rsid w:val="00D818C2"/>
    <w:rsid w:val="00D82FD6"/>
    <w:rsid w:val="00D831BA"/>
    <w:rsid w:val="00D83A2C"/>
    <w:rsid w:val="00D843A6"/>
    <w:rsid w:val="00D85912"/>
    <w:rsid w:val="00D85942"/>
    <w:rsid w:val="00D86368"/>
    <w:rsid w:val="00D8642F"/>
    <w:rsid w:val="00D8679C"/>
    <w:rsid w:val="00D87447"/>
    <w:rsid w:val="00D87F7A"/>
    <w:rsid w:val="00D9007E"/>
    <w:rsid w:val="00D9245F"/>
    <w:rsid w:val="00D967AA"/>
    <w:rsid w:val="00DA3EA2"/>
    <w:rsid w:val="00DA483D"/>
    <w:rsid w:val="00DA597C"/>
    <w:rsid w:val="00DA60AF"/>
    <w:rsid w:val="00DA612D"/>
    <w:rsid w:val="00DA6ABD"/>
    <w:rsid w:val="00DA6E70"/>
    <w:rsid w:val="00DB0CB9"/>
    <w:rsid w:val="00DB0DF6"/>
    <w:rsid w:val="00DB2451"/>
    <w:rsid w:val="00DB2D20"/>
    <w:rsid w:val="00DB6AE1"/>
    <w:rsid w:val="00DC100A"/>
    <w:rsid w:val="00DC16A2"/>
    <w:rsid w:val="00DC597F"/>
    <w:rsid w:val="00DC5A84"/>
    <w:rsid w:val="00DC5B1B"/>
    <w:rsid w:val="00DC5D0F"/>
    <w:rsid w:val="00DC6284"/>
    <w:rsid w:val="00DC63D6"/>
    <w:rsid w:val="00DC7626"/>
    <w:rsid w:val="00DC7DB5"/>
    <w:rsid w:val="00DD0F24"/>
    <w:rsid w:val="00DD2D4F"/>
    <w:rsid w:val="00DD52A4"/>
    <w:rsid w:val="00DD5395"/>
    <w:rsid w:val="00DD6F88"/>
    <w:rsid w:val="00DD7FD6"/>
    <w:rsid w:val="00DE013E"/>
    <w:rsid w:val="00DE0B1D"/>
    <w:rsid w:val="00DE1045"/>
    <w:rsid w:val="00DE35A1"/>
    <w:rsid w:val="00DE4277"/>
    <w:rsid w:val="00DE4534"/>
    <w:rsid w:val="00DE4D80"/>
    <w:rsid w:val="00DE7252"/>
    <w:rsid w:val="00DF08FA"/>
    <w:rsid w:val="00DF30BC"/>
    <w:rsid w:val="00DF337F"/>
    <w:rsid w:val="00DF3A9B"/>
    <w:rsid w:val="00DF4AC2"/>
    <w:rsid w:val="00DF6CC4"/>
    <w:rsid w:val="00DF7567"/>
    <w:rsid w:val="00E002DD"/>
    <w:rsid w:val="00E00B81"/>
    <w:rsid w:val="00E01435"/>
    <w:rsid w:val="00E01ABA"/>
    <w:rsid w:val="00E04FD1"/>
    <w:rsid w:val="00E0526C"/>
    <w:rsid w:val="00E060B6"/>
    <w:rsid w:val="00E06369"/>
    <w:rsid w:val="00E0662E"/>
    <w:rsid w:val="00E071D9"/>
    <w:rsid w:val="00E07785"/>
    <w:rsid w:val="00E10540"/>
    <w:rsid w:val="00E1238E"/>
    <w:rsid w:val="00E13C05"/>
    <w:rsid w:val="00E14E07"/>
    <w:rsid w:val="00E16303"/>
    <w:rsid w:val="00E17352"/>
    <w:rsid w:val="00E17B94"/>
    <w:rsid w:val="00E21873"/>
    <w:rsid w:val="00E221B2"/>
    <w:rsid w:val="00E226E1"/>
    <w:rsid w:val="00E2666C"/>
    <w:rsid w:val="00E300AA"/>
    <w:rsid w:val="00E33BF2"/>
    <w:rsid w:val="00E348F6"/>
    <w:rsid w:val="00E367FC"/>
    <w:rsid w:val="00E37F43"/>
    <w:rsid w:val="00E412B2"/>
    <w:rsid w:val="00E42BD2"/>
    <w:rsid w:val="00E43250"/>
    <w:rsid w:val="00E443B3"/>
    <w:rsid w:val="00E46029"/>
    <w:rsid w:val="00E503E5"/>
    <w:rsid w:val="00E515F4"/>
    <w:rsid w:val="00E51F63"/>
    <w:rsid w:val="00E51FA0"/>
    <w:rsid w:val="00E53A4A"/>
    <w:rsid w:val="00E53A66"/>
    <w:rsid w:val="00E53F6C"/>
    <w:rsid w:val="00E5418D"/>
    <w:rsid w:val="00E55054"/>
    <w:rsid w:val="00E556D0"/>
    <w:rsid w:val="00E57C3A"/>
    <w:rsid w:val="00E60100"/>
    <w:rsid w:val="00E602B7"/>
    <w:rsid w:val="00E6385B"/>
    <w:rsid w:val="00E651BD"/>
    <w:rsid w:val="00E668A0"/>
    <w:rsid w:val="00E70C3A"/>
    <w:rsid w:val="00E70FE3"/>
    <w:rsid w:val="00E71285"/>
    <w:rsid w:val="00E71DE9"/>
    <w:rsid w:val="00E7289C"/>
    <w:rsid w:val="00E73FEA"/>
    <w:rsid w:val="00E74CD8"/>
    <w:rsid w:val="00E77368"/>
    <w:rsid w:val="00E77C90"/>
    <w:rsid w:val="00E800FE"/>
    <w:rsid w:val="00E80DE3"/>
    <w:rsid w:val="00E8667A"/>
    <w:rsid w:val="00E9059D"/>
    <w:rsid w:val="00E905DE"/>
    <w:rsid w:val="00E908C7"/>
    <w:rsid w:val="00E9199B"/>
    <w:rsid w:val="00E91D82"/>
    <w:rsid w:val="00E91E2F"/>
    <w:rsid w:val="00E92766"/>
    <w:rsid w:val="00E927BE"/>
    <w:rsid w:val="00E935F6"/>
    <w:rsid w:val="00E961CD"/>
    <w:rsid w:val="00EA2D4B"/>
    <w:rsid w:val="00EA2FC8"/>
    <w:rsid w:val="00EA53DB"/>
    <w:rsid w:val="00EA6839"/>
    <w:rsid w:val="00EA6C2B"/>
    <w:rsid w:val="00EA7134"/>
    <w:rsid w:val="00EB13DA"/>
    <w:rsid w:val="00EB2A2C"/>
    <w:rsid w:val="00EB41A9"/>
    <w:rsid w:val="00EB4EAD"/>
    <w:rsid w:val="00EB5E47"/>
    <w:rsid w:val="00EB68B7"/>
    <w:rsid w:val="00EB7256"/>
    <w:rsid w:val="00EC226D"/>
    <w:rsid w:val="00EC3504"/>
    <w:rsid w:val="00EC36A6"/>
    <w:rsid w:val="00EC4833"/>
    <w:rsid w:val="00EC6481"/>
    <w:rsid w:val="00EC6858"/>
    <w:rsid w:val="00EC7F8B"/>
    <w:rsid w:val="00ED0644"/>
    <w:rsid w:val="00ED0B4F"/>
    <w:rsid w:val="00ED24D2"/>
    <w:rsid w:val="00ED2879"/>
    <w:rsid w:val="00ED28DF"/>
    <w:rsid w:val="00ED405F"/>
    <w:rsid w:val="00EE0587"/>
    <w:rsid w:val="00EE15A3"/>
    <w:rsid w:val="00EE30FB"/>
    <w:rsid w:val="00EE337F"/>
    <w:rsid w:val="00EE34D8"/>
    <w:rsid w:val="00EE4208"/>
    <w:rsid w:val="00EE42D2"/>
    <w:rsid w:val="00EE5D2C"/>
    <w:rsid w:val="00EE77EE"/>
    <w:rsid w:val="00EF0769"/>
    <w:rsid w:val="00EF1DCF"/>
    <w:rsid w:val="00EF32D5"/>
    <w:rsid w:val="00EF3318"/>
    <w:rsid w:val="00EF4B3B"/>
    <w:rsid w:val="00EF58FB"/>
    <w:rsid w:val="00EF610C"/>
    <w:rsid w:val="00EF6E26"/>
    <w:rsid w:val="00EF756F"/>
    <w:rsid w:val="00F003E2"/>
    <w:rsid w:val="00F016FC"/>
    <w:rsid w:val="00F01E67"/>
    <w:rsid w:val="00F0215D"/>
    <w:rsid w:val="00F05CF5"/>
    <w:rsid w:val="00F07104"/>
    <w:rsid w:val="00F11CD9"/>
    <w:rsid w:val="00F1228E"/>
    <w:rsid w:val="00F125B0"/>
    <w:rsid w:val="00F14695"/>
    <w:rsid w:val="00F203B3"/>
    <w:rsid w:val="00F21A91"/>
    <w:rsid w:val="00F21B16"/>
    <w:rsid w:val="00F225B6"/>
    <w:rsid w:val="00F229AB"/>
    <w:rsid w:val="00F22F83"/>
    <w:rsid w:val="00F256D7"/>
    <w:rsid w:val="00F26AC6"/>
    <w:rsid w:val="00F278D8"/>
    <w:rsid w:val="00F27946"/>
    <w:rsid w:val="00F3010A"/>
    <w:rsid w:val="00F3032B"/>
    <w:rsid w:val="00F309DB"/>
    <w:rsid w:val="00F32139"/>
    <w:rsid w:val="00F33D66"/>
    <w:rsid w:val="00F368FB"/>
    <w:rsid w:val="00F377B6"/>
    <w:rsid w:val="00F42A5C"/>
    <w:rsid w:val="00F4324A"/>
    <w:rsid w:val="00F43750"/>
    <w:rsid w:val="00F445EF"/>
    <w:rsid w:val="00F446C1"/>
    <w:rsid w:val="00F46FE1"/>
    <w:rsid w:val="00F47F74"/>
    <w:rsid w:val="00F5205F"/>
    <w:rsid w:val="00F52581"/>
    <w:rsid w:val="00F52C39"/>
    <w:rsid w:val="00F536F4"/>
    <w:rsid w:val="00F54016"/>
    <w:rsid w:val="00F545F1"/>
    <w:rsid w:val="00F632C1"/>
    <w:rsid w:val="00F65244"/>
    <w:rsid w:val="00F65352"/>
    <w:rsid w:val="00F66329"/>
    <w:rsid w:val="00F66CF9"/>
    <w:rsid w:val="00F70F2F"/>
    <w:rsid w:val="00F71307"/>
    <w:rsid w:val="00F748DE"/>
    <w:rsid w:val="00F754EE"/>
    <w:rsid w:val="00F77340"/>
    <w:rsid w:val="00F80C7B"/>
    <w:rsid w:val="00F862B6"/>
    <w:rsid w:val="00F91D36"/>
    <w:rsid w:val="00F924E5"/>
    <w:rsid w:val="00F93219"/>
    <w:rsid w:val="00F945F2"/>
    <w:rsid w:val="00F9534A"/>
    <w:rsid w:val="00F96DF9"/>
    <w:rsid w:val="00F97082"/>
    <w:rsid w:val="00FA0019"/>
    <w:rsid w:val="00FA0483"/>
    <w:rsid w:val="00FA094C"/>
    <w:rsid w:val="00FA1CD3"/>
    <w:rsid w:val="00FA2A7B"/>
    <w:rsid w:val="00FA3FE7"/>
    <w:rsid w:val="00FA5455"/>
    <w:rsid w:val="00FA550E"/>
    <w:rsid w:val="00FA5AC5"/>
    <w:rsid w:val="00FA5B88"/>
    <w:rsid w:val="00FA7161"/>
    <w:rsid w:val="00FB0779"/>
    <w:rsid w:val="00FB11F8"/>
    <w:rsid w:val="00FB1489"/>
    <w:rsid w:val="00FB16B7"/>
    <w:rsid w:val="00FB1883"/>
    <w:rsid w:val="00FB2245"/>
    <w:rsid w:val="00FB6997"/>
    <w:rsid w:val="00FB6E93"/>
    <w:rsid w:val="00FB7803"/>
    <w:rsid w:val="00FC162B"/>
    <w:rsid w:val="00FC1E19"/>
    <w:rsid w:val="00FC2D7F"/>
    <w:rsid w:val="00FC5837"/>
    <w:rsid w:val="00FD090B"/>
    <w:rsid w:val="00FD18B3"/>
    <w:rsid w:val="00FD1AEA"/>
    <w:rsid w:val="00FD1C29"/>
    <w:rsid w:val="00FD34EC"/>
    <w:rsid w:val="00FD375E"/>
    <w:rsid w:val="00FD3F50"/>
    <w:rsid w:val="00FD4D40"/>
    <w:rsid w:val="00FD6FA0"/>
    <w:rsid w:val="00FE02BF"/>
    <w:rsid w:val="00FE1E2D"/>
    <w:rsid w:val="00FE258B"/>
    <w:rsid w:val="00FE2B0C"/>
    <w:rsid w:val="00FE50C2"/>
    <w:rsid w:val="00FE53A4"/>
    <w:rsid w:val="00FE5412"/>
    <w:rsid w:val="00FE5E2B"/>
    <w:rsid w:val="00FE6842"/>
    <w:rsid w:val="00FF06C3"/>
    <w:rsid w:val="00FF1AE6"/>
    <w:rsid w:val="00FF2A25"/>
    <w:rsid w:val="00FF6F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2" style="mso-position-horizontal:right;mso-position-horizontal-relative:margin;mso-position-vertical:top;mso-position-vertical-relative:margin" fill="f" fillcolor="white" stroke="f">
      <v:fill color="white" on="f"/>
      <v:stroke on="f"/>
      <o:colormru v:ext="edit" colors="#ccecff,#cfc,#fc9,#fcf,#ccf"/>
    </o:shapedefaults>
    <o:shapelayout v:ext="edit">
      <o:idmap v:ext="edit" data="1"/>
    </o:shapelayout>
  </w:shapeDefaults>
  <w:decimalSymbol w:val="."/>
  <w:listSeparator w:val=","/>
  <w14:docId w14:val="525A8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qFormat="1"/>
    <w:lsdException w:name="FollowedHyperlink"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1921"/>
    <w:pPr>
      <w:spacing w:before="80" w:after="160" w:line="260" w:lineRule="atLeast"/>
    </w:pPr>
    <w:rPr>
      <w:rFonts w:ascii="Arial" w:hAnsi="Arial"/>
      <w:sz w:val="21"/>
      <w:szCs w:val="21"/>
    </w:rPr>
  </w:style>
  <w:style w:type="paragraph" w:styleId="Heading1">
    <w:name w:val="heading 1"/>
    <w:next w:val="Normal"/>
    <w:qFormat/>
    <w:rsid w:val="00C47447"/>
    <w:pPr>
      <w:keepNext/>
      <w:spacing w:before="240" w:after="120"/>
      <w:outlineLvl w:val="0"/>
    </w:pPr>
    <w:rPr>
      <w:rFonts w:ascii="Arial" w:hAnsi="Arial" w:cs="Arial"/>
      <w:b/>
      <w:bCs/>
      <w:i/>
      <w:iCs/>
      <w:sz w:val="28"/>
      <w:szCs w:val="28"/>
    </w:rPr>
  </w:style>
  <w:style w:type="paragraph" w:styleId="Heading2">
    <w:name w:val="heading 2"/>
    <w:next w:val="Normal"/>
    <w:link w:val="Heading2Char"/>
    <w:qFormat/>
    <w:rsid w:val="00D16021"/>
    <w:pPr>
      <w:keepNext/>
      <w:spacing w:before="240" w:after="120"/>
      <w:outlineLvl w:val="1"/>
    </w:pPr>
    <w:rPr>
      <w:rFonts w:ascii="Arial" w:hAnsi="Arial" w:cs="Arial"/>
      <w:b/>
      <w:bCs/>
      <w:sz w:val="24"/>
      <w:szCs w:val="26"/>
    </w:rPr>
  </w:style>
  <w:style w:type="paragraph" w:styleId="Heading3">
    <w:name w:val="heading 3"/>
    <w:next w:val="Normal"/>
    <w:link w:val="Heading3Char"/>
    <w:qFormat/>
    <w:rsid w:val="00D16021"/>
    <w:pPr>
      <w:keepNext/>
      <w:suppressAutoHyphens/>
      <w:spacing w:before="240" w:after="120"/>
      <w:outlineLvl w:val="2"/>
    </w:pPr>
    <w:rPr>
      <w:rFonts w:ascii="Arial" w:hAnsi="Arial" w:cs="Arial"/>
      <w:b/>
      <w:bCs/>
      <w:sz w:val="21"/>
      <w:szCs w:val="26"/>
    </w:rPr>
  </w:style>
  <w:style w:type="paragraph" w:styleId="Heading4">
    <w:name w:val="heading 4"/>
    <w:basedOn w:val="Normal"/>
    <w:next w:val="Normal"/>
    <w:link w:val="Heading4Char"/>
    <w:uiPriority w:val="99"/>
    <w:semiHidden/>
    <w:qFormat/>
    <w:rsid w:val="0082752C"/>
    <w:pPr>
      <w:keepNext/>
      <w:keepLines/>
      <w:spacing w:before="200" w:after="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even">
    <w:name w:val="Footer even"/>
    <w:basedOn w:val="Normal"/>
    <w:rsid w:val="00362AF0"/>
    <w:pPr>
      <w:spacing w:before="240" w:after="0"/>
      <w:ind w:left="-284"/>
    </w:pPr>
    <w:rPr>
      <w:rFonts w:eastAsia="MS Gothic"/>
      <w:color w:val="00928F"/>
      <w:sz w:val="16"/>
      <w:szCs w:val="16"/>
      <w:lang w:eastAsia="en-US"/>
    </w:rPr>
  </w:style>
  <w:style w:type="paragraph" w:styleId="Footer">
    <w:name w:val="footer"/>
    <w:aliases w:val="Cover_Copyright"/>
    <w:basedOn w:val="Normal"/>
    <w:rsid w:val="001D5FC5"/>
    <w:pPr>
      <w:widowControl w:val="0"/>
      <w:tabs>
        <w:tab w:val="center" w:pos="7655"/>
        <w:tab w:val="right" w:pos="15309"/>
      </w:tabs>
      <w:spacing w:before="160" w:after="0" w:line="180" w:lineRule="atLeast"/>
    </w:pPr>
    <w:rPr>
      <w:rFonts w:cs="Arial"/>
      <w:noProof/>
      <w:color w:val="00948D"/>
      <w:sz w:val="14"/>
      <w:szCs w:val="12"/>
    </w:rPr>
  </w:style>
  <w:style w:type="paragraph" w:customStyle="1" w:styleId="Footerodd">
    <w:name w:val="Footer odd"/>
    <w:link w:val="FooteroddChar"/>
    <w:uiPriority w:val="2"/>
    <w:qFormat/>
    <w:rsid w:val="00DF7567"/>
    <w:pPr>
      <w:spacing w:before="240"/>
      <w:ind w:right="-227"/>
      <w:jc w:val="right"/>
    </w:pPr>
    <w:rPr>
      <w:rFonts w:ascii="Arial" w:eastAsia="MS Gothic" w:hAnsi="Arial"/>
      <w:color w:val="00928F"/>
      <w:sz w:val="16"/>
      <w:szCs w:val="16"/>
      <w:lang w:eastAsia="en-US"/>
    </w:rPr>
  </w:style>
  <w:style w:type="paragraph" w:customStyle="1" w:styleId="smallspace">
    <w:name w:val="_small space"/>
    <w:basedOn w:val="Normal"/>
    <w:rsid w:val="000875B8"/>
    <w:pPr>
      <w:spacing w:before="0" w:after="0" w:line="240" w:lineRule="auto"/>
    </w:pPr>
    <w:rPr>
      <w:sz w:val="2"/>
      <w:szCs w:val="2"/>
    </w:rPr>
  </w:style>
  <w:style w:type="paragraph" w:customStyle="1" w:styleId="mediumspace">
    <w:name w:val="_medium space"/>
    <w:basedOn w:val="Normal"/>
    <w:qFormat/>
    <w:rsid w:val="004F63AF"/>
    <w:pPr>
      <w:spacing w:before="0" w:after="0" w:line="240" w:lineRule="auto"/>
    </w:pPr>
  </w:style>
  <w:style w:type="paragraph" w:customStyle="1" w:styleId="CoverYearLAName">
    <w:name w:val="Cover_Year/LA/Name"/>
    <w:rsid w:val="00962F4C"/>
    <w:pPr>
      <w:widowControl w:val="0"/>
      <w:tabs>
        <w:tab w:val="right" w:pos="1951"/>
      </w:tabs>
      <w:suppressAutoHyphens/>
      <w:spacing w:before="120" w:after="120"/>
    </w:pPr>
    <w:rPr>
      <w:rFonts w:ascii="Arial" w:hAnsi="Arial"/>
      <w:b/>
      <w:sz w:val="36"/>
      <w:szCs w:val="36"/>
    </w:rPr>
  </w:style>
  <w:style w:type="character" w:customStyle="1" w:styleId="SourceChar">
    <w:name w:val="Source Char"/>
    <w:link w:val="Source"/>
    <w:rsid w:val="00496A50"/>
    <w:rPr>
      <w:rFonts w:ascii="Arial" w:hAnsi="Arial"/>
      <w:sz w:val="16"/>
      <w:szCs w:val="16"/>
    </w:rPr>
  </w:style>
  <w:style w:type="character" w:styleId="PlaceholderText">
    <w:name w:val="Placeholder Text"/>
    <w:uiPriority w:val="99"/>
    <w:semiHidden/>
    <w:rsid w:val="00362AF0"/>
    <w:rPr>
      <w:color w:val="FF0000"/>
    </w:rPr>
  </w:style>
  <w:style w:type="character" w:customStyle="1" w:styleId="AnswerlinefullChar">
    <w:name w:val="Answer line full Char"/>
    <w:link w:val="Answerlinefull"/>
    <w:rsid w:val="000875B8"/>
    <w:rPr>
      <w:rFonts w:ascii="Arial" w:hAnsi="Arial"/>
      <w:sz w:val="22"/>
      <w:szCs w:val="24"/>
      <w:lang w:val="en-AU" w:eastAsia="en-AU" w:bidi="ar-SA"/>
    </w:rPr>
  </w:style>
  <w:style w:type="paragraph" w:styleId="Header">
    <w:name w:val="header"/>
    <w:basedOn w:val="Normal"/>
    <w:link w:val="HeaderChar"/>
    <w:rsid w:val="00D36290"/>
    <w:pPr>
      <w:tabs>
        <w:tab w:val="center" w:pos="4820"/>
        <w:tab w:val="right" w:pos="9639"/>
      </w:tabs>
    </w:pPr>
  </w:style>
  <w:style w:type="character" w:styleId="FollowedHyperlink">
    <w:name w:val="FollowedHyperlink"/>
    <w:qFormat/>
    <w:rsid w:val="008A658B"/>
    <w:rPr>
      <w:rFonts w:ascii="Arial" w:hAnsi="Arial"/>
      <w:color w:val="7030A0"/>
    </w:rPr>
  </w:style>
  <w:style w:type="paragraph" w:customStyle="1" w:styleId="Bulletslevel1">
    <w:name w:val="Bullets level 1"/>
    <w:basedOn w:val="Normal"/>
    <w:link w:val="Bulletslevel1CharChar"/>
    <w:rsid w:val="00542C69"/>
    <w:pPr>
      <w:numPr>
        <w:numId w:val="2"/>
      </w:numPr>
      <w:tabs>
        <w:tab w:val="clear" w:pos="397"/>
        <w:tab w:val="left" w:pos="284"/>
      </w:tabs>
      <w:spacing w:after="120"/>
      <w:ind w:left="284" w:hanging="284"/>
    </w:pPr>
  </w:style>
  <w:style w:type="paragraph" w:customStyle="1" w:styleId="Bulletslevel2">
    <w:name w:val="Bullets level 2"/>
    <w:basedOn w:val="Normal"/>
    <w:rsid w:val="00542C69"/>
    <w:pPr>
      <w:numPr>
        <w:numId w:val="3"/>
      </w:numPr>
      <w:tabs>
        <w:tab w:val="clear" w:pos="777"/>
        <w:tab w:val="num" w:pos="567"/>
      </w:tabs>
      <w:spacing w:before="0"/>
      <w:ind w:left="568" w:hanging="284"/>
    </w:pPr>
  </w:style>
  <w:style w:type="paragraph" w:customStyle="1" w:styleId="Bulletslevel3">
    <w:name w:val="Bullets level 3"/>
    <w:basedOn w:val="Normal"/>
    <w:rsid w:val="00542C69"/>
    <w:pPr>
      <w:numPr>
        <w:numId w:val="4"/>
      </w:numPr>
      <w:tabs>
        <w:tab w:val="clear" w:pos="1191"/>
        <w:tab w:val="left" w:pos="851"/>
      </w:tabs>
      <w:spacing w:before="0"/>
      <w:ind w:left="851" w:hanging="284"/>
    </w:pPr>
  </w:style>
  <w:style w:type="paragraph" w:customStyle="1" w:styleId="Numberedlistlevel1">
    <w:name w:val="Numbered list level 1"/>
    <w:rsid w:val="000F770C"/>
    <w:pPr>
      <w:numPr>
        <w:numId w:val="6"/>
      </w:numPr>
      <w:spacing w:before="80" w:after="160" w:line="260" w:lineRule="atLeast"/>
    </w:pPr>
    <w:rPr>
      <w:rFonts w:ascii="Arial" w:hAnsi="Arial"/>
      <w:sz w:val="21"/>
      <w:szCs w:val="21"/>
    </w:rPr>
  </w:style>
  <w:style w:type="paragraph" w:customStyle="1" w:styleId="Tabletext">
    <w:name w:val="Table text"/>
    <w:basedOn w:val="Normal"/>
    <w:link w:val="TabletextChar"/>
    <w:rsid w:val="008A658B"/>
    <w:pPr>
      <w:spacing w:before="40" w:after="40" w:line="240" w:lineRule="auto"/>
    </w:pPr>
    <w:rPr>
      <w:sz w:val="20"/>
    </w:rPr>
  </w:style>
  <w:style w:type="character" w:customStyle="1" w:styleId="Footerbold">
    <w:name w:val="Footer bold"/>
    <w:uiPriority w:val="2"/>
    <w:qFormat/>
    <w:rsid w:val="00362AF0"/>
    <w:rPr>
      <w:rFonts w:ascii="Arial" w:hAnsi="Arial"/>
      <w:b/>
      <w:color w:val="00948D"/>
      <w:sz w:val="16"/>
    </w:rPr>
  </w:style>
  <w:style w:type="paragraph" w:customStyle="1" w:styleId="Tablehead">
    <w:name w:val="Table head"/>
    <w:rsid w:val="00A37823"/>
    <w:pPr>
      <w:keepNext/>
      <w:spacing w:before="80" w:after="60"/>
    </w:pPr>
    <w:rPr>
      <w:rFonts w:ascii="Arial" w:hAnsi="Arial"/>
      <w:b/>
      <w:sz w:val="22"/>
      <w:szCs w:val="24"/>
    </w:rPr>
  </w:style>
  <w:style w:type="table" w:styleId="TableGrid">
    <w:name w:val="Table Grid"/>
    <w:basedOn w:val="TableNormal"/>
    <w:rsid w:val="004B1048"/>
    <w:pPr>
      <w:widowControl w:val="0"/>
      <w:spacing w:before="80" w:after="160"/>
    </w:pPr>
    <w:rPr>
      <w:rFonts w:ascii="Arial" w:hAnsi="Arial"/>
      <w:sz w:val="22"/>
      <w:szCs w:val="22"/>
    </w:rPr>
    <w:tblP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Pr>
  </w:style>
  <w:style w:type="paragraph" w:customStyle="1" w:styleId="Tablesubhead">
    <w:name w:val="Table subhead"/>
    <w:basedOn w:val="Tablesub-strand"/>
    <w:rsid w:val="00A37823"/>
    <w:pPr>
      <w:spacing w:before="40"/>
    </w:pPr>
    <w:rPr>
      <w:color w:val="auto"/>
    </w:rPr>
  </w:style>
  <w:style w:type="paragraph" w:customStyle="1" w:styleId="Headerappendix">
    <w:name w:val="Header appendix"/>
    <w:rsid w:val="00AE3DB9"/>
    <w:pPr>
      <w:spacing w:after="360"/>
    </w:pPr>
    <w:rPr>
      <w:rFonts w:ascii="Arial" w:hAnsi="Arial"/>
      <w:b/>
      <w:i/>
      <w:sz w:val="18"/>
      <w:szCs w:val="18"/>
      <w:lang w:val="en-US"/>
    </w:rPr>
  </w:style>
  <w:style w:type="character" w:customStyle="1" w:styleId="Heading2Char">
    <w:name w:val="Heading 2 Char"/>
    <w:link w:val="Heading2"/>
    <w:rsid w:val="00D16021"/>
    <w:rPr>
      <w:rFonts w:ascii="Arial" w:hAnsi="Arial" w:cs="Arial"/>
      <w:b/>
      <w:bCs/>
      <w:sz w:val="24"/>
      <w:szCs w:val="26"/>
    </w:rPr>
  </w:style>
  <w:style w:type="paragraph" w:customStyle="1" w:styleId="Heading1Table">
    <w:name w:val="Heading 1 Table"/>
    <w:rsid w:val="004F63AF"/>
    <w:pPr>
      <w:keepNext/>
      <w:tabs>
        <w:tab w:val="right" w:pos="7939"/>
      </w:tabs>
      <w:suppressAutoHyphens/>
      <w:spacing w:before="40" w:after="40"/>
    </w:pPr>
    <w:rPr>
      <w:rFonts w:ascii="Arial" w:hAnsi="Arial" w:cs="Arial"/>
      <w:b/>
      <w:bCs/>
      <w:i/>
      <w:iCs/>
      <w:sz w:val="23"/>
      <w:szCs w:val="28"/>
    </w:rPr>
  </w:style>
  <w:style w:type="paragraph" w:customStyle="1" w:styleId="Answerlinefull">
    <w:name w:val="Answer line full"/>
    <w:basedOn w:val="Normal"/>
    <w:next w:val="Normal"/>
    <w:link w:val="AnswerlinefullChar"/>
    <w:rsid w:val="000E4E18"/>
    <w:pPr>
      <w:tabs>
        <w:tab w:val="right" w:leader="dot" w:pos="9639"/>
      </w:tabs>
      <w:spacing w:before="320" w:after="120" w:line="320" w:lineRule="atLeast"/>
    </w:pPr>
  </w:style>
  <w:style w:type="character" w:styleId="Hyperlink">
    <w:name w:val="Hyperlink"/>
    <w:qFormat/>
    <w:rsid w:val="008A658B"/>
    <w:rPr>
      <w:rFonts w:ascii="Arial" w:hAnsi="Arial"/>
      <w:color w:val="0000FF"/>
    </w:rPr>
  </w:style>
  <w:style w:type="paragraph" w:customStyle="1" w:styleId="Numberedlistlevel2">
    <w:name w:val="Numbered list level 2"/>
    <w:rsid w:val="000F770C"/>
    <w:pPr>
      <w:numPr>
        <w:numId w:val="7"/>
      </w:numPr>
      <w:spacing w:before="80" w:after="160" w:line="260" w:lineRule="atLeast"/>
      <w:ind w:left="794"/>
    </w:pPr>
    <w:rPr>
      <w:rFonts w:ascii="Arial" w:hAnsi="Arial"/>
      <w:sz w:val="21"/>
      <w:szCs w:val="21"/>
    </w:rPr>
  </w:style>
  <w:style w:type="paragraph" w:customStyle="1" w:styleId="Checkboxbulletlist">
    <w:name w:val="Checkbox bullet list"/>
    <w:basedOn w:val="Normal"/>
    <w:rsid w:val="00B841C8"/>
    <w:pPr>
      <w:numPr>
        <w:numId w:val="1"/>
      </w:numPr>
      <w:ind w:left="397" w:hanging="397"/>
    </w:pPr>
  </w:style>
  <w:style w:type="paragraph" w:customStyle="1" w:styleId="Covermaintitle">
    <w:name w:val="Cover_main title"/>
    <w:link w:val="CovermaintitleChar"/>
    <w:rsid w:val="00971864"/>
    <w:pPr>
      <w:keepNext/>
      <w:widowControl w:val="0"/>
      <w:shd w:val="clear" w:color="000000" w:fill="auto"/>
      <w:spacing w:line="680" w:lineRule="atLeast"/>
    </w:pPr>
    <w:rPr>
      <w:rFonts w:ascii="Arial" w:hAnsi="Arial" w:cs="Arial"/>
      <w:b/>
      <w:color w:val="00948D"/>
      <w:kern w:val="28"/>
      <w:sz w:val="64"/>
      <w:szCs w:val="64"/>
      <w:lang w:eastAsia="en-US"/>
    </w:rPr>
  </w:style>
  <w:style w:type="character" w:customStyle="1" w:styleId="FooteroddChar">
    <w:name w:val="Footer odd Char"/>
    <w:link w:val="Footerodd"/>
    <w:uiPriority w:val="2"/>
    <w:rsid w:val="00DF7567"/>
    <w:rPr>
      <w:rFonts w:ascii="Arial" w:eastAsia="MS Gothic" w:hAnsi="Arial"/>
      <w:color w:val="00928F"/>
      <w:sz w:val="16"/>
      <w:szCs w:val="16"/>
      <w:lang w:eastAsia="en-US"/>
    </w:rPr>
  </w:style>
  <w:style w:type="character" w:customStyle="1" w:styleId="CovermaintitleChar">
    <w:name w:val="Cover_main title Char"/>
    <w:link w:val="Covermaintitle"/>
    <w:rsid w:val="00971864"/>
    <w:rPr>
      <w:rFonts w:ascii="Arial" w:hAnsi="Arial" w:cs="Arial"/>
      <w:b/>
      <w:color w:val="00948D"/>
      <w:kern w:val="28"/>
      <w:sz w:val="64"/>
      <w:szCs w:val="64"/>
      <w:lang w:val="en-AU" w:eastAsia="en-US" w:bidi="ar-SA"/>
    </w:rPr>
  </w:style>
  <w:style w:type="paragraph" w:customStyle="1" w:styleId="Numberedlistlevel3">
    <w:name w:val="Numbered list level 3"/>
    <w:rsid w:val="000F770C"/>
    <w:pPr>
      <w:numPr>
        <w:numId w:val="8"/>
      </w:numPr>
      <w:spacing w:before="80" w:after="160" w:line="260" w:lineRule="atLeast"/>
    </w:pPr>
    <w:rPr>
      <w:rFonts w:ascii="Arial" w:hAnsi="Arial"/>
      <w:sz w:val="21"/>
      <w:szCs w:val="21"/>
    </w:rPr>
  </w:style>
  <w:style w:type="paragraph" w:customStyle="1" w:styleId="Coversubtitle">
    <w:name w:val="Cover_subtitle"/>
    <w:rsid w:val="009B2A96"/>
    <w:pPr>
      <w:spacing w:before="120"/>
    </w:pPr>
    <w:rPr>
      <w:rFonts w:ascii="Arial" w:hAnsi="Arial" w:cs="Arial"/>
      <w:color w:val="00948D"/>
      <w:kern w:val="28"/>
      <w:sz w:val="40"/>
      <w:szCs w:val="40"/>
      <w:lang w:eastAsia="en-US"/>
    </w:rPr>
  </w:style>
  <w:style w:type="paragraph" w:customStyle="1" w:styleId="CoverOverview">
    <w:name w:val="Cover_Overview"/>
    <w:basedOn w:val="Normal"/>
    <w:next w:val="Normal"/>
    <w:link w:val="CoverOverviewCharChar"/>
    <w:rsid w:val="00BA614C"/>
    <w:pPr>
      <w:widowControl w:val="0"/>
      <w:spacing w:before="120" w:after="0" w:line="240" w:lineRule="auto"/>
    </w:pPr>
    <w:rPr>
      <w:b/>
      <w:sz w:val="24"/>
      <w:szCs w:val="28"/>
    </w:rPr>
  </w:style>
  <w:style w:type="character" w:customStyle="1" w:styleId="HeaderChar">
    <w:name w:val="Header Char"/>
    <w:link w:val="Header"/>
    <w:rsid w:val="00D36290"/>
    <w:rPr>
      <w:rFonts w:ascii="Arial" w:hAnsi="Arial"/>
      <w:sz w:val="21"/>
      <w:szCs w:val="21"/>
    </w:rPr>
  </w:style>
  <w:style w:type="character" w:customStyle="1" w:styleId="Heading3Char">
    <w:name w:val="Heading 3 Char"/>
    <w:link w:val="Heading3"/>
    <w:rsid w:val="00C1748D"/>
    <w:rPr>
      <w:rFonts w:ascii="Arial" w:hAnsi="Arial" w:cs="Arial"/>
      <w:b/>
      <w:bCs/>
      <w:sz w:val="21"/>
      <w:szCs w:val="26"/>
    </w:rPr>
  </w:style>
  <w:style w:type="paragraph" w:customStyle="1" w:styleId="Source">
    <w:name w:val="Source"/>
    <w:basedOn w:val="Normal"/>
    <w:next w:val="Normal"/>
    <w:link w:val="SourceChar"/>
    <w:rsid w:val="00496A50"/>
    <w:pPr>
      <w:spacing w:before="20" w:after="0" w:line="240" w:lineRule="auto"/>
    </w:pPr>
    <w:rPr>
      <w:sz w:val="16"/>
      <w:szCs w:val="16"/>
    </w:rPr>
  </w:style>
  <w:style w:type="character" w:customStyle="1" w:styleId="Bulletslevel1CharChar">
    <w:name w:val="Bullets level 1 Char Char"/>
    <w:link w:val="Bulletslevel1"/>
    <w:rsid w:val="00542C69"/>
    <w:rPr>
      <w:rFonts w:ascii="Arial" w:hAnsi="Arial"/>
      <w:sz w:val="21"/>
      <w:szCs w:val="21"/>
    </w:rPr>
  </w:style>
  <w:style w:type="paragraph" w:styleId="BalloonText">
    <w:name w:val="Balloon Text"/>
    <w:basedOn w:val="Normal"/>
    <w:semiHidden/>
    <w:rsid w:val="000875B8"/>
    <w:rPr>
      <w:rFonts w:ascii="Tahoma" w:hAnsi="Tahoma" w:cs="Tahoma"/>
      <w:sz w:val="16"/>
      <w:szCs w:val="16"/>
    </w:rPr>
  </w:style>
  <w:style w:type="character" w:customStyle="1" w:styleId="CoverOverviewCharChar">
    <w:name w:val="Cover_Overview Char Char"/>
    <w:link w:val="CoverOverview"/>
    <w:rsid w:val="00BA614C"/>
    <w:rPr>
      <w:rFonts w:ascii="Arial" w:hAnsi="Arial"/>
      <w:b/>
      <w:sz w:val="24"/>
      <w:szCs w:val="28"/>
    </w:rPr>
  </w:style>
  <w:style w:type="paragraph" w:customStyle="1" w:styleId="Heading2TOP">
    <w:name w:val="Heading 2 TOP"/>
    <w:basedOn w:val="Heading2"/>
    <w:qFormat/>
    <w:rsid w:val="00556F82"/>
    <w:pPr>
      <w:pageBreakBefore/>
      <w:spacing w:before="0"/>
    </w:pPr>
  </w:style>
  <w:style w:type="character" w:customStyle="1" w:styleId="Tablebulletslevel1Char">
    <w:name w:val="Table bullets level 1 Char"/>
    <w:link w:val="Tablebulletslevel1"/>
    <w:rsid w:val="00F47F74"/>
    <w:rPr>
      <w:rFonts w:ascii="Arial" w:hAnsi="Arial"/>
      <w:szCs w:val="21"/>
    </w:rPr>
  </w:style>
  <w:style w:type="numbering" w:customStyle="1" w:styleId="Outlinenumbered">
    <w:name w:val="Outline numbered"/>
    <w:basedOn w:val="NoList"/>
    <w:rsid w:val="00207893"/>
    <w:pPr>
      <w:numPr>
        <w:numId w:val="5"/>
      </w:numPr>
    </w:pPr>
  </w:style>
  <w:style w:type="paragraph" w:customStyle="1" w:styleId="Footerappendix">
    <w:name w:val="Footer appendix"/>
    <w:rsid w:val="008B170C"/>
    <w:pPr>
      <w:tabs>
        <w:tab w:val="right" w:pos="9631"/>
      </w:tabs>
      <w:spacing w:before="240"/>
    </w:pPr>
    <w:rPr>
      <w:rFonts w:ascii="Arial" w:eastAsia="MS Gothic" w:hAnsi="Arial"/>
      <w:color w:val="00928F"/>
      <w:sz w:val="16"/>
      <w:szCs w:val="16"/>
      <w:lang w:eastAsia="en-US"/>
    </w:rPr>
  </w:style>
  <w:style w:type="paragraph" w:customStyle="1" w:styleId="Tablesub-strand">
    <w:name w:val="Table sub-strand"/>
    <w:basedOn w:val="Tabletext"/>
    <w:qFormat/>
    <w:rsid w:val="004A1F09"/>
    <w:pPr>
      <w:spacing w:before="80"/>
    </w:pPr>
    <w:rPr>
      <w:b/>
      <w:color w:val="00948D"/>
    </w:rPr>
  </w:style>
  <w:style w:type="paragraph" w:customStyle="1" w:styleId="Tablebulletslevel1">
    <w:name w:val="Table bullets level 1"/>
    <w:link w:val="Tablebulletslevel1Char"/>
    <w:rsid w:val="00F47F74"/>
    <w:pPr>
      <w:widowControl w:val="0"/>
      <w:numPr>
        <w:numId w:val="10"/>
      </w:numPr>
      <w:spacing w:before="40" w:after="40"/>
    </w:pPr>
    <w:rPr>
      <w:rFonts w:ascii="Arial" w:hAnsi="Arial"/>
      <w:szCs w:val="21"/>
    </w:rPr>
  </w:style>
  <w:style w:type="paragraph" w:customStyle="1" w:styleId="Tablebulletslevel2">
    <w:name w:val="Table bullets level 2"/>
    <w:rsid w:val="00653F89"/>
    <w:pPr>
      <w:widowControl w:val="0"/>
      <w:numPr>
        <w:numId w:val="11"/>
      </w:numPr>
      <w:tabs>
        <w:tab w:val="clear" w:pos="681"/>
        <w:tab w:val="left" w:pos="567"/>
      </w:tabs>
      <w:spacing w:before="40" w:after="40"/>
      <w:ind w:left="568" w:hanging="284"/>
    </w:pPr>
    <w:rPr>
      <w:rFonts w:ascii="Arial" w:hAnsi="Arial"/>
      <w:szCs w:val="21"/>
    </w:rPr>
  </w:style>
  <w:style w:type="paragraph" w:customStyle="1" w:styleId="Tablenumberedlevel1">
    <w:name w:val="Table numbered level 1"/>
    <w:next w:val="Normal"/>
    <w:rsid w:val="0006267C"/>
    <w:pPr>
      <w:numPr>
        <w:numId w:val="12"/>
      </w:numPr>
      <w:spacing w:before="40" w:after="40"/>
      <w:ind w:left="397" w:hanging="397"/>
    </w:pPr>
    <w:rPr>
      <w:rFonts w:ascii="Arial" w:hAnsi="Arial"/>
      <w:szCs w:val="21"/>
    </w:rPr>
  </w:style>
  <w:style w:type="paragraph" w:customStyle="1" w:styleId="Heading1TOP">
    <w:name w:val="Heading 1 TOP"/>
    <w:basedOn w:val="Heading1"/>
    <w:qFormat/>
    <w:rsid w:val="00556F82"/>
    <w:pPr>
      <w:pageBreakBefore/>
      <w:spacing w:before="0"/>
    </w:pPr>
  </w:style>
  <w:style w:type="character" w:customStyle="1" w:styleId="TabletextChar">
    <w:name w:val="Table text Char"/>
    <w:link w:val="Tabletext"/>
    <w:rsid w:val="008A658B"/>
    <w:rPr>
      <w:rFonts w:ascii="Arial" w:hAnsi="Arial"/>
      <w:szCs w:val="21"/>
    </w:rPr>
  </w:style>
  <w:style w:type="paragraph" w:customStyle="1" w:styleId="Checkboxcheckedbulletlist">
    <w:name w:val="Checkbox checked bullet list"/>
    <w:basedOn w:val="Checkboxbulletlist"/>
    <w:qFormat/>
    <w:rsid w:val="00B841C8"/>
    <w:pPr>
      <w:numPr>
        <w:numId w:val="13"/>
      </w:numPr>
      <w:ind w:left="397" w:hanging="397"/>
    </w:pPr>
  </w:style>
  <w:style w:type="paragraph" w:customStyle="1" w:styleId="Tablenumberedlevel2">
    <w:name w:val="Table numbered level 2"/>
    <w:basedOn w:val="Tablenumberedlevel1"/>
    <w:qFormat/>
    <w:rsid w:val="0006267C"/>
    <w:pPr>
      <w:numPr>
        <w:numId w:val="14"/>
      </w:numPr>
      <w:ind w:left="794" w:hanging="397"/>
    </w:pPr>
  </w:style>
  <w:style w:type="paragraph" w:customStyle="1" w:styleId="Bullet1Yr3">
    <w:name w:val="Bullet 1 (Yr3)"/>
    <w:basedOn w:val="Normal"/>
    <w:rsid w:val="000F4DD9"/>
    <w:pPr>
      <w:keepNext/>
      <w:keepLines/>
      <w:numPr>
        <w:numId w:val="15"/>
      </w:numPr>
      <w:spacing w:line="240" w:lineRule="auto"/>
    </w:pPr>
    <w:rPr>
      <w:sz w:val="28"/>
      <w:szCs w:val="44"/>
    </w:rPr>
  </w:style>
  <w:style w:type="paragraph" w:customStyle="1" w:styleId="CheckboxbulletYr3">
    <w:name w:val="Checkbox bullet (Yr3)"/>
    <w:basedOn w:val="Bulletslevel1"/>
    <w:rsid w:val="000F4DD9"/>
    <w:pPr>
      <w:keepNext/>
      <w:keepLines/>
      <w:widowControl w:val="0"/>
      <w:numPr>
        <w:numId w:val="16"/>
      </w:numPr>
      <w:spacing w:before="0" w:line="240" w:lineRule="auto"/>
    </w:pPr>
    <w:rPr>
      <w:sz w:val="28"/>
      <w:szCs w:val="28"/>
    </w:rPr>
  </w:style>
  <w:style w:type="paragraph" w:customStyle="1" w:styleId="Heading2Yr3">
    <w:name w:val="Heading 2 Yr3"/>
    <w:basedOn w:val="Heading2"/>
    <w:rsid w:val="000F4DD9"/>
    <w:rPr>
      <w:i/>
      <w:iCs/>
      <w:sz w:val="32"/>
      <w:szCs w:val="32"/>
    </w:rPr>
  </w:style>
  <w:style w:type="paragraph" w:customStyle="1" w:styleId="Heading3Yr3">
    <w:name w:val="Heading 3 (Yr3)"/>
    <w:basedOn w:val="Heading3"/>
    <w:rsid w:val="000F4DD9"/>
    <w:rPr>
      <w:sz w:val="28"/>
      <w:szCs w:val="28"/>
    </w:rPr>
  </w:style>
  <w:style w:type="paragraph" w:customStyle="1" w:styleId="NormalYr314pt">
    <w:name w:val="Normal (Yr 3) 14pt"/>
    <w:basedOn w:val="Normal"/>
    <w:rsid w:val="000F4DD9"/>
    <w:pPr>
      <w:spacing w:line="240" w:lineRule="auto"/>
    </w:pPr>
    <w:rPr>
      <w:sz w:val="28"/>
      <w:szCs w:val="28"/>
    </w:rPr>
  </w:style>
  <w:style w:type="paragraph" w:customStyle="1" w:styleId="NumberedYr3">
    <w:name w:val="Numbered (Yr3)"/>
    <w:rsid w:val="000F4DD9"/>
    <w:pPr>
      <w:numPr>
        <w:numId w:val="17"/>
      </w:numPr>
      <w:spacing w:before="80" w:after="160"/>
    </w:pPr>
    <w:rPr>
      <w:rFonts w:ascii="Arial" w:hAnsi="Arial"/>
      <w:sz w:val="28"/>
      <w:szCs w:val="28"/>
    </w:rPr>
  </w:style>
  <w:style w:type="paragraph" w:customStyle="1" w:styleId="Normallead-in">
    <w:name w:val="Normal lead-in"/>
    <w:basedOn w:val="Normal"/>
    <w:qFormat/>
    <w:rsid w:val="00343713"/>
    <w:pPr>
      <w:keepNext/>
      <w:spacing w:after="120"/>
    </w:pPr>
  </w:style>
  <w:style w:type="paragraph" w:customStyle="1" w:styleId="Reference">
    <w:name w:val="Reference"/>
    <w:basedOn w:val="Normal"/>
    <w:rsid w:val="00AC574E"/>
    <w:pPr>
      <w:tabs>
        <w:tab w:val="left" w:pos="284"/>
      </w:tabs>
      <w:spacing w:after="0"/>
      <w:ind w:left="284" w:hanging="284"/>
    </w:pPr>
    <w:rPr>
      <w:sz w:val="20"/>
    </w:rPr>
  </w:style>
  <w:style w:type="character" w:customStyle="1" w:styleId="QSAGreen100">
    <w:name w:val="QSAGreen100%"/>
    <w:rsid w:val="006C0070"/>
    <w:rPr>
      <w:color w:val="00948D"/>
    </w:rPr>
  </w:style>
  <w:style w:type="character" w:customStyle="1" w:styleId="QSAGreen15">
    <w:name w:val="QSAGreen15%"/>
    <w:rsid w:val="006C0070"/>
    <w:rPr>
      <w:color w:val="CFE7E6"/>
    </w:rPr>
  </w:style>
  <w:style w:type="character" w:customStyle="1" w:styleId="QSAGreen40">
    <w:name w:val="QSAGreen40%"/>
    <w:qFormat/>
    <w:rsid w:val="006C0070"/>
    <w:rPr>
      <w:color w:val="8CC8C9"/>
    </w:rPr>
  </w:style>
  <w:style w:type="paragraph" w:customStyle="1" w:styleId="Tablecontentstrand">
    <w:name w:val="Table content strand"/>
    <w:basedOn w:val="Tabletext"/>
    <w:qFormat/>
    <w:rsid w:val="00CD6157"/>
    <w:pPr>
      <w:spacing w:before="60"/>
    </w:pPr>
    <w:rPr>
      <w:b/>
    </w:rPr>
  </w:style>
  <w:style w:type="paragraph" w:customStyle="1" w:styleId="TableProficiencyStrandMaths">
    <w:name w:val="Table Proficiency Strand (Maths)"/>
    <w:basedOn w:val="Tablesub-strand"/>
    <w:rsid w:val="00101833"/>
    <w:rPr>
      <w:i/>
    </w:rPr>
  </w:style>
  <w:style w:type="paragraph" w:styleId="EndnoteText">
    <w:name w:val="endnote text"/>
    <w:basedOn w:val="Normal"/>
    <w:link w:val="EndnoteTextChar"/>
    <w:rsid w:val="00055786"/>
    <w:pPr>
      <w:spacing w:before="0" w:after="0" w:line="240" w:lineRule="auto"/>
    </w:pPr>
    <w:rPr>
      <w:sz w:val="20"/>
      <w:szCs w:val="20"/>
    </w:rPr>
  </w:style>
  <w:style w:type="character" w:customStyle="1" w:styleId="EndnoteTextChar">
    <w:name w:val="Endnote Text Char"/>
    <w:link w:val="EndnoteText"/>
    <w:rsid w:val="00055786"/>
    <w:rPr>
      <w:rFonts w:ascii="Arial" w:hAnsi="Arial"/>
    </w:rPr>
  </w:style>
  <w:style w:type="character" w:customStyle="1" w:styleId="Heading4Char">
    <w:name w:val="Heading 4 Char"/>
    <w:link w:val="Heading4"/>
    <w:uiPriority w:val="99"/>
    <w:semiHidden/>
    <w:rsid w:val="00F01E67"/>
    <w:rPr>
      <w:rFonts w:ascii="Cambria" w:hAnsi="Cambria"/>
      <w:b/>
      <w:bCs/>
      <w:i/>
      <w:iCs/>
      <w:color w:val="4F81BD"/>
      <w:sz w:val="21"/>
      <w:szCs w:val="21"/>
    </w:rPr>
  </w:style>
  <w:style w:type="character" w:customStyle="1" w:styleId="QSAShading">
    <w:name w:val="QSAShading"/>
    <w:uiPriority w:val="1"/>
    <w:qFormat/>
    <w:rsid w:val="00701921"/>
    <w:rPr>
      <w:bdr w:val="none" w:sz="0" w:space="0" w:color="auto"/>
      <w:shd w:val="clear" w:color="auto" w:fill="DDDDDD"/>
    </w:rPr>
  </w:style>
  <w:style w:type="character" w:styleId="EndnoteReference">
    <w:name w:val="endnote reference"/>
    <w:rsid w:val="003B5C34"/>
    <w:rPr>
      <w:vertAlign w:val="superscript"/>
    </w:rPr>
  </w:style>
  <w:style w:type="paragraph" w:styleId="ListParagraph">
    <w:name w:val="List Paragraph"/>
    <w:basedOn w:val="Normal"/>
    <w:uiPriority w:val="34"/>
    <w:qFormat/>
    <w:rsid w:val="00496A50"/>
    <w:pPr>
      <w:ind w:left="720"/>
      <w:contextualSpacing/>
    </w:pPr>
  </w:style>
  <w:style w:type="paragraph" w:customStyle="1" w:styleId="Heading3TOP">
    <w:name w:val="Heading 3 TOP"/>
    <w:basedOn w:val="Heading3"/>
    <w:next w:val="Normal"/>
    <w:rsid w:val="00F01E67"/>
    <w:pPr>
      <w:pageBreakBefore/>
      <w:spacing w:before="0"/>
    </w:pPr>
  </w:style>
  <w:style w:type="character" w:styleId="CommentReference">
    <w:name w:val="annotation reference"/>
    <w:rsid w:val="00DD0F24"/>
    <w:rPr>
      <w:sz w:val="16"/>
      <w:szCs w:val="16"/>
    </w:rPr>
  </w:style>
  <w:style w:type="table" w:styleId="ColorfulList">
    <w:name w:val="Colorful List"/>
    <w:basedOn w:val="TableNormal"/>
    <w:uiPriority w:val="72"/>
    <w:rsid w:val="006E16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Grid">
    <w:name w:val="Colorful Grid"/>
    <w:basedOn w:val="TableNormal"/>
    <w:uiPriority w:val="73"/>
    <w:rsid w:val="006E16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Shading-Accent6">
    <w:name w:val="Colorful Shading Accent 6"/>
    <w:basedOn w:val="TableNormal"/>
    <w:uiPriority w:val="71"/>
    <w:rsid w:val="006E16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Grid-Accent5">
    <w:name w:val="Colorful Grid Accent 5"/>
    <w:basedOn w:val="TableNormal"/>
    <w:uiPriority w:val="73"/>
    <w:rsid w:val="006E16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2">
    <w:name w:val="Colorful Grid Accent 2"/>
    <w:basedOn w:val="TableNormal"/>
    <w:uiPriority w:val="73"/>
    <w:rsid w:val="006E16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paragraph" w:styleId="CommentText">
    <w:name w:val="annotation text"/>
    <w:basedOn w:val="Normal"/>
    <w:link w:val="CommentTextChar"/>
    <w:rsid w:val="00DD0F24"/>
    <w:rPr>
      <w:sz w:val="20"/>
      <w:szCs w:val="20"/>
    </w:rPr>
  </w:style>
  <w:style w:type="character" w:customStyle="1" w:styleId="CommentTextChar">
    <w:name w:val="Comment Text Char"/>
    <w:link w:val="CommentText"/>
    <w:rsid w:val="00DD0F24"/>
    <w:rPr>
      <w:rFonts w:ascii="Arial" w:hAnsi="Arial"/>
    </w:rPr>
  </w:style>
  <w:style w:type="paragraph" w:styleId="CommentSubject">
    <w:name w:val="annotation subject"/>
    <w:basedOn w:val="CommentText"/>
    <w:next w:val="CommentText"/>
    <w:link w:val="CommentSubjectChar"/>
    <w:rsid w:val="00DD0F24"/>
    <w:rPr>
      <w:b/>
      <w:bCs/>
    </w:rPr>
  </w:style>
  <w:style w:type="character" w:customStyle="1" w:styleId="CommentSubjectChar">
    <w:name w:val="Comment Subject Char"/>
    <w:link w:val="CommentSubject"/>
    <w:rsid w:val="00DD0F24"/>
    <w:rPr>
      <w:rFonts w:ascii="Arial" w:hAnsi="Arial"/>
      <w:b/>
      <w:bCs/>
    </w:rPr>
  </w:style>
  <w:style w:type="paragraph" w:styleId="Revision">
    <w:name w:val="Revision"/>
    <w:hidden/>
    <w:uiPriority w:val="99"/>
    <w:semiHidden/>
    <w:rsid w:val="00DD0F24"/>
    <w:rPr>
      <w:rFonts w:ascii="Arial" w:hAnsi="Arial"/>
      <w:sz w:val="21"/>
      <w:szCs w:val="21"/>
    </w:rPr>
  </w:style>
  <w:style w:type="paragraph" w:customStyle="1" w:styleId="Instructions">
    <w:name w:val="Instructions"/>
    <w:basedOn w:val="Tabletext"/>
    <w:next w:val="Tabletext"/>
    <w:link w:val="InstructionsChar"/>
    <w:qFormat/>
    <w:rsid w:val="00C829B5"/>
    <w:pPr>
      <w:shd w:val="clear" w:color="auto" w:fill="FFF1D9"/>
    </w:pPr>
  </w:style>
  <w:style w:type="character" w:customStyle="1" w:styleId="InstructionsChar">
    <w:name w:val="Instructions Char"/>
    <w:link w:val="Instructions"/>
    <w:rsid w:val="00C829B5"/>
    <w:rPr>
      <w:rFonts w:ascii="Arial" w:hAnsi="Arial"/>
      <w:szCs w:val="21"/>
      <w:shd w:val="clear" w:color="auto" w:fill="FFF1D9"/>
    </w:rPr>
  </w:style>
  <w:style w:type="table" w:customStyle="1" w:styleId="1QSAtablestyle">
    <w:name w:val="1_QSA table style"/>
    <w:basedOn w:val="TableNormal"/>
    <w:rsid w:val="00EB4EAD"/>
    <w:pPr>
      <w:spacing w:before="40" w:after="40"/>
    </w:pPr>
    <w:rPr>
      <w:rFonts w:ascii="Arial" w:hAnsi="Arial"/>
      <w:szCs w:val="21"/>
    </w:rPr>
    <w:tblPr>
      <w:tblInd w:w="113" w:type="dxa"/>
      <w:tblBorders>
        <w:top w:val="single" w:sz="4" w:space="0" w:color="00928F"/>
        <w:left w:val="single" w:sz="4" w:space="0" w:color="00928F"/>
        <w:bottom w:val="single" w:sz="4" w:space="0" w:color="00928F"/>
        <w:right w:val="single" w:sz="4" w:space="0" w:color="00928F"/>
        <w:insideH w:val="single" w:sz="4" w:space="0" w:color="00928F"/>
        <w:insideV w:val="single" w:sz="4" w:space="0" w:color="00928F"/>
      </w:tblBorders>
      <w:tblCellMar>
        <w:top w:w="28" w:type="dxa"/>
        <w:bottom w:w="28" w:type="dxa"/>
      </w:tblCellMar>
    </w:tblPr>
    <w:tblStylePr w:type="firstRow">
      <w:pPr>
        <w:wordWrap/>
        <w:spacing w:beforeLines="0" w:before="40" w:beforeAutospacing="0" w:afterLines="0" w:after="40" w:afterAutospacing="0" w:line="240" w:lineRule="auto"/>
        <w:contextualSpacing w:val="0"/>
      </w:pPr>
      <w:rPr>
        <w:b/>
        <w:i w:val="0"/>
        <w:sz w:val="21"/>
        <w:szCs w:val="21"/>
      </w:rPr>
      <w:tblPr/>
      <w:tcPr>
        <w:shd w:val="clear" w:color="auto" w:fill="CFE7E6"/>
      </w:tcPr>
    </w:tblStylePr>
  </w:style>
  <w:style w:type="table" w:customStyle="1" w:styleId="2QSAtablestyle">
    <w:name w:val="2_QSA table style"/>
    <w:basedOn w:val="TableNormal"/>
    <w:uiPriority w:val="99"/>
    <w:rsid w:val="00EB4EAD"/>
    <w:pPr>
      <w:spacing w:before="40" w:after="40"/>
    </w:pPr>
    <w:rPr>
      <w:rFonts w:ascii="Arial" w:hAnsi="Arial"/>
      <w:szCs w:val="21"/>
    </w:rPr>
    <w:tblPr>
      <w:tblInd w:w="113" w:type="dxa"/>
      <w:tblBorders>
        <w:top w:val="single" w:sz="4" w:space="0" w:color="00948D"/>
        <w:bottom w:val="single" w:sz="4" w:space="0" w:color="00948D"/>
        <w:insideH w:val="single" w:sz="4" w:space="0" w:color="00948D"/>
      </w:tblBorders>
      <w:tblCellMar>
        <w:top w:w="28" w:type="dxa"/>
        <w:bottom w:w="28" w:type="dxa"/>
      </w:tblCellMar>
    </w:tblPr>
    <w:tblStylePr w:type="firstCol">
      <w:pPr>
        <w:wordWrap/>
        <w:jc w:val="right"/>
      </w:pPr>
      <w:rPr>
        <w:b/>
        <w:i w:val="0"/>
      </w:rPr>
      <w:tblPr/>
      <w:tcPr>
        <w:tcBorders>
          <w:top w:val="single" w:sz="4" w:space="0" w:color="00948D"/>
          <w:left w:val="nil"/>
          <w:bottom w:val="single" w:sz="4" w:space="0" w:color="00948D"/>
          <w:right w:val="nil"/>
          <w:insideH w:val="nil"/>
          <w:insideV w:val="nil"/>
          <w:tl2br w:val="nil"/>
          <w:tr2bl w:val="nil"/>
        </w:tcBorders>
      </w:tcPr>
    </w:tblStylePr>
  </w:style>
  <w:style w:type="table" w:customStyle="1" w:styleId="3QSAtablestyle">
    <w:name w:val="3_QSA table style"/>
    <w:basedOn w:val="1QSAtablestyle"/>
    <w:rsid w:val="00EB4EAD"/>
    <w:tblPr/>
    <w:tblStylePr w:type="firstRow">
      <w:pPr>
        <w:wordWrap/>
        <w:spacing w:beforeLines="0" w:before="40" w:beforeAutospacing="0" w:afterLines="0" w:after="40" w:afterAutospacing="0" w:line="240" w:lineRule="auto"/>
        <w:contextualSpacing w:val="0"/>
      </w:pPr>
      <w:rPr>
        <w:rFonts w:ascii="Arial" w:hAnsi="Arial"/>
        <w:b/>
        <w:i w:val="0"/>
        <w:color w:val="FFFFFF"/>
        <w:sz w:val="21"/>
        <w:szCs w:val="21"/>
      </w:rPr>
      <w:tblPr/>
      <w:tcPr>
        <w:tcBorders>
          <w:top w:val="single" w:sz="4" w:space="0" w:color="00928F"/>
          <w:left w:val="single" w:sz="4" w:space="0" w:color="00928F"/>
          <w:bottom w:val="single" w:sz="4" w:space="0" w:color="00928F"/>
          <w:right w:val="single" w:sz="4" w:space="0" w:color="00928F"/>
          <w:insideH w:val="single" w:sz="4" w:space="0" w:color="00928F"/>
          <w:insideV w:val="single" w:sz="4" w:space="0" w:color="00928F"/>
          <w:tl2br w:val="nil"/>
          <w:tr2bl w:val="nil"/>
        </w:tcBorders>
        <w:shd w:val="clear" w:color="auto" w:fill="00928F"/>
      </w:tcPr>
    </w:tblStylePr>
    <w:tblStylePr w:type="neCell">
      <w:pPr>
        <w:wordWrap/>
        <w:spacing w:beforeLines="0" w:before="0" w:beforeAutospacing="0"/>
      </w:pPr>
    </w:tblStylePr>
    <w:tblStylePr w:type="nwCell">
      <w:pPr>
        <w:wordWrap/>
        <w:spacing w:beforeLines="0"/>
      </w:pPr>
    </w:tblStylePr>
  </w:style>
  <w:style w:type="table" w:customStyle="1" w:styleId="4QSAtablestyle">
    <w:name w:val="4_QSA table style"/>
    <w:basedOn w:val="TableNormal"/>
    <w:rsid w:val="00EB4EAD"/>
    <w:pPr>
      <w:spacing w:before="40" w:after="40"/>
    </w:pPr>
    <w:rPr>
      <w:rFonts w:ascii="Arial" w:hAnsi="Arial"/>
      <w:szCs w:val="21"/>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style>
  <w:style w:type="table" w:customStyle="1" w:styleId="5QSAtablestyle">
    <w:name w:val="5_QSA table style"/>
    <w:basedOn w:val="TableNormal"/>
    <w:rsid w:val="00EB4EAD"/>
    <w:pPr>
      <w:spacing w:before="40" w:after="40" w:line="220" w:lineRule="atLeast"/>
    </w:pPr>
    <w:rPr>
      <w:rFonts w:ascii="Arial" w:hAnsi="Arial"/>
      <w:sz w:val="18"/>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tblStylePr w:type="firstRow">
      <w:pPr>
        <w:wordWrap/>
        <w:spacing w:beforeLines="0" w:before="40" w:beforeAutospacing="0" w:afterLines="0" w:after="40" w:afterAutospacing="0" w:line="240" w:lineRule="auto"/>
        <w:jc w:val="left"/>
      </w:pPr>
      <w:rPr>
        <w:rFonts w:ascii="Arial" w:hAnsi="Arial"/>
        <w:b/>
        <w:color w:val="FFFFFF"/>
        <w:sz w:val="20"/>
      </w:rPr>
      <w:tblPr/>
      <w:tcPr>
        <w:tcBorders>
          <w:insideV w:val="single" w:sz="4" w:space="0" w:color="FFFFFF"/>
        </w:tcBorders>
        <w:shd w:val="clear" w:color="auto" w:fill="00948D"/>
        <w:vAlign w:val="center"/>
      </w:tcPr>
    </w:tblStylePr>
    <w:tblStylePr w:type="firstCol">
      <w:rPr>
        <w:rFonts w:ascii="Arial" w:hAnsi="Arial"/>
        <w:b/>
        <w:sz w:val="20"/>
      </w:rPr>
      <w:tblPr/>
      <w:tcPr>
        <w:shd w:val="clear" w:color="auto" w:fill="CFE7E6"/>
      </w:tcPr>
    </w:tblStylePr>
    <w:tblStylePr w:type="nwCell">
      <w:tblPr/>
      <w:tcPr>
        <w:tcBorders>
          <w:top w:val="nil"/>
          <w:left w:val="nil"/>
        </w:tcBorders>
        <w:shd w:val="clear" w:color="auto" w:fill="FFFFFF"/>
      </w:tcPr>
    </w:tblStylePr>
  </w:style>
  <w:style w:type="numbering" w:customStyle="1" w:styleId="BulletsList">
    <w:name w:val="BulletsList"/>
    <w:uiPriority w:val="99"/>
    <w:rsid w:val="00777AE6"/>
    <w:pPr>
      <w:numPr>
        <w:numId w:val="18"/>
      </w:numPr>
    </w:pPr>
  </w:style>
  <w:style w:type="paragraph" w:styleId="FootnoteText">
    <w:name w:val="footnote text"/>
    <w:basedOn w:val="Normal"/>
    <w:link w:val="FootnoteTextChar"/>
    <w:rsid w:val="00F14695"/>
    <w:rPr>
      <w:sz w:val="20"/>
      <w:szCs w:val="20"/>
    </w:rPr>
  </w:style>
  <w:style w:type="character" w:customStyle="1" w:styleId="FootnoteTextChar">
    <w:name w:val="Footnote Text Char"/>
    <w:basedOn w:val="DefaultParagraphFont"/>
    <w:link w:val="FootnoteText"/>
    <w:rsid w:val="00F14695"/>
    <w:rPr>
      <w:rFonts w:ascii="Arial" w:hAnsi="Arial"/>
    </w:rPr>
  </w:style>
  <w:style w:type="character" w:styleId="FootnoteReference">
    <w:name w:val="footnote reference"/>
    <w:basedOn w:val="DefaultParagraphFont"/>
    <w:rsid w:val="00F14695"/>
    <w:rPr>
      <w:vertAlign w:val="superscript"/>
    </w:rPr>
  </w:style>
  <w:style w:type="paragraph" w:customStyle="1" w:styleId="Assessabledimension">
    <w:name w:val="Assessable dimension"/>
    <w:basedOn w:val="Normal"/>
    <w:link w:val="AssessabledimensionChar"/>
    <w:rsid w:val="00F278D8"/>
    <w:pPr>
      <w:tabs>
        <w:tab w:val="center" w:pos="7655"/>
        <w:tab w:val="right" w:pos="15309"/>
      </w:tabs>
      <w:spacing w:before="0" w:after="0" w:line="240" w:lineRule="auto"/>
    </w:pPr>
    <w:rPr>
      <w:rFonts w:cs="Arial"/>
      <w:b/>
      <w:bCs/>
      <w:color w:val="FFFFFF"/>
      <w:sz w:val="18"/>
      <w:szCs w:val="18"/>
    </w:rPr>
  </w:style>
  <w:style w:type="character" w:customStyle="1" w:styleId="AssessabledimensionChar">
    <w:name w:val="Assessable dimension Char"/>
    <w:link w:val="Assessabledimension"/>
    <w:rsid w:val="00F278D8"/>
    <w:rPr>
      <w:rFonts w:ascii="Arial" w:hAnsi="Arial" w:cs="Arial"/>
      <w:b/>
      <w:bCs/>
      <w:color w:val="FFFFFF"/>
      <w:sz w:val="18"/>
      <w:szCs w:val="18"/>
    </w:rPr>
  </w:style>
  <w:style w:type="character" w:customStyle="1" w:styleId="TablebulletsCharChar">
    <w:name w:val="Table bullets Char Char"/>
    <w:link w:val="Tablebullets"/>
    <w:rsid w:val="00507ADB"/>
    <w:rPr>
      <w:rFonts w:ascii="Arial" w:hAnsi="Arial"/>
      <w:szCs w:val="21"/>
    </w:rPr>
  </w:style>
  <w:style w:type="paragraph" w:customStyle="1" w:styleId="Tablebullets">
    <w:name w:val="Table bullets"/>
    <w:link w:val="TablebulletsCharChar"/>
    <w:rsid w:val="00507ADB"/>
    <w:pPr>
      <w:widowControl w:val="0"/>
      <w:tabs>
        <w:tab w:val="num" w:pos="284"/>
      </w:tabs>
      <w:spacing w:before="40" w:after="40"/>
      <w:ind w:left="284" w:hanging="284"/>
    </w:pPr>
    <w:rPr>
      <w:rFonts w:ascii="Arial" w:hAnsi="Arial"/>
      <w:szCs w:val="21"/>
    </w:rPr>
  </w:style>
  <w:style w:type="character" w:customStyle="1" w:styleId="fn">
    <w:name w:val="fn"/>
    <w:basedOn w:val="DefaultParagraphFont"/>
    <w:rsid w:val="00A858BA"/>
  </w:style>
  <w:style w:type="character" w:customStyle="1" w:styleId="st1">
    <w:name w:val="st1"/>
    <w:basedOn w:val="DefaultParagraphFont"/>
    <w:rsid w:val="00A858B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qFormat="1"/>
    <w:lsdException w:name="FollowedHyperlink"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01921"/>
    <w:pPr>
      <w:spacing w:before="80" w:after="160" w:line="260" w:lineRule="atLeast"/>
    </w:pPr>
    <w:rPr>
      <w:rFonts w:ascii="Arial" w:hAnsi="Arial"/>
      <w:sz w:val="21"/>
      <w:szCs w:val="21"/>
    </w:rPr>
  </w:style>
  <w:style w:type="paragraph" w:styleId="Heading1">
    <w:name w:val="heading 1"/>
    <w:next w:val="Normal"/>
    <w:qFormat/>
    <w:rsid w:val="00C47447"/>
    <w:pPr>
      <w:keepNext/>
      <w:spacing w:before="240" w:after="120"/>
      <w:outlineLvl w:val="0"/>
    </w:pPr>
    <w:rPr>
      <w:rFonts w:ascii="Arial" w:hAnsi="Arial" w:cs="Arial"/>
      <w:b/>
      <w:bCs/>
      <w:i/>
      <w:iCs/>
      <w:sz w:val="28"/>
      <w:szCs w:val="28"/>
    </w:rPr>
  </w:style>
  <w:style w:type="paragraph" w:styleId="Heading2">
    <w:name w:val="heading 2"/>
    <w:next w:val="Normal"/>
    <w:link w:val="Heading2Char"/>
    <w:qFormat/>
    <w:rsid w:val="00D16021"/>
    <w:pPr>
      <w:keepNext/>
      <w:spacing w:before="240" w:after="120"/>
      <w:outlineLvl w:val="1"/>
    </w:pPr>
    <w:rPr>
      <w:rFonts w:ascii="Arial" w:hAnsi="Arial" w:cs="Arial"/>
      <w:b/>
      <w:bCs/>
      <w:sz w:val="24"/>
      <w:szCs w:val="26"/>
    </w:rPr>
  </w:style>
  <w:style w:type="paragraph" w:styleId="Heading3">
    <w:name w:val="heading 3"/>
    <w:next w:val="Normal"/>
    <w:link w:val="Heading3Char"/>
    <w:qFormat/>
    <w:rsid w:val="00D16021"/>
    <w:pPr>
      <w:keepNext/>
      <w:suppressAutoHyphens/>
      <w:spacing w:before="240" w:after="120"/>
      <w:outlineLvl w:val="2"/>
    </w:pPr>
    <w:rPr>
      <w:rFonts w:ascii="Arial" w:hAnsi="Arial" w:cs="Arial"/>
      <w:b/>
      <w:bCs/>
      <w:sz w:val="21"/>
      <w:szCs w:val="26"/>
    </w:rPr>
  </w:style>
  <w:style w:type="paragraph" w:styleId="Heading4">
    <w:name w:val="heading 4"/>
    <w:basedOn w:val="Normal"/>
    <w:next w:val="Normal"/>
    <w:link w:val="Heading4Char"/>
    <w:uiPriority w:val="99"/>
    <w:semiHidden/>
    <w:qFormat/>
    <w:rsid w:val="0082752C"/>
    <w:pPr>
      <w:keepNext/>
      <w:keepLines/>
      <w:spacing w:before="200" w:after="0"/>
      <w:outlineLvl w:val="3"/>
    </w:pPr>
    <w:rPr>
      <w:rFonts w:ascii="Cambria"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even">
    <w:name w:val="Footer even"/>
    <w:basedOn w:val="Normal"/>
    <w:rsid w:val="00362AF0"/>
    <w:pPr>
      <w:spacing w:before="240" w:after="0"/>
      <w:ind w:left="-284"/>
    </w:pPr>
    <w:rPr>
      <w:rFonts w:eastAsia="MS Gothic"/>
      <w:color w:val="00928F"/>
      <w:sz w:val="16"/>
      <w:szCs w:val="16"/>
      <w:lang w:eastAsia="en-US"/>
    </w:rPr>
  </w:style>
  <w:style w:type="paragraph" w:styleId="Footer">
    <w:name w:val="footer"/>
    <w:aliases w:val="Cover_Copyright"/>
    <w:basedOn w:val="Normal"/>
    <w:rsid w:val="001D5FC5"/>
    <w:pPr>
      <w:widowControl w:val="0"/>
      <w:tabs>
        <w:tab w:val="center" w:pos="7655"/>
        <w:tab w:val="right" w:pos="15309"/>
      </w:tabs>
      <w:spacing w:before="160" w:after="0" w:line="180" w:lineRule="atLeast"/>
    </w:pPr>
    <w:rPr>
      <w:rFonts w:cs="Arial"/>
      <w:noProof/>
      <w:color w:val="00948D"/>
      <w:sz w:val="14"/>
      <w:szCs w:val="12"/>
    </w:rPr>
  </w:style>
  <w:style w:type="paragraph" w:customStyle="1" w:styleId="Footerodd">
    <w:name w:val="Footer odd"/>
    <w:link w:val="FooteroddChar"/>
    <w:uiPriority w:val="2"/>
    <w:qFormat/>
    <w:rsid w:val="00DF7567"/>
    <w:pPr>
      <w:spacing w:before="240"/>
      <w:ind w:right="-227"/>
      <w:jc w:val="right"/>
    </w:pPr>
    <w:rPr>
      <w:rFonts w:ascii="Arial" w:eastAsia="MS Gothic" w:hAnsi="Arial"/>
      <w:color w:val="00928F"/>
      <w:sz w:val="16"/>
      <w:szCs w:val="16"/>
      <w:lang w:eastAsia="en-US"/>
    </w:rPr>
  </w:style>
  <w:style w:type="paragraph" w:customStyle="1" w:styleId="smallspace">
    <w:name w:val="_small space"/>
    <w:basedOn w:val="Normal"/>
    <w:rsid w:val="000875B8"/>
    <w:pPr>
      <w:spacing w:before="0" w:after="0" w:line="240" w:lineRule="auto"/>
    </w:pPr>
    <w:rPr>
      <w:sz w:val="2"/>
      <w:szCs w:val="2"/>
    </w:rPr>
  </w:style>
  <w:style w:type="paragraph" w:customStyle="1" w:styleId="mediumspace">
    <w:name w:val="_medium space"/>
    <w:basedOn w:val="Normal"/>
    <w:qFormat/>
    <w:rsid w:val="004F63AF"/>
    <w:pPr>
      <w:spacing w:before="0" w:after="0" w:line="240" w:lineRule="auto"/>
    </w:pPr>
  </w:style>
  <w:style w:type="paragraph" w:customStyle="1" w:styleId="CoverYearLAName">
    <w:name w:val="Cover_Year/LA/Name"/>
    <w:rsid w:val="00962F4C"/>
    <w:pPr>
      <w:widowControl w:val="0"/>
      <w:tabs>
        <w:tab w:val="right" w:pos="1951"/>
      </w:tabs>
      <w:suppressAutoHyphens/>
      <w:spacing w:before="120" w:after="120"/>
    </w:pPr>
    <w:rPr>
      <w:rFonts w:ascii="Arial" w:hAnsi="Arial"/>
      <w:b/>
      <w:sz w:val="36"/>
      <w:szCs w:val="36"/>
    </w:rPr>
  </w:style>
  <w:style w:type="character" w:customStyle="1" w:styleId="SourceChar">
    <w:name w:val="Source Char"/>
    <w:link w:val="Source"/>
    <w:rsid w:val="00496A50"/>
    <w:rPr>
      <w:rFonts w:ascii="Arial" w:hAnsi="Arial"/>
      <w:sz w:val="16"/>
      <w:szCs w:val="16"/>
    </w:rPr>
  </w:style>
  <w:style w:type="character" w:styleId="PlaceholderText">
    <w:name w:val="Placeholder Text"/>
    <w:uiPriority w:val="99"/>
    <w:semiHidden/>
    <w:rsid w:val="00362AF0"/>
    <w:rPr>
      <w:color w:val="FF0000"/>
    </w:rPr>
  </w:style>
  <w:style w:type="character" w:customStyle="1" w:styleId="AnswerlinefullChar">
    <w:name w:val="Answer line full Char"/>
    <w:link w:val="Answerlinefull"/>
    <w:rsid w:val="000875B8"/>
    <w:rPr>
      <w:rFonts w:ascii="Arial" w:hAnsi="Arial"/>
      <w:sz w:val="22"/>
      <w:szCs w:val="24"/>
      <w:lang w:val="en-AU" w:eastAsia="en-AU" w:bidi="ar-SA"/>
    </w:rPr>
  </w:style>
  <w:style w:type="paragraph" w:styleId="Header">
    <w:name w:val="header"/>
    <w:basedOn w:val="Normal"/>
    <w:link w:val="HeaderChar"/>
    <w:rsid w:val="00D36290"/>
    <w:pPr>
      <w:tabs>
        <w:tab w:val="center" w:pos="4820"/>
        <w:tab w:val="right" w:pos="9639"/>
      </w:tabs>
    </w:pPr>
  </w:style>
  <w:style w:type="character" w:styleId="FollowedHyperlink">
    <w:name w:val="FollowedHyperlink"/>
    <w:qFormat/>
    <w:rsid w:val="008A658B"/>
    <w:rPr>
      <w:rFonts w:ascii="Arial" w:hAnsi="Arial"/>
      <w:color w:val="7030A0"/>
    </w:rPr>
  </w:style>
  <w:style w:type="paragraph" w:customStyle="1" w:styleId="Bulletslevel1">
    <w:name w:val="Bullets level 1"/>
    <w:basedOn w:val="Normal"/>
    <w:link w:val="Bulletslevel1CharChar"/>
    <w:rsid w:val="00542C69"/>
    <w:pPr>
      <w:numPr>
        <w:numId w:val="2"/>
      </w:numPr>
      <w:tabs>
        <w:tab w:val="clear" w:pos="397"/>
        <w:tab w:val="left" w:pos="284"/>
      </w:tabs>
      <w:spacing w:after="120"/>
      <w:ind w:left="284" w:hanging="284"/>
    </w:pPr>
  </w:style>
  <w:style w:type="paragraph" w:customStyle="1" w:styleId="Bulletslevel2">
    <w:name w:val="Bullets level 2"/>
    <w:basedOn w:val="Normal"/>
    <w:rsid w:val="00542C69"/>
    <w:pPr>
      <w:numPr>
        <w:numId w:val="3"/>
      </w:numPr>
      <w:tabs>
        <w:tab w:val="clear" w:pos="777"/>
        <w:tab w:val="num" w:pos="567"/>
      </w:tabs>
      <w:spacing w:before="0"/>
      <w:ind w:left="568" w:hanging="284"/>
    </w:pPr>
  </w:style>
  <w:style w:type="paragraph" w:customStyle="1" w:styleId="Bulletslevel3">
    <w:name w:val="Bullets level 3"/>
    <w:basedOn w:val="Normal"/>
    <w:rsid w:val="00542C69"/>
    <w:pPr>
      <w:numPr>
        <w:numId w:val="4"/>
      </w:numPr>
      <w:tabs>
        <w:tab w:val="clear" w:pos="1191"/>
        <w:tab w:val="left" w:pos="851"/>
      </w:tabs>
      <w:spacing w:before="0"/>
      <w:ind w:left="851" w:hanging="284"/>
    </w:pPr>
  </w:style>
  <w:style w:type="paragraph" w:customStyle="1" w:styleId="Numberedlistlevel1">
    <w:name w:val="Numbered list level 1"/>
    <w:rsid w:val="000F770C"/>
    <w:pPr>
      <w:numPr>
        <w:numId w:val="6"/>
      </w:numPr>
      <w:spacing w:before="80" w:after="160" w:line="260" w:lineRule="atLeast"/>
    </w:pPr>
    <w:rPr>
      <w:rFonts w:ascii="Arial" w:hAnsi="Arial"/>
      <w:sz w:val="21"/>
      <w:szCs w:val="21"/>
    </w:rPr>
  </w:style>
  <w:style w:type="paragraph" w:customStyle="1" w:styleId="Tabletext">
    <w:name w:val="Table text"/>
    <w:basedOn w:val="Normal"/>
    <w:link w:val="TabletextChar"/>
    <w:rsid w:val="008A658B"/>
    <w:pPr>
      <w:spacing w:before="40" w:after="40" w:line="240" w:lineRule="auto"/>
    </w:pPr>
    <w:rPr>
      <w:sz w:val="20"/>
    </w:rPr>
  </w:style>
  <w:style w:type="character" w:customStyle="1" w:styleId="Footerbold">
    <w:name w:val="Footer bold"/>
    <w:uiPriority w:val="2"/>
    <w:qFormat/>
    <w:rsid w:val="00362AF0"/>
    <w:rPr>
      <w:rFonts w:ascii="Arial" w:hAnsi="Arial"/>
      <w:b/>
      <w:color w:val="00948D"/>
      <w:sz w:val="16"/>
    </w:rPr>
  </w:style>
  <w:style w:type="paragraph" w:customStyle="1" w:styleId="Tablehead">
    <w:name w:val="Table head"/>
    <w:rsid w:val="00A37823"/>
    <w:pPr>
      <w:keepNext/>
      <w:spacing w:before="80" w:after="60"/>
    </w:pPr>
    <w:rPr>
      <w:rFonts w:ascii="Arial" w:hAnsi="Arial"/>
      <w:b/>
      <w:sz w:val="22"/>
      <w:szCs w:val="24"/>
    </w:rPr>
  </w:style>
  <w:style w:type="table" w:styleId="TableGrid">
    <w:name w:val="Table Grid"/>
    <w:basedOn w:val="TableNormal"/>
    <w:rsid w:val="004B1048"/>
    <w:pPr>
      <w:widowControl w:val="0"/>
      <w:spacing w:before="80" w:after="160"/>
    </w:pPr>
    <w:rPr>
      <w:rFonts w:ascii="Arial" w:hAnsi="Arial"/>
      <w:sz w:val="22"/>
      <w:szCs w:val="22"/>
    </w:rPr>
    <w:tblP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74" w:type="dxa"/>
        <w:left w:w="74" w:type="dxa"/>
        <w:bottom w:w="74" w:type="dxa"/>
        <w:right w:w="74" w:type="dxa"/>
      </w:tblCellMar>
    </w:tblPr>
  </w:style>
  <w:style w:type="paragraph" w:customStyle="1" w:styleId="Tablesubhead">
    <w:name w:val="Table subhead"/>
    <w:basedOn w:val="Tablesub-strand"/>
    <w:rsid w:val="00A37823"/>
    <w:pPr>
      <w:spacing w:before="40"/>
    </w:pPr>
    <w:rPr>
      <w:color w:val="auto"/>
    </w:rPr>
  </w:style>
  <w:style w:type="paragraph" w:customStyle="1" w:styleId="Headerappendix">
    <w:name w:val="Header appendix"/>
    <w:rsid w:val="00AE3DB9"/>
    <w:pPr>
      <w:spacing w:after="360"/>
    </w:pPr>
    <w:rPr>
      <w:rFonts w:ascii="Arial" w:hAnsi="Arial"/>
      <w:b/>
      <w:i/>
      <w:sz w:val="18"/>
      <w:szCs w:val="18"/>
      <w:lang w:val="en-US"/>
    </w:rPr>
  </w:style>
  <w:style w:type="character" w:customStyle="1" w:styleId="Heading2Char">
    <w:name w:val="Heading 2 Char"/>
    <w:link w:val="Heading2"/>
    <w:rsid w:val="00D16021"/>
    <w:rPr>
      <w:rFonts w:ascii="Arial" w:hAnsi="Arial" w:cs="Arial"/>
      <w:b/>
      <w:bCs/>
      <w:sz w:val="24"/>
      <w:szCs w:val="26"/>
    </w:rPr>
  </w:style>
  <w:style w:type="paragraph" w:customStyle="1" w:styleId="Heading1Table">
    <w:name w:val="Heading 1 Table"/>
    <w:rsid w:val="004F63AF"/>
    <w:pPr>
      <w:keepNext/>
      <w:tabs>
        <w:tab w:val="right" w:pos="7939"/>
      </w:tabs>
      <w:suppressAutoHyphens/>
      <w:spacing w:before="40" w:after="40"/>
    </w:pPr>
    <w:rPr>
      <w:rFonts w:ascii="Arial" w:hAnsi="Arial" w:cs="Arial"/>
      <w:b/>
      <w:bCs/>
      <w:i/>
      <w:iCs/>
      <w:sz w:val="23"/>
      <w:szCs w:val="28"/>
    </w:rPr>
  </w:style>
  <w:style w:type="paragraph" w:customStyle="1" w:styleId="Answerlinefull">
    <w:name w:val="Answer line full"/>
    <w:basedOn w:val="Normal"/>
    <w:next w:val="Normal"/>
    <w:link w:val="AnswerlinefullChar"/>
    <w:rsid w:val="000E4E18"/>
    <w:pPr>
      <w:tabs>
        <w:tab w:val="right" w:leader="dot" w:pos="9639"/>
      </w:tabs>
      <w:spacing w:before="320" w:after="120" w:line="320" w:lineRule="atLeast"/>
    </w:pPr>
  </w:style>
  <w:style w:type="character" w:styleId="Hyperlink">
    <w:name w:val="Hyperlink"/>
    <w:qFormat/>
    <w:rsid w:val="008A658B"/>
    <w:rPr>
      <w:rFonts w:ascii="Arial" w:hAnsi="Arial"/>
      <w:color w:val="0000FF"/>
    </w:rPr>
  </w:style>
  <w:style w:type="paragraph" w:customStyle="1" w:styleId="Numberedlistlevel2">
    <w:name w:val="Numbered list level 2"/>
    <w:rsid w:val="000F770C"/>
    <w:pPr>
      <w:numPr>
        <w:numId w:val="7"/>
      </w:numPr>
      <w:spacing w:before="80" w:after="160" w:line="260" w:lineRule="atLeast"/>
      <w:ind w:left="794"/>
    </w:pPr>
    <w:rPr>
      <w:rFonts w:ascii="Arial" w:hAnsi="Arial"/>
      <w:sz w:val="21"/>
      <w:szCs w:val="21"/>
    </w:rPr>
  </w:style>
  <w:style w:type="paragraph" w:customStyle="1" w:styleId="Checkboxbulletlist">
    <w:name w:val="Checkbox bullet list"/>
    <w:basedOn w:val="Normal"/>
    <w:rsid w:val="00B841C8"/>
    <w:pPr>
      <w:numPr>
        <w:numId w:val="1"/>
      </w:numPr>
      <w:ind w:left="397" w:hanging="397"/>
    </w:pPr>
  </w:style>
  <w:style w:type="paragraph" w:customStyle="1" w:styleId="Covermaintitle">
    <w:name w:val="Cover_main title"/>
    <w:link w:val="CovermaintitleChar"/>
    <w:rsid w:val="00971864"/>
    <w:pPr>
      <w:keepNext/>
      <w:widowControl w:val="0"/>
      <w:shd w:val="clear" w:color="000000" w:fill="auto"/>
      <w:spacing w:line="680" w:lineRule="atLeast"/>
    </w:pPr>
    <w:rPr>
      <w:rFonts w:ascii="Arial" w:hAnsi="Arial" w:cs="Arial"/>
      <w:b/>
      <w:color w:val="00948D"/>
      <w:kern w:val="28"/>
      <w:sz w:val="64"/>
      <w:szCs w:val="64"/>
      <w:lang w:eastAsia="en-US"/>
    </w:rPr>
  </w:style>
  <w:style w:type="character" w:customStyle="1" w:styleId="FooteroddChar">
    <w:name w:val="Footer odd Char"/>
    <w:link w:val="Footerodd"/>
    <w:uiPriority w:val="2"/>
    <w:rsid w:val="00DF7567"/>
    <w:rPr>
      <w:rFonts w:ascii="Arial" w:eastAsia="MS Gothic" w:hAnsi="Arial"/>
      <w:color w:val="00928F"/>
      <w:sz w:val="16"/>
      <w:szCs w:val="16"/>
      <w:lang w:eastAsia="en-US"/>
    </w:rPr>
  </w:style>
  <w:style w:type="character" w:customStyle="1" w:styleId="CovermaintitleChar">
    <w:name w:val="Cover_main title Char"/>
    <w:link w:val="Covermaintitle"/>
    <w:rsid w:val="00971864"/>
    <w:rPr>
      <w:rFonts w:ascii="Arial" w:hAnsi="Arial" w:cs="Arial"/>
      <w:b/>
      <w:color w:val="00948D"/>
      <w:kern w:val="28"/>
      <w:sz w:val="64"/>
      <w:szCs w:val="64"/>
      <w:lang w:val="en-AU" w:eastAsia="en-US" w:bidi="ar-SA"/>
    </w:rPr>
  </w:style>
  <w:style w:type="paragraph" w:customStyle="1" w:styleId="Numberedlistlevel3">
    <w:name w:val="Numbered list level 3"/>
    <w:rsid w:val="000F770C"/>
    <w:pPr>
      <w:numPr>
        <w:numId w:val="8"/>
      </w:numPr>
      <w:spacing w:before="80" w:after="160" w:line="260" w:lineRule="atLeast"/>
    </w:pPr>
    <w:rPr>
      <w:rFonts w:ascii="Arial" w:hAnsi="Arial"/>
      <w:sz w:val="21"/>
      <w:szCs w:val="21"/>
    </w:rPr>
  </w:style>
  <w:style w:type="paragraph" w:customStyle="1" w:styleId="Coversubtitle">
    <w:name w:val="Cover_subtitle"/>
    <w:rsid w:val="009B2A96"/>
    <w:pPr>
      <w:spacing w:before="120"/>
    </w:pPr>
    <w:rPr>
      <w:rFonts w:ascii="Arial" w:hAnsi="Arial" w:cs="Arial"/>
      <w:color w:val="00948D"/>
      <w:kern w:val="28"/>
      <w:sz w:val="40"/>
      <w:szCs w:val="40"/>
      <w:lang w:eastAsia="en-US"/>
    </w:rPr>
  </w:style>
  <w:style w:type="paragraph" w:customStyle="1" w:styleId="CoverOverview">
    <w:name w:val="Cover_Overview"/>
    <w:basedOn w:val="Normal"/>
    <w:next w:val="Normal"/>
    <w:link w:val="CoverOverviewCharChar"/>
    <w:rsid w:val="00BA614C"/>
    <w:pPr>
      <w:widowControl w:val="0"/>
      <w:spacing w:before="120" w:after="0" w:line="240" w:lineRule="auto"/>
    </w:pPr>
    <w:rPr>
      <w:b/>
      <w:sz w:val="24"/>
      <w:szCs w:val="28"/>
    </w:rPr>
  </w:style>
  <w:style w:type="character" w:customStyle="1" w:styleId="HeaderChar">
    <w:name w:val="Header Char"/>
    <w:link w:val="Header"/>
    <w:rsid w:val="00D36290"/>
    <w:rPr>
      <w:rFonts w:ascii="Arial" w:hAnsi="Arial"/>
      <w:sz w:val="21"/>
      <w:szCs w:val="21"/>
    </w:rPr>
  </w:style>
  <w:style w:type="character" w:customStyle="1" w:styleId="Heading3Char">
    <w:name w:val="Heading 3 Char"/>
    <w:link w:val="Heading3"/>
    <w:rsid w:val="00C1748D"/>
    <w:rPr>
      <w:rFonts w:ascii="Arial" w:hAnsi="Arial" w:cs="Arial"/>
      <w:b/>
      <w:bCs/>
      <w:sz w:val="21"/>
      <w:szCs w:val="26"/>
    </w:rPr>
  </w:style>
  <w:style w:type="paragraph" w:customStyle="1" w:styleId="Source">
    <w:name w:val="Source"/>
    <w:basedOn w:val="Normal"/>
    <w:next w:val="Normal"/>
    <w:link w:val="SourceChar"/>
    <w:rsid w:val="00496A50"/>
    <w:pPr>
      <w:spacing w:before="20" w:after="0" w:line="240" w:lineRule="auto"/>
    </w:pPr>
    <w:rPr>
      <w:sz w:val="16"/>
      <w:szCs w:val="16"/>
    </w:rPr>
  </w:style>
  <w:style w:type="character" w:customStyle="1" w:styleId="Bulletslevel1CharChar">
    <w:name w:val="Bullets level 1 Char Char"/>
    <w:link w:val="Bulletslevel1"/>
    <w:rsid w:val="00542C69"/>
    <w:rPr>
      <w:rFonts w:ascii="Arial" w:hAnsi="Arial"/>
      <w:sz w:val="21"/>
      <w:szCs w:val="21"/>
    </w:rPr>
  </w:style>
  <w:style w:type="paragraph" w:styleId="BalloonText">
    <w:name w:val="Balloon Text"/>
    <w:basedOn w:val="Normal"/>
    <w:semiHidden/>
    <w:rsid w:val="000875B8"/>
    <w:rPr>
      <w:rFonts w:ascii="Tahoma" w:hAnsi="Tahoma" w:cs="Tahoma"/>
      <w:sz w:val="16"/>
      <w:szCs w:val="16"/>
    </w:rPr>
  </w:style>
  <w:style w:type="character" w:customStyle="1" w:styleId="CoverOverviewCharChar">
    <w:name w:val="Cover_Overview Char Char"/>
    <w:link w:val="CoverOverview"/>
    <w:rsid w:val="00BA614C"/>
    <w:rPr>
      <w:rFonts w:ascii="Arial" w:hAnsi="Arial"/>
      <w:b/>
      <w:sz w:val="24"/>
      <w:szCs w:val="28"/>
    </w:rPr>
  </w:style>
  <w:style w:type="paragraph" w:customStyle="1" w:styleId="Heading2TOP">
    <w:name w:val="Heading 2 TOP"/>
    <w:basedOn w:val="Heading2"/>
    <w:qFormat/>
    <w:rsid w:val="00556F82"/>
    <w:pPr>
      <w:pageBreakBefore/>
      <w:spacing w:before="0"/>
    </w:pPr>
  </w:style>
  <w:style w:type="character" w:customStyle="1" w:styleId="Tablebulletslevel1Char">
    <w:name w:val="Table bullets level 1 Char"/>
    <w:link w:val="Tablebulletslevel1"/>
    <w:rsid w:val="00F47F74"/>
    <w:rPr>
      <w:rFonts w:ascii="Arial" w:hAnsi="Arial"/>
      <w:szCs w:val="21"/>
    </w:rPr>
  </w:style>
  <w:style w:type="numbering" w:customStyle="1" w:styleId="Outlinenumbered">
    <w:name w:val="Outline numbered"/>
    <w:basedOn w:val="NoList"/>
    <w:rsid w:val="00207893"/>
    <w:pPr>
      <w:numPr>
        <w:numId w:val="5"/>
      </w:numPr>
    </w:pPr>
  </w:style>
  <w:style w:type="paragraph" w:customStyle="1" w:styleId="Footerappendix">
    <w:name w:val="Footer appendix"/>
    <w:rsid w:val="008B170C"/>
    <w:pPr>
      <w:tabs>
        <w:tab w:val="right" w:pos="9631"/>
      </w:tabs>
      <w:spacing w:before="240"/>
    </w:pPr>
    <w:rPr>
      <w:rFonts w:ascii="Arial" w:eastAsia="MS Gothic" w:hAnsi="Arial"/>
      <w:color w:val="00928F"/>
      <w:sz w:val="16"/>
      <w:szCs w:val="16"/>
      <w:lang w:eastAsia="en-US"/>
    </w:rPr>
  </w:style>
  <w:style w:type="paragraph" w:customStyle="1" w:styleId="Tablesub-strand">
    <w:name w:val="Table sub-strand"/>
    <w:basedOn w:val="Tabletext"/>
    <w:qFormat/>
    <w:rsid w:val="004A1F09"/>
    <w:pPr>
      <w:spacing w:before="80"/>
    </w:pPr>
    <w:rPr>
      <w:b/>
      <w:color w:val="00948D"/>
    </w:rPr>
  </w:style>
  <w:style w:type="paragraph" w:customStyle="1" w:styleId="Tablebulletslevel1">
    <w:name w:val="Table bullets level 1"/>
    <w:link w:val="Tablebulletslevel1Char"/>
    <w:rsid w:val="00F47F74"/>
    <w:pPr>
      <w:widowControl w:val="0"/>
      <w:numPr>
        <w:numId w:val="10"/>
      </w:numPr>
      <w:spacing w:before="40" w:after="40"/>
    </w:pPr>
    <w:rPr>
      <w:rFonts w:ascii="Arial" w:hAnsi="Arial"/>
      <w:szCs w:val="21"/>
    </w:rPr>
  </w:style>
  <w:style w:type="paragraph" w:customStyle="1" w:styleId="Tablebulletslevel2">
    <w:name w:val="Table bullets level 2"/>
    <w:rsid w:val="00653F89"/>
    <w:pPr>
      <w:widowControl w:val="0"/>
      <w:numPr>
        <w:numId w:val="11"/>
      </w:numPr>
      <w:tabs>
        <w:tab w:val="clear" w:pos="681"/>
        <w:tab w:val="left" w:pos="567"/>
      </w:tabs>
      <w:spacing w:before="40" w:after="40"/>
      <w:ind w:left="568" w:hanging="284"/>
    </w:pPr>
    <w:rPr>
      <w:rFonts w:ascii="Arial" w:hAnsi="Arial"/>
      <w:szCs w:val="21"/>
    </w:rPr>
  </w:style>
  <w:style w:type="paragraph" w:customStyle="1" w:styleId="Tablenumberedlevel1">
    <w:name w:val="Table numbered level 1"/>
    <w:next w:val="Normal"/>
    <w:rsid w:val="0006267C"/>
    <w:pPr>
      <w:numPr>
        <w:numId w:val="12"/>
      </w:numPr>
      <w:spacing w:before="40" w:after="40"/>
      <w:ind w:left="397" w:hanging="397"/>
    </w:pPr>
    <w:rPr>
      <w:rFonts w:ascii="Arial" w:hAnsi="Arial"/>
      <w:szCs w:val="21"/>
    </w:rPr>
  </w:style>
  <w:style w:type="paragraph" w:customStyle="1" w:styleId="Heading1TOP">
    <w:name w:val="Heading 1 TOP"/>
    <w:basedOn w:val="Heading1"/>
    <w:qFormat/>
    <w:rsid w:val="00556F82"/>
    <w:pPr>
      <w:pageBreakBefore/>
      <w:spacing w:before="0"/>
    </w:pPr>
  </w:style>
  <w:style w:type="character" w:customStyle="1" w:styleId="TabletextChar">
    <w:name w:val="Table text Char"/>
    <w:link w:val="Tabletext"/>
    <w:rsid w:val="008A658B"/>
    <w:rPr>
      <w:rFonts w:ascii="Arial" w:hAnsi="Arial"/>
      <w:szCs w:val="21"/>
    </w:rPr>
  </w:style>
  <w:style w:type="paragraph" w:customStyle="1" w:styleId="Checkboxcheckedbulletlist">
    <w:name w:val="Checkbox checked bullet list"/>
    <w:basedOn w:val="Checkboxbulletlist"/>
    <w:qFormat/>
    <w:rsid w:val="00B841C8"/>
    <w:pPr>
      <w:numPr>
        <w:numId w:val="13"/>
      </w:numPr>
      <w:ind w:left="397" w:hanging="397"/>
    </w:pPr>
  </w:style>
  <w:style w:type="paragraph" w:customStyle="1" w:styleId="Tablenumberedlevel2">
    <w:name w:val="Table numbered level 2"/>
    <w:basedOn w:val="Tablenumberedlevel1"/>
    <w:qFormat/>
    <w:rsid w:val="0006267C"/>
    <w:pPr>
      <w:numPr>
        <w:numId w:val="14"/>
      </w:numPr>
      <w:ind w:left="794" w:hanging="397"/>
    </w:pPr>
  </w:style>
  <w:style w:type="paragraph" w:customStyle="1" w:styleId="Bullet1Yr3">
    <w:name w:val="Bullet 1 (Yr3)"/>
    <w:basedOn w:val="Normal"/>
    <w:rsid w:val="000F4DD9"/>
    <w:pPr>
      <w:keepNext/>
      <w:keepLines/>
      <w:numPr>
        <w:numId w:val="15"/>
      </w:numPr>
      <w:spacing w:line="240" w:lineRule="auto"/>
    </w:pPr>
    <w:rPr>
      <w:sz w:val="28"/>
      <w:szCs w:val="44"/>
    </w:rPr>
  </w:style>
  <w:style w:type="paragraph" w:customStyle="1" w:styleId="CheckboxbulletYr3">
    <w:name w:val="Checkbox bullet (Yr3)"/>
    <w:basedOn w:val="Bulletslevel1"/>
    <w:rsid w:val="000F4DD9"/>
    <w:pPr>
      <w:keepNext/>
      <w:keepLines/>
      <w:widowControl w:val="0"/>
      <w:numPr>
        <w:numId w:val="16"/>
      </w:numPr>
      <w:spacing w:before="0" w:line="240" w:lineRule="auto"/>
    </w:pPr>
    <w:rPr>
      <w:sz w:val="28"/>
      <w:szCs w:val="28"/>
    </w:rPr>
  </w:style>
  <w:style w:type="paragraph" w:customStyle="1" w:styleId="Heading2Yr3">
    <w:name w:val="Heading 2 Yr3"/>
    <w:basedOn w:val="Heading2"/>
    <w:rsid w:val="000F4DD9"/>
    <w:rPr>
      <w:i/>
      <w:iCs/>
      <w:sz w:val="32"/>
      <w:szCs w:val="32"/>
    </w:rPr>
  </w:style>
  <w:style w:type="paragraph" w:customStyle="1" w:styleId="Heading3Yr3">
    <w:name w:val="Heading 3 (Yr3)"/>
    <w:basedOn w:val="Heading3"/>
    <w:rsid w:val="000F4DD9"/>
    <w:rPr>
      <w:sz w:val="28"/>
      <w:szCs w:val="28"/>
    </w:rPr>
  </w:style>
  <w:style w:type="paragraph" w:customStyle="1" w:styleId="NormalYr314pt">
    <w:name w:val="Normal (Yr 3) 14pt"/>
    <w:basedOn w:val="Normal"/>
    <w:rsid w:val="000F4DD9"/>
    <w:pPr>
      <w:spacing w:line="240" w:lineRule="auto"/>
    </w:pPr>
    <w:rPr>
      <w:sz w:val="28"/>
      <w:szCs w:val="28"/>
    </w:rPr>
  </w:style>
  <w:style w:type="paragraph" w:customStyle="1" w:styleId="NumberedYr3">
    <w:name w:val="Numbered (Yr3)"/>
    <w:rsid w:val="000F4DD9"/>
    <w:pPr>
      <w:numPr>
        <w:numId w:val="17"/>
      </w:numPr>
      <w:spacing w:before="80" w:after="160"/>
    </w:pPr>
    <w:rPr>
      <w:rFonts w:ascii="Arial" w:hAnsi="Arial"/>
      <w:sz w:val="28"/>
      <w:szCs w:val="28"/>
    </w:rPr>
  </w:style>
  <w:style w:type="paragraph" w:customStyle="1" w:styleId="Normallead-in">
    <w:name w:val="Normal lead-in"/>
    <w:basedOn w:val="Normal"/>
    <w:qFormat/>
    <w:rsid w:val="00343713"/>
    <w:pPr>
      <w:keepNext/>
      <w:spacing w:after="120"/>
    </w:pPr>
  </w:style>
  <w:style w:type="paragraph" w:customStyle="1" w:styleId="Reference">
    <w:name w:val="Reference"/>
    <w:basedOn w:val="Normal"/>
    <w:rsid w:val="00AC574E"/>
    <w:pPr>
      <w:tabs>
        <w:tab w:val="left" w:pos="284"/>
      </w:tabs>
      <w:spacing w:after="0"/>
      <w:ind w:left="284" w:hanging="284"/>
    </w:pPr>
    <w:rPr>
      <w:sz w:val="20"/>
    </w:rPr>
  </w:style>
  <w:style w:type="character" w:customStyle="1" w:styleId="QSAGreen100">
    <w:name w:val="QSAGreen100%"/>
    <w:rsid w:val="006C0070"/>
    <w:rPr>
      <w:color w:val="00948D"/>
    </w:rPr>
  </w:style>
  <w:style w:type="character" w:customStyle="1" w:styleId="QSAGreen15">
    <w:name w:val="QSAGreen15%"/>
    <w:rsid w:val="006C0070"/>
    <w:rPr>
      <w:color w:val="CFE7E6"/>
    </w:rPr>
  </w:style>
  <w:style w:type="character" w:customStyle="1" w:styleId="QSAGreen40">
    <w:name w:val="QSAGreen40%"/>
    <w:qFormat/>
    <w:rsid w:val="006C0070"/>
    <w:rPr>
      <w:color w:val="8CC8C9"/>
    </w:rPr>
  </w:style>
  <w:style w:type="paragraph" w:customStyle="1" w:styleId="Tablecontentstrand">
    <w:name w:val="Table content strand"/>
    <w:basedOn w:val="Tabletext"/>
    <w:qFormat/>
    <w:rsid w:val="00CD6157"/>
    <w:pPr>
      <w:spacing w:before="60"/>
    </w:pPr>
    <w:rPr>
      <w:b/>
    </w:rPr>
  </w:style>
  <w:style w:type="paragraph" w:customStyle="1" w:styleId="TableProficiencyStrandMaths">
    <w:name w:val="Table Proficiency Strand (Maths)"/>
    <w:basedOn w:val="Tablesub-strand"/>
    <w:rsid w:val="00101833"/>
    <w:rPr>
      <w:i/>
    </w:rPr>
  </w:style>
  <w:style w:type="paragraph" w:styleId="EndnoteText">
    <w:name w:val="endnote text"/>
    <w:basedOn w:val="Normal"/>
    <w:link w:val="EndnoteTextChar"/>
    <w:rsid w:val="00055786"/>
    <w:pPr>
      <w:spacing w:before="0" w:after="0" w:line="240" w:lineRule="auto"/>
    </w:pPr>
    <w:rPr>
      <w:sz w:val="20"/>
      <w:szCs w:val="20"/>
    </w:rPr>
  </w:style>
  <w:style w:type="character" w:customStyle="1" w:styleId="EndnoteTextChar">
    <w:name w:val="Endnote Text Char"/>
    <w:link w:val="EndnoteText"/>
    <w:rsid w:val="00055786"/>
    <w:rPr>
      <w:rFonts w:ascii="Arial" w:hAnsi="Arial"/>
    </w:rPr>
  </w:style>
  <w:style w:type="character" w:customStyle="1" w:styleId="Heading4Char">
    <w:name w:val="Heading 4 Char"/>
    <w:link w:val="Heading4"/>
    <w:uiPriority w:val="99"/>
    <w:semiHidden/>
    <w:rsid w:val="00F01E67"/>
    <w:rPr>
      <w:rFonts w:ascii="Cambria" w:hAnsi="Cambria"/>
      <w:b/>
      <w:bCs/>
      <w:i/>
      <w:iCs/>
      <w:color w:val="4F81BD"/>
      <w:sz w:val="21"/>
      <w:szCs w:val="21"/>
    </w:rPr>
  </w:style>
  <w:style w:type="character" w:customStyle="1" w:styleId="QSAShading">
    <w:name w:val="QSAShading"/>
    <w:uiPriority w:val="1"/>
    <w:qFormat/>
    <w:rsid w:val="00701921"/>
    <w:rPr>
      <w:bdr w:val="none" w:sz="0" w:space="0" w:color="auto"/>
      <w:shd w:val="clear" w:color="auto" w:fill="DDDDDD"/>
    </w:rPr>
  </w:style>
  <w:style w:type="character" w:styleId="EndnoteReference">
    <w:name w:val="endnote reference"/>
    <w:rsid w:val="003B5C34"/>
    <w:rPr>
      <w:vertAlign w:val="superscript"/>
    </w:rPr>
  </w:style>
  <w:style w:type="paragraph" w:styleId="ListParagraph">
    <w:name w:val="List Paragraph"/>
    <w:basedOn w:val="Normal"/>
    <w:uiPriority w:val="34"/>
    <w:qFormat/>
    <w:rsid w:val="00496A50"/>
    <w:pPr>
      <w:ind w:left="720"/>
      <w:contextualSpacing/>
    </w:pPr>
  </w:style>
  <w:style w:type="paragraph" w:customStyle="1" w:styleId="Heading3TOP">
    <w:name w:val="Heading 3 TOP"/>
    <w:basedOn w:val="Heading3"/>
    <w:next w:val="Normal"/>
    <w:rsid w:val="00F01E67"/>
    <w:pPr>
      <w:pageBreakBefore/>
      <w:spacing w:before="0"/>
    </w:pPr>
  </w:style>
  <w:style w:type="character" w:styleId="CommentReference">
    <w:name w:val="annotation reference"/>
    <w:rsid w:val="00DD0F24"/>
    <w:rPr>
      <w:sz w:val="16"/>
      <w:szCs w:val="16"/>
    </w:rPr>
  </w:style>
  <w:style w:type="table" w:styleId="ColorfulList">
    <w:name w:val="Colorful List"/>
    <w:basedOn w:val="TableNormal"/>
    <w:uiPriority w:val="72"/>
    <w:rsid w:val="006E16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Grid">
    <w:name w:val="Colorful Grid"/>
    <w:basedOn w:val="TableNormal"/>
    <w:uiPriority w:val="73"/>
    <w:rsid w:val="006E16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Shading-Accent6">
    <w:name w:val="Colorful Shading Accent 6"/>
    <w:basedOn w:val="TableNormal"/>
    <w:uiPriority w:val="71"/>
    <w:rsid w:val="006E16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Grid-Accent5">
    <w:name w:val="Colorful Grid Accent 5"/>
    <w:basedOn w:val="TableNormal"/>
    <w:uiPriority w:val="73"/>
    <w:rsid w:val="006E16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2">
    <w:name w:val="Colorful Grid Accent 2"/>
    <w:basedOn w:val="TableNormal"/>
    <w:uiPriority w:val="73"/>
    <w:rsid w:val="006E16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paragraph" w:styleId="CommentText">
    <w:name w:val="annotation text"/>
    <w:basedOn w:val="Normal"/>
    <w:link w:val="CommentTextChar"/>
    <w:rsid w:val="00DD0F24"/>
    <w:rPr>
      <w:sz w:val="20"/>
      <w:szCs w:val="20"/>
    </w:rPr>
  </w:style>
  <w:style w:type="character" w:customStyle="1" w:styleId="CommentTextChar">
    <w:name w:val="Comment Text Char"/>
    <w:link w:val="CommentText"/>
    <w:rsid w:val="00DD0F24"/>
    <w:rPr>
      <w:rFonts w:ascii="Arial" w:hAnsi="Arial"/>
    </w:rPr>
  </w:style>
  <w:style w:type="paragraph" w:styleId="CommentSubject">
    <w:name w:val="annotation subject"/>
    <w:basedOn w:val="CommentText"/>
    <w:next w:val="CommentText"/>
    <w:link w:val="CommentSubjectChar"/>
    <w:rsid w:val="00DD0F24"/>
    <w:rPr>
      <w:b/>
      <w:bCs/>
    </w:rPr>
  </w:style>
  <w:style w:type="character" w:customStyle="1" w:styleId="CommentSubjectChar">
    <w:name w:val="Comment Subject Char"/>
    <w:link w:val="CommentSubject"/>
    <w:rsid w:val="00DD0F24"/>
    <w:rPr>
      <w:rFonts w:ascii="Arial" w:hAnsi="Arial"/>
      <w:b/>
      <w:bCs/>
    </w:rPr>
  </w:style>
  <w:style w:type="paragraph" w:styleId="Revision">
    <w:name w:val="Revision"/>
    <w:hidden/>
    <w:uiPriority w:val="99"/>
    <w:semiHidden/>
    <w:rsid w:val="00DD0F24"/>
    <w:rPr>
      <w:rFonts w:ascii="Arial" w:hAnsi="Arial"/>
      <w:sz w:val="21"/>
      <w:szCs w:val="21"/>
    </w:rPr>
  </w:style>
  <w:style w:type="paragraph" w:customStyle="1" w:styleId="Instructions">
    <w:name w:val="Instructions"/>
    <w:basedOn w:val="Tabletext"/>
    <w:next w:val="Tabletext"/>
    <w:link w:val="InstructionsChar"/>
    <w:qFormat/>
    <w:rsid w:val="00C829B5"/>
    <w:pPr>
      <w:shd w:val="clear" w:color="auto" w:fill="FFF1D9"/>
    </w:pPr>
  </w:style>
  <w:style w:type="character" w:customStyle="1" w:styleId="InstructionsChar">
    <w:name w:val="Instructions Char"/>
    <w:link w:val="Instructions"/>
    <w:rsid w:val="00C829B5"/>
    <w:rPr>
      <w:rFonts w:ascii="Arial" w:hAnsi="Arial"/>
      <w:szCs w:val="21"/>
      <w:shd w:val="clear" w:color="auto" w:fill="FFF1D9"/>
    </w:rPr>
  </w:style>
  <w:style w:type="table" w:customStyle="1" w:styleId="1QSAtablestyle">
    <w:name w:val="1_QSA table style"/>
    <w:basedOn w:val="TableNormal"/>
    <w:rsid w:val="00EB4EAD"/>
    <w:pPr>
      <w:spacing w:before="40" w:after="40"/>
    </w:pPr>
    <w:rPr>
      <w:rFonts w:ascii="Arial" w:hAnsi="Arial"/>
      <w:szCs w:val="21"/>
    </w:rPr>
    <w:tblPr>
      <w:tblInd w:w="113" w:type="dxa"/>
      <w:tblBorders>
        <w:top w:val="single" w:sz="4" w:space="0" w:color="00928F"/>
        <w:left w:val="single" w:sz="4" w:space="0" w:color="00928F"/>
        <w:bottom w:val="single" w:sz="4" w:space="0" w:color="00928F"/>
        <w:right w:val="single" w:sz="4" w:space="0" w:color="00928F"/>
        <w:insideH w:val="single" w:sz="4" w:space="0" w:color="00928F"/>
        <w:insideV w:val="single" w:sz="4" w:space="0" w:color="00928F"/>
      </w:tblBorders>
      <w:tblCellMar>
        <w:top w:w="28" w:type="dxa"/>
        <w:bottom w:w="28" w:type="dxa"/>
      </w:tblCellMar>
    </w:tblPr>
    <w:tblStylePr w:type="firstRow">
      <w:pPr>
        <w:wordWrap/>
        <w:spacing w:beforeLines="0" w:before="40" w:beforeAutospacing="0" w:afterLines="0" w:after="40" w:afterAutospacing="0" w:line="240" w:lineRule="auto"/>
        <w:contextualSpacing w:val="0"/>
      </w:pPr>
      <w:rPr>
        <w:b/>
        <w:i w:val="0"/>
        <w:sz w:val="21"/>
        <w:szCs w:val="21"/>
      </w:rPr>
      <w:tblPr/>
      <w:tcPr>
        <w:shd w:val="clear" w:color="auto" w:fill="CFE7E6"/>
      </w:tcPr>
    </w:tblStylePr>
  </w:style>
  <w:style w:type="table" w:customStyle="1" w:styleId="2QSAtablestyle">
    <w:name w:val="2_QSA table style"/>
    <w:basedOn w:val="TableNormal"/>
    <w:uiPriority w:val="99"/>
    <w:rsid w:val="00EB4EAD"/>
    <w:pPr>
      <w:spacing w:before="40" w:after="40"/>
    </w:pPr>
    <w:rPr>
      <w:rFonts w:ascii="Arial" w:hAnsi="Arial"/>
      <w:szCs w:val="21"/>
    </w:rPr>
    <w:tblPr>
      <w:tblInd w:w="113" w:type="dxa"/>
      <w:tblBorders>
        <w:top w:val="single" w:sz="4" w:space="0" w:color="00948D"/>
        <w:bottom w:val="single" w:sz="4" w:space="0" w:color="00948D"/>
        <w:insideH w:val="single" w:sz="4" w:space="0" w:color="00948D"/>
      </w:tblBorders>
      <w:tblCellMar>
        <w:top w:w="28" w:type="dxa"/>
        <w:bottom w:w="28" w:type="dxa"/>
      </w:tblCellMar>
    </w:tblPr>
    <w:tblStylePr w:type="firstCol">
      <w:pPr>
        <w:wordWrap/>
        <w:jc w:val="right"/>
      </w:pPr>
      <w:rPr>
        <w:b/>
        <w:i w:val="0"/>
      </w:rPr>
      <w:tblPr/>
      <w:tcPr>
        <w:tcBorders>
          <w:top w:val="single" w:sz="4" w:space="0" w:color="00948D"/>
          <w:left w:val="nil"/>
          <w:bottom w:val="single" w:sz="4" w:space="0" w:color="00948D"/>
          <w:right w:val="nil"/>
          <w:insideH w:val="nil"/>
          <w:insideV w:val="nil"/>
          <w:tl2br w:val="nil"/>
          <w:tr2bl w:val="nil"/>
        </w:tcBorders>
      </w:tcPr>
    </w:tblStylePr>
  </w:style>
  <w:style w:type="table" w:customStyle="1" w:styleId="3QSAtablestyle">
    <w:name w:val="3_QSA table style"/>
    <w:basedOn w:val="1QSAtablestyle"/>
    <w:rsid w:val="00EB4EAD"/>
    <w:tblPr/>
    <w:tblStylePr w:type="firstRow">
      <w:pPr>
        <w:wordWrap/>
        <w:spacing w:beforeLines="0" w:before="40" w:beforeAutospacing="0" w:afterLines="0" w:after="40" w:afterAutospacing="0" w:line="240" w:lineRule="auto"/>
        <w:contextualSpacing w:val="0"/>
      </w:pPr>
      <w:rPr>
        <w:rFonts w:ascii="Arial" w:hAnsi="Arial"/>
        <w:b/>
        <w:i w:val="0"/>
        <w:color w:val="FFFFFF"/>
        <w:sz w:val="21"/>
        <w:szCs w:val="21"/>
      </w:rPr>
      <w:tblPr/>
      <w:tcPr>
        <w:tcBorders>
          <w:top w:val="single" w:sz="4" w:space="0" w:color="00928F"/>
          <w:left w:val="single" w:sz="4" w:space="0" w:color="00928F"/>
          <w:bottom w:val="single" w:sz="4" w:space="0" w:color="00928F"/>
          <w:right w:val="single" w:sz="4" w:space="0" w:color="00928F"/>
          <w:insideH w:val="single" w:sz="4" w:space="0" w:color="00928F"/>
          <w:insideV w:val="single" w:sz="4" w:space="0" w:color="00928F"/>
          <w:tl2br w:val="nil"/>
          <w:tr2bl w:val="nil"/>
        </w:tcBorders>
        <w:shd w:val="clear" w:color="auto" w:fill="00928F"/>
      </w:tcPr>
    </w:tblStylePr>
    <w:tblStylePr w:type="neCell">
      <w:pPr>
        <w:wordWrap/>
        <w:spacing w:beforeLines="0" w:before="0" w:beforeAutospacing="0"/>
      </w:pPr>
    </w:tblStylePr>
    <w:tblStylePr w:type="nwCell">
      <w:pPr>
        <w:wordWrap/>
        <w:spacing w:beforeLines="0"/>
      </w:pPr>
    </w:tblStylePr>
  </w:style>
  <w:style w:type="table" w:customStyle="1" w:styleId="4QSAtablestyle">
    <w:name w:val="4_QSA table style"/>
    <w:basedOn w:val="TableNormal"/>
    <w:rsid w:val="00EB4EAD"/>
    <w:pPr>
      <w:spacing w:before="40" w:after="40"/>
    </w:pPr>
    <w:rPr>
      <w:rFonts w:ascii="Arial" w:hAnsi="Arial"/>
      <w:szCs w:val="21"/>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style>
  <w:style w:type="table" w:customStyle="1" w:styleId="5QSAtablestyle">
    <w:name w:val="5_QSA table style"/>
    <w:basedOn w:val="TableNormal"/>
    <w:rsid w:val="00EB4EAD"/>
    <w:pPr>
      <w:spacing w:before="40" w:after="40" w:line="220" w:lineRule="atLeast"/>
    </w:pPr>
    <w:rPr>
      <w:rFonts w:ascii="Arial" w:hAnsi="Arial"/>
      <w:sz w:val="18"/>
    </w:rPr>
    <w:tblPr>
      <w:tblInd w:w="113" w:type="dxa"/>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Pr>
    <w:tblStylePr w:type="firstRow">
      <w:pPr>
        <w:wordWrap/>
        <w:spacing w:beforeLines="0" w:before="40" w:beforeAutospacing="0" w:afterLines="0" w:after="40" w:afterAutospacing="0" w:line="240" w:lineRule="auto"/>
        <w:jc w:val="left"/>
      </w:pPr>
      <w:rPr>
        <w:rFonts w:ascii="Arial" w:hAnsi="Arial"/>
        <w:b/>
        <w:color w:val="FFFFFF"/>
        <w:sz w:val="20"/>
      </w:rPr>
      <w:tblPr/>
      <w:tcPr>
        <w:tcBorders>
          <w:insideV w:val="single" w:sz="4" w:space="0" w:color="FFFFFF"/>
        </w:tcBorders>
        <w:shd w:val="clear" w:color="auto" w:fill="00948D"/>
        <w:vAlign w:val="center"/>
      </w:tcPr>
    </w:tblStylePr>
    <w:tblStylePr w:type="firstCol">
      <w:rPr>
        <w:rFonts w:ascii="Arial" w:hAnsi="Arial"/>
        <w:b/>
        <w:sz w:val="20"/>
      </w:rPr>
      <w:tblPr/>
      <w:tcPr>
        <w:shd w:val="clear" w:color="auto" w:fill="CFE7E6"/>
      </w:tcPr>
    </w:tblStylePr>
    <w:tblStylePr w:type="nwCell">
      <w:tblPr/>
      <w:tcPr>
        <w:tcBorders>
          <w:top w:val="nil"/>
          <w:left w:val="nil"/>
        </w:tcBorders>
        <w:shd w:val="clear" w:color="auto" w:fill="FFFFFF"/>
      </w:tcPr>
    </w:tblStylePr>
  </w:style>
  <w:style w:type="numbering" w:customStyle="1" w:styleId="BulletsList">
    <w:name w:val="BulletsList"/>
    <w:uiPriority w:val="99"/>
    <w:rsid w:val="00777AE6"/>
    <w:pPr>
      <w:numPr>
        <w:numId w:val="18"/>
      </w:numPr>
    </w:pPr>
  </w:style>
  <w:style w:type="paragraph" w:styleId="FootnoteText">
    <w:name w:val="footnote text"/>
    <w:basedOn w:val="Normal"/>
    <w:link w:val="FootnoteTextChar"/>
    <w:rsid w:val="00F14695"/>
    <w:rPr>
      <w:sz w:val="20"/>
      <w:szCs w:val="20"/>
    </w:rPr>
  </w:style>
  <w:style w:type="character" w:customStyle="1" w:styleId="FootnoteTextChar">
    <w:name w:val="Footnote Text Char"/>
    <w:basedOn w:val="DefaultParagraphFont"/>
    <w:link w:val="FootnoteText"/>
    <w:rsid w:val="00F14695"/>
    <w:rPr>
      <w:rFonts w:ascii="Arial" w:hAnsi="Arial"/>
    </w:rPr>
  </w:style>
  <w:style w:type="character" w:styleId="FootnoteReference">
    <w:name w:val="footnote reference"/>
    <w:basedOn w:val="DefaultParagraphFont"/>
    <w:rsid w:val="00F14695"/>
    <w:rPr>
      <w:vertAlign w:val="superscript"/>
    </w:rPr>
  </w:style>
  <w:style w:type="paragraph" w:customStyle="1" w:styleId="Assessabledimension">
    <w:name w:val="Assessable dimension"/>
    <w:basedOn w:val="Normal"/>
    <w:link w:val="AssessabledimensionChar"/>
    <w:rsid w:val="00F278D8"/>
    <w:pPr>
      <w:tabs>
        <w:tab w:val="center" w:pos="7655"/>
        <w:tab w:val="right" w:pos="15309"/>
      </w:tabs>
      <w:spacing w:before="0" w:after="0" w:line="240" w:lineRule="auto"/>
    </w:pPr>
    <w:rPr>
      <w:rFonts w:cs="Arial"/>
      <w:b/>
      <w:bCs/>
      <w:color w:val="FFFFFF"/>
      <w:sz w:val="18"/>
      <w:szCs w:val="18"/>
    </w:rPr>
  </w:style>
  <w:style w:type="character" w:customStyle="1" w:styleId="AssessabledimensionChar">
    <w:name w:val="Assessable dimension Char"/>
    <w:link w:val="Assessabledimension"/>
    <w:rsid w:val="00F278D8"/>
    <w:rPr>
      <w:rFonts w:ascii="Arial" w:hAnsi="Arial" w:cs="Arial"/>
      <w:b/>
      <w:bCs/>
      <w:color w:val="FFFFFF"/>
      <w:sz w:val="18"/>
      <w:szCs w:val="18"/>
    </w:rPr>
  </w:style>
  <w:style w:type="character" w:customStyle="1" w:styleId="TablebulletsCharChar">
    <w:name w:val="Table bullets Char Char"/>
    <w:link w:val="Tablebullets"/>
    <w:rsid w:val="00507ADB"/>
    <w:rPr>
      <w:rFonts w:ascii="Arial" w:hAnsi="Arial"/>
      <w:szCs w:val="21"/>
    </w:rPr>
  </w:style>
  <w:style w:type="paragraph" w:customStyle="1" w:styleId="Tablebullets">
    <w:name w:val="Table bullets"/>
    <w:link w:val="TablebulletsCharChar"/>
    <w:rsid w:val="00507ADB"/>
    <w:pPr>
      <w:widowControl w:val="0"/>
      <w:tabs>
        <w:tab w:val="num" w:pos="284"/>
      </w:tabs>
      <w:spacing w:before="40" w:after="40"/>
      <w:ind w:left="284" w:hanging="284"/>
    </w:pPr>
    <w:rPr>
      <w:rFonts w:ascii="Arial" w:hAnsi="Arial"/>
      <w:szCs w:val="21"/>
    </w:rPr>
  </w:style>
  <w:style w:type="character" w:customStyle="1" w:styleId="fn">
    <w:name w:val="fn"/>
    <w:basedOn w:val="DefaultParagraphFont"/>
    <w:rsid w:val="00A858BA"/>
  </w:style>
  <w:style w:type="character" w:customStyle="1" w:styleId="st1">
    <w:name w:val="st1"/>
    <w:basedOn w:val="DefaultParagraphFont"/>
    <w:rsid w:val="00A858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0092716">
      <w:bodyDiv w:val="1"/>
      <w:marLeft w:val="0"/>
      <w:marRight w:val="0"/>
      <w:marTop w:val="0"/>
      <w:marBottom w:val="0"/>
      <w:divBdr>
        <w:top w:val="none" w:sz="0" w:space="0" w:color="auto"/>
        <w:left w:val="none" w:sz="0" w:space="0" w:color="auto"/>
        <w:bottom w:val="none" w:sz="0" w:space="0" w:color="auto"/>
        <w:right w:val="none" w:sz="0" w:space="0" w:color="auto"/>
      </w:divBdr>
    </w:div>
    <w:div w:id="1161627165">
      <w:bodyDiv w:val="1"/>
      <w:marLeft w:val="0"/>
      <w:marRight w:val="0"/>
      <w:marTop w:val="0"/>
      <w:marBottom w:val="0"/>
      <w:divBdr>
        <w:top w:val="none" w:sz="0" w:space="0" w:color="auto"/>
        <w:left w:val="none" w:sz="0" w:space="0" w:color="auto"/>
        <w:bottom w:val="none" w:sz="0" w:space="0" w:color="auto"/>
        <w:right w:val="none" w:sz="0" w:space="0" w:color="auto"/>
      </w:divBdr>
    </w:div>
    <w:div w:id="1237087165">
      <w:bodyDiv w:val="1"/>
      <w:marLeft w:val="0"/>
      <w:marRight w:val="0"/>
      <w:marTop w:val="0"/>
      <w:marBottom w:val="0"/>
      <w:divBdr>
        <w:top w:val="none" w:sz="0" w:space="0" w:color="auto"/>
        <w:left w:val="none" w:sz="0" w:space="0" w:color="auto"/>
        <w:bottom w:val="none" w:sz="0" w:space="0" w:color="auto"/>
        <w:right w:val="none" w:sz="0" w:space="0" w:color="auto"/>
      </w:divBdr>
    </w:div>
    <w:div w:id="1501966102">
      <w:bodyDiv w:val="1"/>
      <w:marLeft w:val="0"/>
      <w:marRight w:val="0"/>
      <w:marTop w:val="0"/>
      <w:marBottom w:val="0"/>
      <w:divBdr>
        <w:top w:val="none" w:sz="0" w:space="0" w:color="auto"/>
        <w:left w:val="none" w:sz="0" w:space="0" w:color="auto"/>
        <w:bottom w:val="none" w:sz="0" w:space="0" w:color="auto"/>
        <w:right w:val="none" w:sz="0" w:space="0" w:color="auto"/>
      </w:divBdr>
    </w:div>
    <w:div w:id="1992637482">
      <w:bodyDiv w:val="1"/>
      <w:marLeft w:val="0"/>
      <w:marRight w:val="0"/>
      <w:marTop w:val="0"/>
      <w:marBottom w:val="0"/>
      <w:divBdr>
        <w:top w:val="none" w:sz="0" w:space="0" w:color="auto"/>
        <w:left w:val="none" w:sz="0" w:space="0" w:color="auto"/>
        <w:bottom w:val="none" w:sz="0" w:space="0" w:color="auto"/>
        <w:right w:val="none" w:sz="0" w:space="0" w:color="auto"/>
      </w:divBdr>
      <w:divsChild>
        <w:div w:id="13471732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medievaleurope.mrdonn.org." TargetMode="External"/><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hyperlink" Target="http://www.bbc.co.uk/history/british/middle_ages/black_01.shtml" TargetMode="External"/><Relationship Id="rId47" Type="http://schemas.openxmlformats.org/officeDocument/2006/relationships/hyperlink" Target="http://www.australiancurriculum.edu.au/History/Curriculum/F-10?layout=3" TargetMode="External"/><Relationship Id="rId50" Type="http://schemas.openxmlformats.org/officeDocument/2006/relationships/image" Target="media/image22.png"/><Relationship Id="rId55" Type="http://schemas.openxmlformats.org/officeDocument/2006/relationships/image" Target="media/image23.jpeg"/><Relationship Id="rId63" Type="http://schemas.openxmlformats.org/officeDocument/2006/relationships/hyperlink" Target="file:///C:\Users\jcon\AppData\Local\Microsoft\Windows\Temporary%20Internet%20Files\Content.Outlook\VJH06YZ2\www.themiddleages.net\life\witness.html" TargetMode="External"/><Relationship Id="rId68" Type="http://schemas.openxmlformats.org/officeDocument/2006/relationships/header" Target="header14.xml"/><Relationship Id="rId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hyperlink" Target="http://www.fordham.edu/Halsall/sbook.asp" TargetMode="External"/><Relationship Id="rId40" Type="http://schemas.openxmlformats.org/officeDocument/2006/relationships/hyperlink" Target="http://www.medieval-life.net/history_main.htm" TargetMode="External"/><Relationship Id="rId45" Type="http://schemas.openxmlformats.org/officeDocument/2006/relationships/hyperlink" Target="http://www.bbc.co.uk/history/british/middle_ages/blacksocial_01.shtml" TargetMode="External"/><Relationship Id="rId53" Type="http://schemas.openxmlformats.org/officeDocument/2006/relationships/header" Target="header6.xml"/><Relationship Id="rId58" Type="http://schemas.openxmlformats.org/officeDocument/2006/relationships/image" Target="media/image26.png"/><Relationship Id="rId66"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www.emersonkent.com/map_archive/europe_13th_century.htm" TargetMode="External"/><Relationship Id="rId49" Type="http://schemas.openxmlformats.org/officeDocument/2006/relationships/image" Target="media/image21.jpeg"/><Relationship Id="rId57" Type="http://schemas.openxmlformats.org/officeDocument/2006/relationships/image" Target="media/image25.png"/><Relationship Id="rId61"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yperlink" Target="http://www.australiancurriculum.edu.au" TargetMode="External"/><Relationship Id="rId44" Type="http://schemas.openxmlformats.org/officeDocument/2006/relationships/hyperlink" Target="http://www.hyperhistory.org/index.php?option=displaypage&amp;Itemid=226&amp;op=page" TargetMode="External"/><Relationship Id="rId52" Type="http://schemas.openxmlformats.org/officeDocument/2006/relationships/header" Target="header5.xml"/><Relationship Id="rId60" Type="http://schemas.openxmlformats.org/officeDocument/2006/relationships/header" Target="header8.xml"/><Relationship Id="rId65"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yperlink" Target="http://www.bridgemanart.com/browse/category/History" TargetMode="External"/><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hyperlink" Target="http://mpra.ub.uni-muenchen.de/15748.%20"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eader" Target="header4.xml"/><Relationship Id="rId3" Type="http://schemas.openxmlformats.org/officeDocument/2006/relationships/customXml" Target="../customXml/item3.xml"/><Relationship Id="rId12" Type="http://schemas.openxmlformats.org/officeDocument/2006/relationships/hyperlink" Target="file:///C:\Users\jcon\AppData\Local\Microsoft\Windows\Temporary%20Internet%20Files\Content.Outlook\VJH06YZ2\www.qsa.qld.edu.au\13659.html" TargetMode="External"/><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hyperlink" Target="http://www.eyewitnesstohistory.com/mefrm.htm" TargetMode="External"/><Relationship Id="rId46" Type="http://schemas.openxmlformats.org/officeDocument/2006/relationships/image" Target="media/image19.png"/><Relationship Id="rId59" Type="http://schemas.openxmlformats.org/officeDocument/2006/relationships/header" Target="header7.xml"/><Relationship Id="rId67" Type="http://schemas.openxmlformats.org/officeDocument/2006/relationships/header" Target="header13.xml"/><Relationship Id="rId20" Type="http://schemas.openxmlformats.org/officeDocument/2006/relationships/image" Target="media/image4.png"/><Relationship Id="rId41" Type="http://schemas.openxmlformats.org/officeDocument/2006/relationships/hyperlink" Target="http://contagions.wordpress.com/2011/11/26/did-india-and-china-escape-the-black-death." TargetMode="External"/><Relationship Id="rId54" Type="http://schemas.openxmlformats.org/officeDocument/2006/relationships/hyperlink" Target="http://upload.wikimedia.org/wikipedia/commons/2/27/15th-century_unknown_painters_-_Grimani_Breviary_-_The_Month_of_September_-_WGA15783.jpg" TargetMode="External"/><Relationship Id="rId62" Type="http://schemas.openxmlformats.org/officeDocument/2006/relationships/header" Target="header10.xml"/><Relationship Id="rId70"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www.qsa.qld.edu.au/691.html" TargetMode="External"/><Relationship Id="rId2" Type="http://schemas.openxmlformats.org/officeDocument/2006/relationships/hyperlink" Target="http://www.australiancurriculum.edu.au/CrossCurriculumPriorities/Aboriginal-and-Torres-Strait-Islander-histories-and-cultures" TargetMode="External"/><Relationship Id="rId1" Type="http://schemas.openxmlformats.org/officeDocument/2006/relationships/hyperlink" Target="http://www.qsa.qld.edu.au/3035.html" TargetMode="External"/><Relationship Id="rId5" Type="http://schemas.openxmlformats.org/officeDocument/2006/relationships/hyperlink" Target="https://qcar.qsa.qld.edu.au/assessmentbank" TargetMode="External"/><Relationship Id="rId4" Type="http://schemas.openxmlformats.org/officeDocument/2006/relationships/hyperlink" Target="http://www.australiancurriculum.edu.au/Science/Diversity-of-learner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acher guidelines [AC P - 10]" ma:contentTypeID="0x01010087EBDC6B2962BD43B19EB145FE5A16F200DE75694CB4B71749B3CE48AFFC10C499" ma:contentTypeVersion="3" ma:contentTypeDescription="" ma:contentTypeScope="" ma:versionID="f1e2d09a1222fcc85dd40739fe796922">
  <xsd:schema xmlns:xsd="http://www.w3.org/2001/XMLSchema" xmlns:xs="http://www.w3.org/2001/XMLSchema" xmlns:p="http://schemas.microsoft.com/office/2006/metadata/properties" targetNamespace="http://schemas.microsoft.com/office/2006/metadata/properties" ma:root="true" ma:fieldsID="6e04b59c3cfb7c1d1435cd81f8e0197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B5E5D2-6C96-4A23-824D-902B1244C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F48909D-822A-489D-9A91-F1DD0FE2827F}">
  <ds:schemaRefs>
    <ds:schemaRef ds:uri="http://schemas.microsoft.com/sharepoint/v3/contenttype/forms"/>
  </ds:schemaRefs>
</ds:datastoreItem>
</file>

<file path=customXml/itemProps3.xml><?xml version="1.0" encoding="utf-8"?>
<ds:datastoreItem xmlns:ds="http://schemas.openxmlformats.org/officeDocument/2006/customXml" ds:itemID="{BAE56690-DF3E-4740-B2A6-CF75C275F68F}">
  <ds:schemaRefs>
    <ds:schemaRef ds:uri="http://purl.org/dc/elements/1.1/"/>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7E1EF7FE-4144-4A64-9486-B04809F9A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770E675C</Template>
  <TotalTime>1</TotalTime>
  <Pages>14</Pages>
  <Words>2988</Words>
  <Characters>19391</Characters>
  <Application>Microsoft Office Word</Application>
  <DocSecurity>4</DocSecurity>
  <Lines>161</Lines>
  <Paragraphs>44</Paragraphs>
  <ScaleCrop>false</ScaleCrop>
  <HeadingPairs>
    <vt:vector size="2" baseType="variant">
      <vt:variant>
        <vt:lpstr>Title</vt:lpstr>
      </vt:variant>
      <vt:variant>
        <vt:i4>1</vt:i4>
      </vt:variant>
    </vt:vector>
  </HeadingPairs>
  <TitlesOfParts>
    <vt:vector size="1" baseType="lpstr">
      <vt:lpstr>Year 8 History Sample assessment Teacher guidelines | Effects of the Black Death: Source Response | Australian Curriculum v 3.0</vt:lpstr>
    </vt:vector>
  </TitlesOfParts>
  <Company>Queensland Studies Authority</Company>
  <LinksUpToDate>false</LinksUpToDate>
  <CharactersWithSpaces>22335</CharactersWithSpaces>
  <SharedDoc>false</SharedDoc>
  <HLinks>
    <vt:vector size="84" baseType="variant">
      <vt:variant>
        <vt:i4>196693</vt:i4>
      </vt:variant>
      <vt:variant>
        <vt:i4>27</vt:i4>
      </vt:variant>
      <vt:variant>
        <vt:i4>0</vt:i4>
      </vt:variant>
      <vt:variant>
        <vt:i4>5</vt:i4>
      </vt:variant>
      <vt:variant>
        <vt:lpwstr>http://www.adrianbruce.com/Symmetry/</vt:lpwstr>
      </vt:variant>
      <vt:variant>
        <vt:lpwstr/>
      </vt:variant>
      <vt:variant>
        <vt:i4>3866643</vt:i4>
      </vt:variant>
      <vt:variant>
        <vt:i4>24</vt:i4>
      </vt:variant>
      <vt:variant>
        <vt:i4>0</vt:i4>
      </vt:variant>
      <vt:variant>
        <vt:i4>5</vt:i4>
      </vt:variant>
      <vt:variant>
        <vt:lpwstr>http://www.leics.gov.uk/angle_eaters.doc</vt:lpwstr>
      </vt:variant>
      <vt:variant>
        <vt:lpwstr/>
      </vt:variant>
      <vt:variant>
        <vt:i4>6684714</vt:i4>
      </vt:variant>
      <vt:variant>
        <vt:i4>21</vt:i4>
      </vt:variant>
      <vt:variant>
        <vt:i4>0</vt:i4>
      </vt:variant>
      <vt:variant>
        <vt:i4>5</vt:i4>
      </vt:variant>
      <vt:variant>
        <vt:lpwstr>http://www.onlineforextrading.com/pages/angles</vt:lpwstr>
      </vt:variant>
      <vt:variant>
        <vt:lpwstr/>
      </vt:variant>
      <vt:variant>
        <vt:i4>5570567</vt:i4>
      </vt:variant>
      <vt:variant>
        <vt:i4>18</vt:i4>
      </vt:variant>
      <vt:variant>
        <vt:i4>0</vt:i4>
      </vt:variant>
      <vt:variant>
        <vt:i4>5</vt:i4>
      </vt:variant>
      <vt:variant>
        <vt:lpwstr>http://www.topmarks.co.uk/Interactive.aspx?cat=16</vt:lpwstr>
      </vt:variant>
      <vt:variant>
        <vt:lpwstr/>
      </vt:variant>
      <vt:variant>
        <vt:i4>5111894</vt:i4>
      </vt:variant>
      <vt:variant>
        <vt:i4>15</vt:i4>
      </vt:variant>
      <vt:variant>
        <vt:i4>0</vt:i4>
      </vt:variant>
      <vt:variant>
        <vt:i4>5</vt:i4>
      </vt:variant>
      <vt:variant>
        <vt:lpwstr>http://au.ixl.com/math/year-3</vt:lpwstr>
      </vt:variant>
      <vt:variant>
        <vt:lpwstr/>
      </vt:variant>
      <vt:variant>
        <vt:i4>852075</vt:i4>
      </vt:variant>
      <vt:variant>
        <vt:i4>9</vt:i4>
      </vt:variant>
      <vt:variant>
        <vt:i4>0</vt:i4>
      </vt:variant>
      <vt:variant>
        <vt:i4>5</vt:i4>
      </vt:variant>
      <vt:variant>
        <vt:lpwstr>http://www.qsa.qld.edu.au/downloads/early_middle/p-3_num_indicators.pdf</vt:lpwstr>
      </vt:variant>
      <vt:variant>
        <vt:lpwstr/>
      </vt:variant>
      <vt:variant>
        <vt:i4>852075</vt:i4>
      </vt:variant>
      <vt:variant>
        <vt:i4>6</vt:i4>
      </vt:variant>
      <vt:variant>
        <vt:i4>0</vt:i4>
      </vt:variant>
      <vt:variant>
        <vt:i4>5</vt:i4>
      </vt:variant>
      <vt:variant>
        <vt:lpwstr>http://www.qsa.qld.edu.au/downloads/early_middle/p-3_num_indicators.pdf</vt:lpwstr>
      </vt:variant>
      <vt:variant>
        <vt:lpwstr/>
      </vt:variant>
      <vt:variant>
        <vt:i4>3080227</vt:i4>
      </vt:variant>
      <vt:variant>
        <vt:i4>3</vt:i4>
      </vt:variant>
      <vt:variant>
        <vt:i4>0</vt:i4>
      </vt:variant>
      <vt:variant>
        <vt:i4>5</vt:i4>
      </vt:variant>
      <vt:variant>
        <vt:lpwstr>http://www.australiancurriculum.edu.au/</vt:lpwstr>
      </vt:variant>
      <vt:variant>
        <vt:lpwstr/>
      </vt:variant>
      <vt:variant>
        <vt:i4>2818068</vt:i4>
      </vt:variant>
      <vt:variant>
        <vt:i4>0</vt:i4>
      </vt:variant>
      <vt:variant>
        <vt:i4>0</vt:i4>
      </vt:variant>
      <vt:variant>
        <vt:i4>5</vt:i4>
      </vt:variant>
      <vt:variant>
        <vt:lpwstr>http://www.qsa.qld.edu.au/downloads/early_middle/ac_yr3_math_unit_overview.doc</vt:lpwstr>
      </vt:variant>
      <vt:variant>
        <vt:lpwstr/>
      </vt:variant>
      <vt:variant>
        <vt:i4>2424880</vt:i4>
      </vt:variant>
      <vt:variant>
        <vt:i4>12</vt:i4>
      </vt:variant>
      <vt:variant>
        <vt:i4>0</vt:i4>
      </vt:variant>
      <vt:variant>
        <vt:i4>5</vt:i4>
      </vt:variant>
      <vt:variant>
        <vt:lpwstr>https://qcar.qsa.qld.edu.au/assessmentbank</vt:lpwstr>
      </vt:variant>
      <vt:variant>
        <vt:lpwstr/>
      </vt:variant>
      <vt:variant>
        <vt:i4>851991</vt:i4>
      </vt:variant>
      <vt:variant>
        <vt:i4>9</vt:i4>
      </vt:variant>
      <vt:variant>
        <vt:i4>0</vt:i4>
      </vt:variant>
      <vt:variant>
        <vt:i4>5</vt:i4>
      </vt:variant>
      <vt:variant>
        <vt:lpwstr>http://www.australiancurriculum.edu.au/Science/Diversity-of-learners</vt:lpwstr>
      </vt:variant>
      <vt:variant>
        <vt:lpwstr/>
      </vt:variant>
      <vt:variant>
        <vt:i4>8323186</vt:i4>
      </vt:variant>
      <vt:variant>
        <vt:i4>6</vt:i4>
      </vt:variant>
      <vt:variant>
        <vt:i4>0</vt:i4>
      </vt:variant>
      <vt:variant>
        <vt:i4>5</vt:i4>
      </vt:variant>
      <vt:variant>
        <vt:lpwstr>http://www.qsa.qld.edu.au/691.html</vt:lpwstr>
      </vt:variant>
      <vt:variant>
        <vt:lpwstr/>
      </vt:variant>
      <vt:variant>
        <vt:i4>65611</vt:i4>
      </vt:variant>
      <vt:variant>
        <vt:i4>3</vt:i4>
      </vt:variant>
      <vt:variant>
        <vt:i4>0</vt:i4>
      </vt:variant>
      <vt:variant>
        <vt:i4>5</vt:i4>
      </vt:variant>
      <vt:variant>
        <vt:lpwstr>http://www.australiancurriculum.edu.au/CrossCurriculumPriorities/Aboriginal-and-Torres-Strait-Islander-histories-and-cultures</vt:lpwstr>
      </vt:variant>
      <vt:variant>
        <vt:lpwstr/>
      </vt:variant>
      <vt:variant>
        <vt:i4>7340074</vt:i4>
      </vt:variant>
      <vt:variant>
        <vt:i4>0</vt:i4>
      </vt:variant>
      <vt:variant>
        <vt:i4>0</vt:i4>
      </vt:variant>
      <vt:variant>
        <vt:i4>5</vt:i4>
      </vt:variant>
      <vt:variant>
        <vt:lpwstr>http://www.qsa.qld.edu.au/3035.html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8 History Sample assessment Teacher guidelines | Effects of the Black Death: Source Response | Australian Curriculum v 3.0</dc:title>
  <dc:creator>Queensland Studies Authority</dc:creator>
  <cp:lastModifiedBy>STEWART Barrie</cp:lastModifiedBy>
  <cp:revision>2</cp:revision>
  <cp:lastPrinted>2011-12-07T03:31:00Z</cp:lastPrinted>
  <dcterms:created xsi:type="dcterms:W3CDTF">2018-09-02T23:23:00Z</dcterms:created>
  <dcterms:modified xsi:type="dcterms:W3CDTF">2018-09-02T23:23:00Z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0x01010087EBDC6B2962BD43B19EB145FE5A16F200DE75694CB4B71749B3CE48AFFC10C499</vt:lpwstr>
  </property>
</Properties>
</file>