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8DE" w:rsidRPr="00C70C91" w:rsidRDefault="000468DE" w:rsidP="00663DB7">
      <w:pPr>
        <w:pStyle w:val="Heading1"/>
        <w:spacing w:before="0" w:after="0" w:line="240" w:lineRule="auto"/>
      </w:pPr>
      <w:bookmarkStart w:id="0" w:name="_Toc347908227"/>
      <w:bookmarkStart w:id="1" w:name="_Toc382474794"/>
      <w:bookmarkStart w:id="2" w:name="_Toc347908213"/>
      <w:bookmarkStart w:id="3" w:name="_Toc382474790"/>
      <w:r>
        <w:t xml:space="preserve">Mathematics: Applications </w:t>
      </w:r>
      <w:r w:rsidRPr="00C70C91">
        <w:t xml:space="preserve">Unit </w:t>
      </w:r>
      <w:bookmarkEnd w:id="2"/>
      <w:bookmarkEnd w:id="3"/>
      <w:r>
        <w:t>2</w:t>
      </w:r>
      <w:r w:rsidRPr="00C70C91">
        <w:t xml:space="preserve"> </w:t>
      </w:r>
    </w:p>
    <w:p w:rsidR="00663DB7" w:rsidRDefault="00663DB7" w:rsidP="00663DB7">
      <w:pPr>
        <w:pStyle w:val="Heading2"/>
        <w:spacing w:before="0" w:after="0" w:line="240" w:lineRule="auto"/>
      </w:pPr>
      <w:bookmarkStart w:id="4" w:name="_Toc382474795"/>
      <w:bookmarkStart w:id="5" w:name="_Toc359503807"/>
      <w:bookmarkEnd w:id="1"/>
    </w:p>
    <w:p w:rsidR="00F10E0F" w:rsidRPr="00C90387" w:rsidRDefault="00F10E0F" w:rsidP="00663DB7">
      <w:pPr>
        <w:pStyle w:val="Heading2"/>
        <w:spacing w:before="0" w:after="0" w:line="240" w:lineRule="auto"/>
      </w:pPr>
      <w:r w:rsidRPr="00C90387">
        <w:t>Unit description</w:t>
      </w:r>
      <w:bookmarkEnd w:id="4"/>
    </w:p>
    <w:p w:rsidR="00F31196" w:rsidRDefault="002118EB" w:rsidP="00663DB7">
      <w:pPr>
        <w:pStyle w:val="Paragraph"/>
        <w:spacing w:before="0" w:after="0" w:line="240" w:lineRule="auto"/>
      </w:pPr>
      <w:r>
        <w:t>This unit has three topics:</w:t>
      </w:r>
      <w:r w:rsidR="00F31196" w:rsidRPr="00F31196">
        <w:t xml:space="preserve"> ‘</w:t>
      </w:r>
      <w:proofErr w:type="spellStart"/>
      <w:r w:rsidR="00F31196" w:rsidRPr="00F31196">
        <w:t>Univariate</w:t>
      </w:r>
      <w:proofErr w:type="spellEnd"/>
      <w:r w:rsidR="00F31196" w:rsidRPr="00F31196">
        <w:t xml:space="preserve"> data analysis and the</w:t>
      </w:r>
      <w:r>
        <w:t xml:space="preserve"> statistical </w:t>
      </w:r>
      <w:proofErr w:type="gramStart"/>
      <w:r>
        <w:t>process’</w:t>
      </w:r>
      <w:proofErr w:type="gramEnd"/>
      <w:r>
        <w:t>,</w:t>
      </w:r>
      <w:r w:rsidR="00F31196" w:rsidRPr="00F31196">
        <w:t xml:space="preserve"> ‘Lin</w:t>
      </w:r>
      <w:r>
        <w:t>ear equations and their graphs’,</w:t>
      </w:r>
      <w:r w:rsidR="00F31196" w:rsidRPr="00F31196">
        <w:t xml:space="preserve"> and ‘Applications of trigonometry’. </w:t>
      </w:r>
    </w:p>
    <w:p w:rsidR="00663DB7" w:rsidRPr="00F31196" w:rsidRDefault="00663DB7" w:rsidP="00663DB7">
      <w:pPr>
        <w:pStyle w:val="Paragraph"/>
        <w:spacing w:before="0" w:after="0" w:line="240" w:lineRule="auto"/>
      </w:pPr>
    </w:p>
    <w:p w:rsidR="00F31196" w:rsidRDefault="00F31196" w:rsidP="00663DB7">
      <w:pPr>
        <w:pStyle w:val="Paragraph"/>
        <w:spacing w:before="0" w:after="0" w:line="240" w:lineRule="auto"/>
      </w:pPr>
      <w:r w:rsidRPr="00F31196">
        <w:t>‘</w:t>
      </w:r>
      <w:proofErr w:type="spellStart"/>
      <w:r w:rsidRPr="00F31196">
        <w:t>Univariate</w:t>
      </w:r>
      <w:proofErr w:type="spellEnd"/>
      <w:r w:rsidRPr="00F31196">
        <w:t xml:space="preserve"> data analysis and the statistical process’ </w:t>
      </w:r>
      <w:proofErr w:type="gramStart"/>
      <w:r w:rsidRPr="00F31196">
        <w:t>develops</w:t>
      </w:r>
      <w:proofErr w:type="gramEnd"/>
      <w:r w:rsidRPr="00F31196">
        <w:t xml:space="preserve"> students’ ability to organise and summarise </w:t>
      </w:r>
      <w:proofErr w:type="spellStart"/>
      <w:r w:rsidRPr="00F31196">
        <w:t>univariate</w:t>
      </w:r>
      <w:proofErr w:type="spellEnd"/>
      <w:r w:rsidRPr="00F31196">
        <w:t xml:space="preserve"> data in the context of conducting a statistical investigation. </w:t>
      </w:r>
    </w:p>
    <w:p w:rsidR="00663DB7" w:rsidRPr="00F31196" w:rsidRDefault="00663DB7" w:rsidP="00663DB7">
      <w:pPr>
        <w:pStyle w:val="Paragraph"/>
        <w:spacing w:before="0" w:after="0" w:line="240" w:lineRule="auto"/>
      </w:pPr>
    </w:p>
    <w:p w:rsidR="00F31196" w:rsidRDefault="00F31196" w:rsidP="00663DB7">
      <w:pPr>
        <w:pStyle w:val="Paragraph"/>
        <w:spacing w:before="0" w:after="0" w:line="240" w:lineRule="auto"/>
      </w:pPr>
      <w:r w:rsidRPr="00F31196">
        <w:t xml:space="preserve">‘Linear equations and their graphs’ </w:t>
      </w:r>
      <w:proofErr w:type="gramStart"/>
      <w:r w:rsidRPr="00F31196">
        <w:t>uses</w:t>
      </w:r>
      <w:proofErr w:type="gramEnd"/>
      <w:r w:rsidRPr="00F31196">
        <w:t xml:space="preserve"> linear equations and straight-line graphs, as well as</w:t>
      </w:r>
      <w:r w:rsidR="00F13180">
        <w:t xml:space="preserve"> </w:t>
      </w:r>
      <w:r w:rsidRPr="00F31196">
        <w:t>linear-piece</w:t>
      </w:r>
      <w:r w:rsidR="00F13180">
        <w:t>-</w:t>
      </w:r>
      <w:r w:rsidRPr="00F31196">
        <w:t xml:space="preserve">wise and step graphs to model and analyse practical situations. </w:t>
      </w:r>
    </w:p>
    <w:p w:rsidR="00663DB7" w:rsidRPr="00F31196" w:rsidRDefault="00663DB7" w:rsidP="00663DB7">
      <w:pPr>
        <w:pStyle w:val="Paragraph"/>
        <w:spacing w:before="0" w:after="0" w:line="240" w:lineRule="auto"/>
      </w:pPr>
    </w:p>
    <w:p w:rsidR="00F31196" w:rsidRDefault="00F31196" w:rsidP="00663DB7">
      <w:pPr>
        <w:pStyle w:val="Paragraph"/>
        <w:spacing w:before="0" w:after="0" w:line="240" w:lineRule="auto"/>
      </w:pPr>
      <w:r w:rsidRPr="00F31196">
        <w:t>‘Applications of trigonometry’ extends students’ knowledge of trigonometry to solve practical problems involving non-right</w:t>
      </w:r>
      <w:r w:rsidR="00F13180">
        <w:t>-</w:t>
      </w:r>
      <w:r w:rsidRPr="00F31196">
        <w:t xml:space="preserve"> angled triangles in both two and three dimensions, including problems involving the use of angles of elevation and depression and bearings in navigation.</w:t>
      </w:r>
    </w:p>
    <w:p w:rsidR="00663DB7" w:rsidRPr="00F31196" w:rsidRDefault="00663DB7" w:rsidP="00663DB7">
      <w:pPr>
        <w:pStyle w:val="Paragraph"/>
        <w:spacing w:before="0" w:after="0" w:line="240" w:lineRule="auto"/>
      </w:pPr>
    </w:p>
    <w:p w:rsidR="00F31196" w:rsidRDefault="00F31196" w:rsidP="00663DB7">
      <w:pPr>
        <w:pStyle w:val="Paragraph"/>
        <w:spacing w:before="0" w:after="0" w:line="240" w:lineRule="auto"/>
      </w:pPr>
      <w:r w:rsidRPr="00F31196">
        <w:t>Classroom access to the technology necessary to support the graphical, computational and statistical aspects of this unit is assumed.</w:t>
      </w:r>
    </w:p>
    <w:p w:rsidR="00663DB7" w:rsidRPr="00F31196" w:rsidRDefault="00663DB7" w:rsidP="00663DB7">
      <w:pPr>
        <w:pStyle w:val="Paragraph"/>
        <w:spacing w:before="0" w:after="0" w:line="240" w:lineRule="auto"/>
      </w:pPr>
    </w:p>
    <w:p w:rsidR="00F10E0F" w:rsidRPr="00C90387" w:rsidRDefault="00F10E0F" w:rsidP="00663DB7">
      <w:pPr>
        <w:pStyle w:val="Heading2"/>
        <w:spacing w:before="0" w:after="0" w:line="240" w:lineRule="auto"/>
      </w:pPr>
      <w:bookmarkStart w:id="6" w:name="_Toc382474796"/>
      <w:r w:rsidRPr="00C90387">
        <w:t>Learning outcomes</w:t>
      </w:r>
      <w:bookmarkEnd w:id="6"/>
    </w:p>
    <w:p w:rsidR="00F10E0F" w:rsidRPr="00C70C91" w:rsidRDefault="00F10E0F" w:rsidP="00663DB7">
      <w:pPr>
        <w:spacing w:after="0" w:line="240" w:lineRule="auto"/>
      </w:pPr>
      <w:r w:rsidRPr="00C70C91">
        <w:t>By the end of this unit, students:</w:t>
      </w:r>
    </w:p>
    <w:p w:rsidR="00F31196" w:rsidRPr="00F31196" w:rsidRDefault="00F31196" w:rsidP="00663DB7">
      <w:pPr>
        <w:pStyle w:val="ListItem"/>
        <w:spacing w:before="0" w:after="0" w:line="240" w:lineRule="auto"/>
      </w:pPr>
      <w:bookmarkStart w:id="7" w:name="_Toc360700419"/>
      <w:r w:rsidRPr="00F31196">
        <w:t xml:space="preserve">understand the concepts and techniques used in </w:t>
      </w:r>
      <w:proofErr w:type="spellStart"/>
      <w:r w:rsidRPr="00F31196">
        <w:t>univariate</w:t>
      </w:r>
      <w:proofErr w:type="spellEnd"/>
      <w:r w:rsidRPr="00F31196">
        <w:t xml:space="preserve"> data analysis and the statistical process, linear equations and their graphs, and applications of trigonometry</w:t>
      </w:r>
    </w:p>
    <w:p w:rsidR="00F31196" w:rsidRPr="00F31196" w:rsidRDefault="00F31196" w:rsidP="00663DB7">
      <w:pPr>
        <w:pStyle w:val="ListItem"/>
        <w:spacing w:before="0" w:after="0" w:line="240" w:lineRule="auto"/>
      </w:pPr>
      <w:r w:rsidRPr="00F31196">
        <w:t xml:space="preserve">apply reasoning skills and solve practical problems in </w:t>
      </w:r>
      <w:proofErr w:type="spellStart"/>
      <w:r w:rsidRPr="00F31196">
        <w:t>univariate</w:t>
      </w:r>
      <w:proofErr w:type="spellEnd"/>
      <w:r w:rsidRPr="00F31196">
        <w:t xml:space="preserve"> data analysis and the statistical process, linear equations and their graphs, and the applications of trigonometry</w:t>
      </w:r>
    </w:p>
    <w:p w:rsidR="00F31196" w:rsidRPr="00F31196" w:rsidRDefault="00F31196" w:rsidP="00663DB7">
      <w:pPr>
        <w:pStyle w:val="ListItem"/>
        <w:spacing w:before="0" w:after="0" w:line="240" w:lineRule="auto"/>
      </w:pPr>
      <w:r w:rsidRPr="00F31196">
        <w:t xml:space="preserve">implement the statistical investigation process in contexts requiring the analysis of </w:t>
      </w:r>
      <w:proofErr w:type="spellStart"/>
      <w:r w:rsidRPr="00F31196">
        <w:t>univariate</w:t>
      </w:r>
      <w:proofErr w:type="spellEnd"/>
      <w:r w:rsidRPr="00F31196">
        <w:t xml:space="preserve"> data </w:t>
      </w:r>
    </w:p>
    <w:p w:rsidR="00F31196" w:rsidRPr="00F31196" w:rsidRDefault="00F31196" w:rsidP="00663DB7">
      <w:pPr>
        <w:pStyle w:val="ListItem"/>
        <w:spacing w:before="0" w:after="0" w:line="240" w:lineRule="auto"/>
      </w:pPr>
      <w:r w:rsidRPr="00F31196">
        <w:t>communicate their arguments and strategies, when solving mathematical and statistical problems, using appropriate mathematical or statistical language</w:t>
      </w:r>
    </w:p>
    <w:p w:rsidR="00F31196" w:rsidRPr="00F31196" w:rsidRDefault="00F31196" w:rsidP="00663DB7">
      <w:pPr>
        <w:pStyle w:val="ListItem"/>
        <w:spacing w:before="0" w:after="0" w:line="240" w:lineRule="auto"/>
      </w:pPr>
      <w:r w:rsidRPr="00F31196">
        <w:t>interpret mathematical and statistical information, and ascertain the reasonableness of their solutions to problems and answers to statistical questions</w:t>
      </w:r>
    </w:p>
    <w:p w:rsidR="00F31196" w:rsidRDefault="00620F5A" w:rsidP="00663DB7">
      <w:pPr>
        <w:pStyle w:val="ListItem"/>
        <w:spacing w:before="0" w:after="0" w:line="240" w:lineRule="auto"/>
      </w:pPr>
      <w:proofErr w:type="gramStart"/>
      <w:r>
        <w:t>c</w:t>
      </w:r>
      <w:r w:rsidR="00F31196" w:rsidRPr="00F31196">
        <w:t>hoose</w:t>
      </w:r>
      <w:proofErr w:type="gramEnd"/>
      <w:r w:rsidR="00F31196" w:rsidRPr="00F31196">
        <w:t xml:space="preserve"> and use technology appropriately and efficiently.</w:t>
      </w:r>
    </w:p>
    <w:p w:rsidR="00663DB7" w:rsidRDefault="00663DB7" w:rsidP="00663DB7">
      <w:pPr>
        <w:pStyle w:val="Heading2"/>
        <w:spacing w:before="0" w:after="0" w:line="240" w:lineRule="auto"/>
      </w:pPr>
      <w:bookmarkStart w:id="8" w:name="_Toc382474797"/>
      <w:bookmarkEnd w:id="7"/>
    </w:p>
    <w:p w:rsidR="00F10E0F" w:rsidRPr="00C90387" w:rsidRDefault="00F10E0F" w:rsidP="00663DB7">
      <w:pPr>
        <w:pStyle w:val="Heading2"/>
        <w:spacing w:before="0" w:after="0" w:line="240" w:lineRule="auto"/>
      </w:pPr>
      <w:r w:rsidRPr="00C90387">
        <w:t>Unit content</w:t>
      </w:r>
      <w:bookmarkEnd w:id="8"/>
    </w:p>
    <w:p w:rsidR="00F10E0F" w:rsidRPr="00C70C91" w:rsidRDefault="00F10E0F" w:rsidP="00663DB7">
      <w:pPr>
        <w:spacing w:after="0" w:line="240" w:lineRule="auto"/>
      </w:pPr>
      <w:r w:rsidRPr="00C70C91">
        <w:t>This unit includes the knowledge, understandings and skills described below.</w:t>
      </w:r>
    </w:p>
    <w:p w:rsidR="00663DB7" w:rsidRDefault="00663DB7" w:rsidP="00663DB7">
      <w:pPr>
        <w:pStyle w:val="Paragraph"/>
        <w:spacing w:before="0" w:after="0" w:line="240" w:lineRule="auto"/>
        <w:rPr>
          <w:b/>
          <w:color w:val="595959" w:themeColor="text1" w:themeTint="A6"/>
          <w:sz w:val="26"/>
          <w:szCs w:val="26"/>
        </w:rPr>
      </w:pPr>
    </w:p>
    <w:p w:rsidR="001B0D28" w:rsidRPr="00C2103B" w:rsidRDefault="001B0D28" w:rsidP="00663DB7">
      <w:pPr>
        <w:pStyle w:val="Paragraph"/>
        <w:spacing w:before="0" w:after="0" w:line="240" w:lineRule="auto"/>
        <w:rPr>
          <w:b/>
          <w:color w:val="595959" w:themeColor="text1" w:themeTint="A6"/>
          <w:sz w:val="26"/>
          <w:szCs w:val="26"/>
        </w:rPr>
      </w:pPr>
      <w:r w:rsidRPr="00C2103B">
        <w:rPr>
          <w:b/>
          <w:color w:val="595959" w:themeColor="text1" w:themeTint="A6"/>
          <w:sz w:val="26"/>
          <w:szCs w:val="26"/>
        </w:rPr>
        <w:t xml:space="preserve">Topic 2.1: </w:t>
      </w:r>
      <w:proofErr w:type="spellStart"/>
      <w:r w:rsidRPr="00C2103B">
        <w:rPr>
          <w:b/>
          <w:color w:val="595959" w:themeColor="text1" w:themeTint="A6"/>
          <w:sz w:val="26"/>
          <w:szCs w:val="26"/>
        </w:rPr>
        <w:t>Univariate</w:t>
      </w:r>
      <w:proofErr w:type="spellEnd"/>
      <w:r w:rsidRPr="00C2103B">
        <w:rPr>
          <w:b/>
          <w:color w:val="595959" w:themeColor="text1" w:themeTint="A6"/>
          <w:sz w:val="26"/>
          <w:szCs w:val="26"/>
        </w:rPr>
        <w:t xml:space="preserve"> data analysis and the statistical investigation process (25 hours)</w:t>
      </w:r>
    </w:p>
    <w:p w:rsidR="00663DB7" w:rsidRDefault="00663DB7" w:rsidP="00663DB7">
      <w:pPr>
        <w:pStyle w:val="NoSpacing"/>
        <w:spacing w:line="240" w:lineRule="auto"/>
        <w:rPr>
          <w:rFonts w:eastAsia="Calibri" w:cs="Calibri"/>
          <w:b/>
          <w:lang w:val="en"/>
        </w:rPr>
      </w:pPr>
    </w:p>
    <w:p w:rsidR="001B0D28" w:rsidRPr="00F13180" w:rsidRDefault="001B0D28" w:rsidP="00663DB7">
      <w:pPr>
        <w:pStyle w:val="NoSpacing"/>
        <w:spacing w:line="240" w:lineRule="auto"/>
        <w:rPr>
          <w:rFonts w:eastAsia="Calibri" w:cs="Calibri"/>
          <w:b/>
          <w:lang w:val="en"/>
        </w:rPr>
      </w:pPr>
      <w:r w:rsidRPr="00F13180">
        <w:rPr>
          <w:rFonts w:eastAsia="Calibri" w:cs="Calibri"/>
          <w:b/>
          <w:lang w:val="en"/>
        </w:rPr>
        <w:t>The st</w:t>
      </w:r>
      <w:r w:rsidR="00F13180">
        <w:rPr>
          <w:rFonts w:eastAsia="Calibri" w:cs="Calibri"/>
          <w:b/>
          <w:lang w:val="en"/>
        </w:rPr>
        <w:t>atistical investigation process</w:t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t>2.1.1</w:t>
      </w:r>
      <w:r w:rsidRPr="001B0D28">
        <w:rPr>
          <w:rFonts w:ascii="Calibri" w:hAnsi="Calibri"/>
        </w:rPr>
        <w:tab/>
      </w:r>
      <w:proofErr w:type="gramStart"/>
      <w:r w:rsidRPr="001B0D28">
        <w:rPr>
          <w:rFonts w:ascii="Calibri" w:hAnsi="Calibri"/>
        </w:rPr>
        <w:t>review</w:t>
      </w:r>
      <w:proofErr w:type="gramEnd"/>
      <w:r w:rsidRPr="001B0D28">
        <w:rPr>
          <w:rFonts w:ascii="Calibri" w:hAnsi="Calibri"/>
        </w:rPr>
        <w:t xml:space="preserve"> the st</w:t>
      </w:r>
      <w:r w:rsidR="000855C8">
        <w:rPr>
          <w:rFonts w:ascii="Calibri" w:hAnsi="Calibri"/>
        </w:rPr>
        <w:t>atistical investigation process;</w:t>
      </w:r>
      <w:r w:rsidRPr="001B0D28">
        <w:rPr>
          <w:rFonts w:ascii="Calibri" w:hAnsi="Calibri"/>
        </w:rPr>
        <w:t xml:space="preserve"> identifying a problem and posing a statistical question, collecting or obtaining data, analysing the data, interpreting </w:t>
      </w:r>
      <w:r w:rsidR="00F13180">
        <w:rPr>
          <w:rFonts w:ascii="Calibri" w:hAnsi="Calibri"/>
        </w:rPr>
        <w:t>and communicating the results</w:t>
      </w:r>
    </w:p>
    <w:p w:rsidR="00663DB7" w:rsidRDefault="00663DB7" w:rsidP="00663DB7">
      <w:pPr>
        <w:spacing w:after="0" w:line="240" w:lineRule="auto"/>
        <w:rPr>
          <w:rFonts w:eastAsia="Calibri" w:cs="Calibri"/>
          <w:b/>
          <w:lang w:val="en"/>
        </w:rPr>
      </w:pPr>
    </w:p>
    <w:p w:rsidR="001B0D28" w:rsidRPr="00F13180" w:rsidRDefault="001B0D28" w:rsidP="00663DB7">
      <w:pPr>
        <w:spacing w:after="0" w:line="240" w:lineRule="auto"/>
        <w:rPr>
          <w:rFonts w:eastAsia="Calibri" w:cs="Calibri"/>
          <w:b/>
          <w:lang w:val="en"/>
        </w:rPr>
      </w:pPr>
      <w:r w:rsidRPr="00F13180">
        <w:rPr>
          <w:rFonts w:eastAsia="Calibri" w:cs="Calibri"/>
          <w:b/>
          <w:lang w:val="en"/>
        </w:rPr>
        <w:t>Making sense of data relating to a single statistical variable</w:t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t>2.1.2</w:t>
      </w:r>
      <w:r w:rsidRPr="001B0D28">
        <w:rPr>
          <w:rFonts w:ascii="Calibri" w:hAnsi="Calibri"/>
        </w:rPr>
        <w:tab/>
      </w:r>
      <w:proofErr w:type="gramStart"/>
      <w:r w:rsidRPr="001B0D28">
        <w:rPr>
          <w:rFonts w:ascii="Calibri" w:hAnsi="Calibri"/>
        </w:rPr>
        <w:t>classify</w:t>
      </w:r>
      <w:proofErr w:type="gramEnd"/>
      <w:r w:rsidRPr="001B0D28">
        <w:rPr>
          <w:rFonts w:ascii="Calibri" w:hAnsi="Calibri"/>
        </w:rPr>
        <w:t xml:space="preserve"> a categorical variable as ordinal, such as income level (high, medium, low) or nominal, such as place of birth (Australia, overseas) and use tables and bar chart</w:t>
      </w:r>
      <w:r w:rsidR="004907EA">
        <w:rPr>
          <w:rFonts w:ascii="Calibri" w:hAnsi="Calibri"/>
        </w:rPr>
        <w:t>s to organise and display data</w:t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t>2.1.3</w:t>
      </w:r>
      <w:r w:rsidRPr="001B0D28">
        <w:rPr>
          <w:rFonts w:ascii="Calibri" w:hAnsi="Calibri"/>
        </w:rPr>
        <w:tab/>
      </w:r>
      <w:proofErr w:type="gramStart"/>
      <w:r w:rsidRPr="001B0D28">
        <w:rPr>
          <w:rFonts w:ascii="Calibri" w:hAnsi="Calibri"/>
        </w:rPr>
        <w:t>classify</w:t>
      </w:r>
      <w:proofErr w:type="gramEnd"/>
      <w:r w:rsidRPr="001B0D28">
        <w:rPr>
          <w:rFonts w:ascii="Calibri" w:hAnsi="Calibri"/>
        </w:rPr>
        <w:t xml:space="preserve"> a numerica</w:t>
      </w:r>
      <w:r w:rsidR="002118EB">
        <w:rPr>
          <w:rFonts w:ascii="Calibri" w:hAnsi="Calibri"/>
        </w:rPr>
        <w:t>l variable as discrete, such as</w:t>
      </w:r>
      <w:r w:rsidRPr="001B0D28">
        <w:rPr>
          <w:rFonts w:ascii="Calibri" w:hAnsi="Calibri"/>
        </w:rPr>
        <w:t xml:space="preserve"> the number of rooms in a house, or continuous, such as the temperature in degrees Celsius</w:t>
      </w:r>
      <w:r w:rsidRPr="001B0D28">
        <w:rPr>
          <w:rFonts w:ascii="Calibri" w:hAnsi="Calibri"/>
        </w:rPr>
        <w:tab/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t>2.1.4</w:t>
      </w:r>
      <w:r w:rsidRPr="001B0D28">
        <w:rPr>
          <w:rFonts w:ascii="Calibri" w:hAnsi="Calibri"/>
        </w:rPr>
        <w:tab/>
      </w:r>
      <w:proofErr w:type="gramStart"/>
      <w:r w:rsidRPr="001B0D28">
        <w:rPr>
          <w:rFonts w:ascii="Calibri" w:hAnsi="Calibri"/>
        </w:rPr>
        <w:t>with</w:t>
      </w:r>
      <w:proofErr w:type="gramEnd"/>
      <w:r w:rsidRPr="001B0D28">
        <w:rPr>
          <w:rFonts w:ascii="Calibri" w:hAnsi="Calibri"/>
        </w:rPr>
        <w:t xml:space="preserve"> the aid of an appropriate graphical display (chosen from dot plot, stem plot, bar chart or histogram), describe the distribution of a numerical data</w:t>
      </w:r>
      <w:r w:rsidR="00F13180">
        <w:rPr>
          <w:rFonts w:ascii="Calibri" w:hAnsi="Calibri"/>
        </w:rPr>
        <w:t xml:space="preserve"> </w:t>
      </w:r>
      <w:r w:rsidRPr="001B0D28">
        <w:rPr>
          <w:rFonts w:ascii="Calibri" w:hAnsi="Calibri"/>
        </w:rPr>
        <w:t>set in terms of modality (</w:t>
      </w:r>
      <w:proofErr w:type="spellStart"/>
      <w:r w:rsidRPr="001B0D28">
        <w:rPr>
          <w:rFonts w:ascii="Calibri" w:hAnsi="Calibri"/>
        </w:rPr>
        <w:t>uni</w:t>
      </w:r>
      <w:proofErr w:type="spellEnd"/>
      <w:r w:rsidRPr="001B0D28">
        <w:rPr>
          <w:rFonts w:ascii="Calibri" w:hAnsi="Calibri"/>
        </w:rPr>
        <w:t xml:space="preserve"> or multimodal), shape (symmetric versus positively or negatively skewed), location and spread and outliers, and interpret this informa</w:t>
      </w:r>
      <w:r w:rsidR="004907EA">
        <w:rPr>
          <w:rFonts w:ascii="Calibri" w:hAnsi="Calibri"/>
        </w:rPr>
        <w:t>tion in the context of the data</w:t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t>2.1.5</w:t>
      </w:r>
      <w:r w:rsidRPr="001B0D28">
        <w:rPr>
          <w:rFonts w:ascii="Calibri" w:hAnsi="Calibri"/>
        </w:rPr>
        <w:tab/>
      </w:r>
      <w:proofErr w:type="gramStart"/>
      <w:r w:rsidRPr="001B0D28">
        <w:rPr>
          <w:rFonts w:ascii="Calibri" w:hAnsi="Calibri"/>
        </w:rPr>
        <w:t>determine</w:t>
      </w:r>
      <w:proofErr w:type="gramEnd"/>
      <w:r w:rsidRPr="001B0D28">
        <w:rPr>
          <w:rFonts w:ascii="Calibri" w:hAnsi="Calibri"/>
        </w:rPr>
        <w:t xml:space="preserve"> the mean and standard deviation of a data set using technology and use these statistics as measures of location and spread of a data distribution, b</w:t>
      </w:r>
      <w:r w:rsidR="004907EA">
        <w:rPr>
          <w:rFonts w:ascii="Calibri" w:hAnsi="Calibri"/>
        </w:rPr>
        <w:t>eing aware of their limitations</w:t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t>2.1.6</w:t>
      </w:r>
      <w:r w:rsidRPr="001B0D28">
        <w:rPr>
          <w:rFonts w:ascii="Calibri" w:hAnsi="Calibri"/>
        </w:rPr>
        <w:tab/>
      </w:r>
      <w:proofErr w:type="gramStart"/>
      <w:r w:rsidRPr="001B0D28">
        <w:rPr>
          <w:rFonts w:ascii="Calibri" w:hAnsi="Calibri"/>
        </w:rPr>
        <w:t>use</w:t>
      </w:r>
      <w:proofErr w:type="gramEnd"/>
      <w:r w:rsidR="00F13180">
        <w:rPr>
          <w:rFonts w:ascii="Calibri" w:hAnsi="Calibri"/>
        </w:rPr>
        <w:t xml:space="preserve"> the </w:t>
      </w:r>
      <w:r w:rsidRPr="001B0D28">
        <w:rPr>
          <w:rFonts w:ascii="Calibri" w:hAnsi="Calibri"/>
        </w:rPr>
        <w:t>number of deviations from the mean (standard scores) to describe deviations from the mean in</w:t>
      </w:r>
      <w:r w:rsidR="004907EA">
        <w:rPr>
          <w:rFonts w:ascii="Calibri" w:hAnsi="Calibri"/>
        </w:rPr>
        <w:t xml:space="preserve"> normally distributed data sets</w:t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lastRenderedPageBreak/>
        <w:t>2.1.7</w:t>
      </w:r>
      <w:r w:rsidRPr="001B0D28">
        <w:rPr>
          <w:rFonts w:ascii="Calibri" w:hAnsi="Calibri"/>
        </w:rPr>
        <w:tab/>
      </w:r>
      <w:proofErr w:type="gramStart"/>
      <w:r w:rsidRPr="001B0D28">
        <w:rPr>
          <w:rFonts w:ascii="Calibri" w:hAnsi="Calibri"/>
        </w:rPr>
        <w:t>calculate</w:t>
      </w:r>
      <w:proofErr w:type="gramEnd"/>
      <w:r w:rsidRPr="001B0D28">
        <w:rPr>
          <w:rFonts w:ascii="Calibri" w:hAnsi="Calibri"/>
        </w:rPr>
        <w:t xml:space="preserve"> </w:t>
      </w:r>
      <w:proofErr w:type="spellStart"/>
      <w:r w:rsidRPr="001B0D28">
        <w:rPr>
          <w:rFonts w:ascii="Calibri" w:hAnsi="Calibri"/>
        </w:rPr>
        <w:t>quantiles</w:t>
      </w:r>
      <w:proofErr w:type="spellEnd"/>
      <w:r w:rsidRPr="001B0D28">
        <w:rPr>
          <w:rFonts w:ascii="Calibri" w:hAnsi="Calibri"/>
        </w:rPr>
        <w:t xml:space="preserve"> for normally distributed data with known mean and standard de</w:t>
      </w:r>
      <w:r w:rsidR="004907EA">
        <w:rPr>
          <w:rFonts w:ascii="Calibri" w:hAnsi="Calibri"/>
        </w:rPr>
        <w:t>viation in practical situations</w:t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t>2.1.8</w:t>
      </w:r>
      <w:r w:rsidRPr="001B0D28">
        <w:rPr>
          <w:rFonts w:ascii="Calibri" w:hAnsi="Calibri"/>
        </w:rPr>
        <w:tab/>
      </w:r>
      <w:proofErr w:type="gramStart"/>
      <w:r w:rsidRPr="001B0D28">
        <w:rPr>
          <w:rFonts w:ascii="Calibri" w:hAnsi="Calibri"/>
        </w:rPr>
        <w:t>use</w:t>
      </w:r>
      <w:proofErr w:type="gramEnd"/>
      <w:r w:rsidRPr="001B0D28">
        <w:rPr>
          <w:rFonts w:ascii="Calibri" w:hAnsi="Calibri"/>
        </w:rPr>
        <w:t xml:space="preserve"> the 68%, 95%, 99.7% rule for data one, two and three standard deviations from t</w:t>
      </w:r>
      <w:r w:rsidR="004907EA">
        <w:rPr>
          <w:rFonts w:ascii="Calibri" w:hAnsi="Calibri"/>
        </w:rPr>
        <w:t>he mean in practical situations</w:t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t>2.1.9</w:t>
      </w:r>
      <w:r w:rsidRPr="001B0D28">
        <w:rPr>
          <w:rFonts w:ascii="Calibri" w:hAnsi="Calibri"/>
        </w:rPr>
        <w:tab/>
      </w:r>
      <w:proofErr w:type="gramStart"/>
      <w:r w:rsidRPr="001B0D28">
        <w:rPr>
          <w:rFonts w:ascii="Calibri" w:hAnsi="Calibri"/>
        </w:rPr>
        <w:t>calculate</w:t>
      </w:r>
      <w:proofErr w:type="gramEnd"/>
      <w:r w:rsidRPr="001B0D28">
        <w:rPr>
          <w:rFonts w:ascii="Calibri" w:hAnsi="Calibri"/>
        </w:rPr>
        <w:t xml:space="preserve"> probabilities for normal distributions with known mean </w:t>
      </w:r>
      <w:r w:rsidRPr="005454CB">
        <w:rPr>
          <w:rFonts w:ascii="Cambria Math" w:hAnsi="Cambria Math"/>
        </w:rPr>
        <w:sym w:font="Symbol" w:char="F06D"/>
      </w:r>
      <w:r w:rsidRPr="001B0D28">
        <w:rPr>
          <w:rFonts w:ascii="Calibri" w:hAnsi="Calibri"/>
        </w:rPr>
        <w:t xml:space="preserve"> and standard deviation </w:t>
      </w:r>
      <w:r w:rsidRPr="005454CB">
        <w:rPr>
          <w:rFonts w:ascii="Cambria Math" w:hAnsi="Cambria Math"/>
        </w:rPr>
        <w:sym w:font="Symbol" w:char="F073"/>
      </w:r>
      <w:r w:rsidRPr="001B0D28">
        <w:rPr>
          <w:rFonts w:ascii="Calibri" w:hAnsi="Calibri"/>
        </w:rPr>
        <w:t xml:space="preserve"> in practical situations</w:t>
      </w:r>
    </w:p>
    <w:p w:rsidR="00663DB7" w:rsidRDefault="00663DB7" w:rsidP="00663DB7">
      <w:pPr>
        <w:pStyle w:val="NoSpacing"/>
        <w:spacing w:line="240" w:lineRule="auto"/>
        <w:rPr>
          <w:rFonts w:eastAsia="Calibri" w:cs="Calibri"/>
          <w:b/>
          <w:lang w:val="en"/>
        </w:rPr>
      </w:pPr>
    </w:p>
    <w:p w:rsidR="001B0D28" w:rsidRPr="00F13180" w:rsidRDefault="001B0D28" w:rsidP="00663DB7">
      <w:pPr>
        <w:pStyle w:val="NoSpacing"/>
        <w:spacing w:line="240" w:lineRule="auto"/>
        <w:rPr>
          <w:rFonts w:eastAsia="Calibri" w:cs="Calibri"/>
          <w:b/>
          <w:lang w:val="en"/>
        </w:rPr>
      </w:pPr>
      <w:r w:rsidRPr="00F13180">
        <w:rPr>
          <w:rFonts w:eastAsia="Calibri" w:cs="Calibri"/>
          <w:b/>
          <w:lang w:val="en"/>
        </w:rPr>
        <w:t>Comparing data for a numerical var</w:t>
      </w:r>
      <w:r w:rsidR="00F13180">
        <w:rPr>
          <w:rFonts w:eastAsia="Calibri" w:cs="Calibri"/>
          <w:b/>
          <w:lang w:val="en"/>
        </w:rPr>
        <w:t>iable across two or more groups</w:t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t>2.1.10</w:t>
      </w:r>
      <w:r w:rsidRPr="001B0D28">
        <w:rPr>
          <w:rFonts w:ascii="Calibri" w:hAnsi="Calibri"/>
        </w:rPr>
        <w:tab/>
        <w:t>construct and use parallel box plots (including the use of the ‘Q1 – 1.5 x IQR’ and ‘Q3 + 1.5 x IQR’ criteria for identifying possible outliers) to compare groups in terms of location (median), spread (IQR and range) and outliers</w:t>
      </w:r>
      <w:r w:rsidR="002118EB">
        <w:rPr>
          <w:rFonts w:ascii="Calibri" w:hAnsi="Calibri"/>
        </w:rPr>
        <w:t>,</w:t>
      </w:r>
      <w:r w:rsidRPr="001B0D28">
        <w:rPr>
          <w:rFonts w:ascii="Calibri" w:hAnsi="Calibri"/>
        </w:rPr>
        <w:t xml:space="preserve"> and interpret and communicate the differences observed in the context of the data</w:t>
      </w:r>
      <w:r w:rsidRPr="001B0D28">
        <w:rPr>
          <w:rFonts w:ascii="Calibri" w:hAnsi="Calibri"/>
        </w:rPr>
        <w:tab/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t>2.1.11</w:t>
      </w:r>
      <w:r w:rsidRPr="001B0D28">
        <w:rPr>
          <w:rFonts w:ascii="Calibri" w:hAnsi="Calibri"/>
        </w:rPr>
        <w:tab/>
        <w:t xml:space="preserve">compare groups on a single numerical variable using medians, means, IQRs, ranges or standard deviations, </w:t>
      </w:r>
      <w:r w:rsidR="00620F5A">
        <w:rPr>
          <w:rFonts w:ascii="Calibri" w:hAnsi="Calibri"/>
        </w:rPr>
        <w:t xml:space="preserve">and </w:t>
      </w:r>
      <w:r w:rsidRPr="001B0D28">
        <w:rPr>
          <w:rFonts w:ascii="Calibri" w:hAnsi="Calibri"/>
        </w:rPr>
        <w:t>as appropriate</w:t>
      </w:r>
      <w:r w:rsidR="00620F5A">
        <w:rPr>
          <w:rFonts w:ascii="Calibri" w:hAnsi="Calibri"/>
        </w:rPr>
        <w:t>;</w:t>
      </w:r>
      <w:r w:rsidRPr="001B0D28">
        <w:rPr>
          <w:rFonts w:ascii="Calibri" w:hAnsi="Calibri"/>
        </w:rPr>
        <w:t xml:space="preserve"> interpret the differences observed in the context of the data and report the findings in a systematic and concise manner</w:t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  <w:i/>
        </w:rPr>
      </w:pPr>
      <w:r w:rsidRPr="001B0D28">
        <w:rPr>
          <w:rFonts w:ascii="Calibri" w:hAnsi="Calibri"/>
        </w:rPr>
        <w:t>2.1.12</w:t>
      </w:r>
      <w:r w:rsidRPr="001B0D28">
        <w:rPr>
          <w:rFonts w:ascii="Calibri" w:hAnsi="Calibri"/>
        </w:rPr>
        <w:tab/>
        <w:t>implement the statistical investigation process to answer questions that involve comparing the data for a numerical variable across two or more groups; for example, are Year 11 stud</w:t>
      </w:r>
      <w:r w:rsidR="00F13180">
        <w:rPr>
          <w:rFonts w:ascii="Calibri" w:hAnsi="Calibri"/>
        </w:rPr>
        <w:t>ents the fittest in the school?</w:t>
      </w:r>
    </w:p>
    <w:bookmarkEnd w:id="5"/>
    <w:p w:rsidR="00663DB7" w:rsidRDefault="00663DB7" w:rsidP="00663DB7">
      <w:pPr>
        <w:pStyle w:val="Paragraph"/>
        <w:spacing w:before="0" w:after="0" w:line="240" w:lineRule="auto"/>
        <w:rPr>
          <w:b/>
          <w:color w:val="595959" w:themeColor="text1" w:themeTint="A6"/>
          <w:sz w:val="26"/>
          <w:szCs w:val="26"/>
        </w:rPr>
      </w:pPr>
    </w:p>
    <w:p w:rsidR="001B0D28" w:rsidRPr="00C2103B" w:rsidRDefault="001B0D28" w:rsidP="00663DB7">
      <w:pPr>
        <w:pStyle w:val="Paragraph"/>
        <w:spacing w:before="0" w:after="0" w:line="240" w:lineRule="auto"/>
        <w:rPr>
          <w:b/>
          <w:color w:val="595959" w:themeColor="text1" w:themeTint="A6"/>
          <w:sz w:val="26"/>
          <w:szCs w:val="26"/>
        </w:rPr>
      </w:pPr>
      <w:r w:rsidRPr="00C2103B">
        <w:rPr>
          <w:b/>
          <w:color w:val="595959" w:themeColor="text1" w:themeTint="A6"/>
          <w:sz w:val="26"/>
          <w:szCs w:val="26"/>
        </w:rPr>
        <w:t>Topic 2.2: Applications of trigonometry (10 hours)</w:t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t>2.2.1</w:t>
      </w:r>
      <w:r w:rsidRPr="001B0D28">
        <w:rPr>
          <w:rFonts w:ascii="Calibri" w:hAnsi="Calibri"/>
        </w:rPr>
        <w:tab/>
      </w:r>
      <w:proofErr w:type="gramStart"/>
      <w:r w:rsidRPr="001B0D28">
        <w:rPr>
          <w:rFonts w:ascii="Calibri" w:hAnsi="Calibri"/>
        </w:rPr>
        <w:t>use</w:t>
      </w:r>
      <w:proofErr w:type="gramEnd"/>
      <w:r w:rsidRPr="001B0D28">
        <w:rPr>
          <w:rFonts w:ascii="Calibri" w:hAnsi="Calibri"/>
        </w:rPr>
        <w:t xml:space="preserve"> trigonometric ratios to d</w:t>
      </w:r>
      <w:r w:rsidR="00A53F61">
        <w:rPr>
          <w:rFonts w:ascii="Calibri" w:hAnsi="Calibri"/>
        </w:rPr>
        <w:t>etermine</w:t>
      </w:r>
      <w:r w:rsidRPr="001B0D28">
        <w:rPr>
          <w:rFonts w:ascii="Calibri" w:hAnsi="Calibri"/>
        </w:rPr>
        <w:t xml:space="preserve"> the length of an unknown side</w:t>
      </w:r>
      <w:r w:rsidR="002118EB">
        <w:rPr>
          <w:rFonts w:ascii="Calibri" w:hAnsi="Calibri"/>
        </w:rPr>
        <w:t>,</w:t>
      </w:r>
      <w:r w:rsidRPr="001B0D28">
        <w:rPr>
          <w:rFonts w:ascii="Calibri" w:hAnsi="Calibri"/>
        </w:rPr>
        <w:t xml:space="preserve"> or the size of an unknown angle in a right-angled triangle </w:t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t>2.2.2</w:t>
      </w:r>
      <w:r w:rsidRPr="001B0D28">
        <w:rPr>
          <w:rFonts w:ascii="Calibri" w:hAnsi="Calibri"/>
        </w:rPr>
        <w:tab/>
      </w:r>
      <w:proofErr w:type="gramStart"/>
      <w:r w:rsidRPr="001B0D28">
        <w:rPr>
          <w:rFonts w:ascii="Calibri" w:hAnsi="Calibri"/>
        </w:rPr>
        <w:t>determine</w:t>
      </w:r>
      <w:proofErr w:type="gramEnd"/>
      <w:r w:rsidRPr="001B0D28">
        <w:rPr>
          <w:rFonts w:ascii="Calibri" w:hAnsi="Calibri"/>
        </w:rPr>
        <w:t xml:space="preserve"> the area of a triangle</w:t>
      </w:r>
      <w:r w:rsidR="00500EE0">
        <w:rPr>
          <w:rFonts w:ascii="Calibri" w:hAnsi="Calibri"/>
        </w:rPr>
        <w:t>,</w:t>
      </w:r>
      <w:r w:rsidRPr="001B0D28">
        <w:rPr>
          <w:rFonts w:ascii="Calibri" w:hAnsi="Calibri"/>
        </w:rPr>
        <w:t xml:space="preserve"> given two sides and an included angle by using the rule</w:t>
      </w:r>
      <w:r w:rsidR="000F6573">
        <w:rPr>
          <w:rFonts w:ascii="Calibri" w:hAnsi="Calibri"/>
        </w:rPr>
        <w:br/>
      </w:r>
      <m:oMath>
        <m:r>
          <w:rPr>
            <w:rFonts w:ascii="Cambria Math" w:hAnsi="Cambria Math" w:cstheme="minorHAnsi"/>
            <w:sz w:val="20"/>
            <w:szCs w:val="20"/>
          </w:rPr>
          <m:t>area=</m:t>
        </m:r>
        <m:f>
          <m:fPr>
            <m:ctrlPr>
              <w:rPr>
                <w:rFonts w:ascii="Cambria Math" w:eastAsiaTheme="minorEastAsia" w:hAnsi="Cambria Math" w:cstheme="minorHAnsi"/>
                <w:i/>
                <w:iCs w:val="0"/>
                <w:sz w:val="20"/>
                <w:szCs w:val="20"/>
                <w:lang w:eastAsia="en-US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 absinC</m:t>
        </m:r>
      </m:oMath>
      <w:r w:rsidRPr="001B0D28">
        <w:rPr>
          <w:rFonts w:ascii="Calibri" w:hAnsi="Calibri"/>
        </w:rPr>
        <w:t>, or given three sides by using Heron’s rule, and so</w:t>
      </w:r>
      <w:r w:rsidR="004907EA">
        <w:rPr>
          <w:rFonts w:ascii="Calibri" w:hAnsi="Calibri"/>
        </w:rPr>
        <w:t xml:space="preserve">lve related practical problems </w:t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t>2.2.3</w:t>
      </w:r>
      <w:r w:rsidRPr="001B0D28">
        <w:rPr>
          <w:rFonts w:ascii="Calibri" w:hAnsi="Calibri"/>
        </w:rPr>
        <w:tab/>
      </w:r>
      <w:proofErr w:type="gramStart"/>
      <w:r w:rsidRPr="001B0D28">
        <w:rPr>
          <w:rFonts w:ascii="Calibri" w:hAnsi="Calibri"/>
        </w:rPr>
        <w:t>solve</w:t>
      </w:r>
      <w:proofErr w:type="gramEnd"/>
      <w:r w:rsidRPr="001B0D28">
        <w:rPr>
          <w:rFonts w:ascii="Calibri" w:hAnsi="Calibri"/>
        </w:rPr>
        <w:t xml:space="preserve"> problems involving non-right-angled triangles using the sine rule (acute triangles only when determining the size of an angle) and the cosine rule </w:t>
      </w:r>
    </w:p>
    <w:p w:rsidR="001B0D28" w:rsidRPr="001B0D28" w:rsidRDefault="001B0D28" w:rsidP="00663DB7">
      <w:pPr>
        <w:pStyle w:val="ContentDescription"/>
        <w:numPr>
          <w:ilvl w:val="0"/>
          <w:numId w:val="0"/>
        </w:numPr>
        <w:spacing w:before="0" w:after="0" w:line="240" w:lineRule="auto"/>
        <w:ind w:left="709" w:hanging="709"/>
        <w:rPr>
          <w:rFonts w:ascii="Calibri" w:hAnsi="Calibri"/>
        </w:rPr>
      </w:pPr>
      <w:r w:rsidRPr="001B0D28">
        <w:rPr>
          <w:rFonts w:ascii="Calibri" w:hAnsi="Calibri"/>
        </w:rPr>
        <w:t>2.2.4</w:t>
      </w:r>
      <w:r w:rsidRPr="001B0D28">
        <w:rPr>
          <w:rFonts w:ascii="Calibri" w:hAnsi="Calibri"/>
        </w:rPr>
        <w:tab/>
      </w:r>
      <w:proofErr w:type="gramStart"/>
      <w:r w:rsidRPr="001B0D28">
        <w:rPr>
          <w:rFonts w:ascii="Calibri" w:hAnsi="Calibri"/>
        </w:rPr>
        <w:t>solve</w:t>
      </w:r>
      <w:proofErr w:type="gramEnd"/>
      <w:r w:rsidRPr="001B0D28">
        <w:rPr>
          <w:rFonts w:ascii="Calibri" w:hAnsi="Calibri"/>
        </w:rPr>
        <w:t xml:space="preserve"> practical problems involving right-angled and non-right-angled triangles, including problems involving angles of elevation and depression and the use of bearings in navigation </w:t>
      </w:r>
    </w:p>
    <w:p w:rsidR="00663DB7" w:rsidRDefault="00663DB7" w:rsidP="00663DB7">
      <w:pPr>
        <w:pStyle w:val="Paragraph"/>
        <w:spacing w:before="0" w:after="0" w:line="240" w:lineRule="auto"/>
        <w:rPr>
          <w:b/>
          <w:color w:val="595959" w:themeColor="text1" w:themeTint="A6"/>
          <w:sz w:val="26"/>
          <w:szCs w:val="26"/>
        </w:rPr>
      </w:pPr>
    </w:p>
    <w:p w:rsidR="001B0D28" w:rsidRPr="00C2103B" w:rsidRDefault="001B0D28" w:rsidP="00663DB7">
      <w:pPr>
        <w:pStyle w:val="Paragraph"/>
        <w:spacing w:before="0" w:after="0" w:line="240" w:lineRule="auto"/>
        <w:rPr>
          <w:b/>
          <w:color w:val="595959" w:themeColor="text1" w:themeTint="A6"/>
          <w:sz w:val="26"/>
          <w:szCs w:val="26"/>
        </w:rPr>
      </w:pPr>
      <w:r w:rsidRPr="00C2103B">
        <w:rPr>
          <w:b/>
          <w:color w:val="595959" w:themeColor="text1" w:themeTint="A6"/>
          <w:sz w:val="26"/>
          <w:szCs w:val="26"/>
        </w:rPr>
        <w:t>Topic 2.3: Linear equations and their graphs (20 hours)</w:t>
      </w:r>
    </w:p>
    <w:p w:rsidR="00663DB7" w:rsidRDefault="00663DB7" w:rsidP="00663DB7">
      <w:pPr>
        <w:pStyle w:val="NoSpacing"/>
        <w:spacing w:line="240" w:lineRule="auto"/>
        <w:rPr>
          <w:rFonts w:eastAsia="Calibri" w:cs="Calibri"/>
          <w:b/>
          <w:lang w:val="en"/>
        </w:rPr>
      </w:pPr>
    </w:p>
    <w:p w:rsidR="001B0D28" w:rsidRPr="00F13180" w:rsidRDefault="00263EC4" w:rsidP="00663DB7">
      <w:pPr>
        <w:pStyle w:val="NoSpacing"/>
        <w:spacing w:line="240" w:lineRule="auto"/>
        <w:rPr>
          <w:rFonts w:eastAsia="Calibri" w:cs="Calibri"/>
          <w:b/>
          <w:lang w:val="en"/>
        </w:rPr>
      </w:pPr>
      <w:r>
        <w:rPr>
          <w:rFonts w:eastAsia="Calibri" w:cs="Calibri"/>
          <w:b/>
          <w:lang w:val="en"/>
        </w:rPr>
        <w:t>Linear equations</w:t>
      </w:r>
    </w:p>
    <w:p w:rsidR="001B0D28" w:rsidRPr="00F31196" w:rsidRDefault="001B0D28" w:rsidP="00663DB7">
      <w:pPr>
        <w:pStyle w:val="Default"/>
        <w:tabs>
          <w:tab w:val="right" w:pos="9365"/>
        </w:tabs>
        <w:ind w:left="709" w:hanging="709"/>
        <w:rPr>
          <w:rFonts w:cstheme="minorHAnsi"/>
          <w:color w:val="auto"/>
          <w:sz w:val="22"/>
          <w:szCs w:val="22"/>
        </w:rPr>
      </w:pPr>
      <w:r w:rsidRPr="00F31196">
        <w:rPr>
          <w:rFonts w:cstheme="minorHAnsi"/>
          <w:color w:val="auto"/>
          <w:sz w:val="22"/>
          <w:szCs w:val="22"/>
        </w:rPr>
        <w:t>2.3.1</w:t>
      </w:r>
      <w:r w:rsidRPr="00F31196">
        <w:rPr>
          <w:rFonts w:cstheme="minorHAnsi"/>
          <w:sz w:val="22"/>
          <w:szCs w:val="22"/>
        </w:rPr>
        <w:tab/>
      </w:r>
      <w:proofErr w:type="gramStart"/>
      <w:r w:rsidRPr="00F31196">
        <w:rPr>
          <w:rFonts w:cstheme="minorHAnsi"/>
          <w:color w:val="auto"/>
          <w:sz w:val="22"/>
          <w:szCs w:val="22"/>
        </w:rPr>
        <w:t>identify</w:t>
      </w:r>
      <w:proofErr w:type="gramEnd"/>
      <w:r w:rsidRPr="00F31196">
        <w:rPr>
          <w:rFonts w:cstheme="minorHAnsi"/>
          <w:color w:val="auto"/>
          <w:sz w:val="22"/>
          <w:szCs w:val="22"/>
        </w:rPr>
        <w:t xml:space="preserve"> and solve linear equations (with the aid of technology where complicated manipulations are required)</w:t>
      </w:r>
      <w:r w:rsidR="004907EA">
        <w:rPr>
          <w:rFonts w:cstheme="minorHAnsi"/>
          <w:sz w:val="22"/>
          <w:szCs w:val="22"/>
        </w:rPr>
        <w:t xml:space="preserve"> </w:t>
      </w:r>
    </w:p>
    <w:p w:rsidR="001B0D28" w:rsidRPr="00F31196" w:rsidRDefault="001B0D28" w:rsidP="00663DB7">
      <w:pPr>
        <w:pStyle w:val="Default"/>
        <w:ind w:left="709" w:hanging="709"/>
        <w:rPr>
          <w:rFonts w:cstheme="minorHAnsi"/>
          <w:color w:val="auto"/>
          <w:sz w:val="22"/>
          <w:szCs w:val="22"/>
        </w:rPr>
      </w:pPr>
      <w:r w:rsidRPr="00F31196">
        <w:rPr>
          <w:rFonts w:cstheme="minorHAnsi"/>
          <w:color w:val="auto"/>
          <w:sz w:val="22"/>
          <w:szCs w:val="22"/>
        </w:rPr>
        <w:t>2.3.2</w:t>
      </w:r>
      <w:r w:rsidRPr="00F31196">
        <w:rPr>
          <w:rFonts w:cstheme="minorHAnsi"/>
          <w:sz w:val="22"/>
          <w:szCs w:val="22"/>
        </w:rPr>
        <w:tab/>
      </w:r>
      <w:proofErr w:type="gramStart"/>
      <w:r w:rsidRPr="00F31196">
        <w:rPr>
          <w:rFonts w:cstheme="minorHAnsi"/>
          <w:color w:val="auto"/>
          <w:sz w:val="22"/>
          <w:szCs w:val="22"/>
        </w:rPr>
        <w:t>develop</w:t>
      </w:r>
      <w:proofErr w:type="gramEnd"/>
      <w:r w:rsidRPr="00F31196">
        <w:rPr>
          <w:rFonts w:cstheme="minorHAnsi"/>
          <w:color w:val="auto"/>
          <w:sz w:val="22"/>
          <w:szCs w:val="22"/>
        </w:rPr>
        <w:t xml:space="preserve"> a linear formula from a word description a</w:t>
      </w:r>
      <w:r w:rsidR="00F13180">
        <w:rPr>
          <w:rFonts w:cstheme="minorHAnsi"/>
          <w:color w:val="auto"/>
          <w:sz w:val="22"/>
          <w:szCs w:val="22"/>
        </w:rPr>
        <w:t>nd solve the resulting equation</w:t>
      </w:r>
      <w:r w:rsidR="004907EA">
        <w:rPr>
          <w:rFonts w:cstheme="minorHAnsi"/>
          <w:sz w:val="22"/>
          <w:szCs w:val="22"/>
        </w:rPr>
        <w:t xml:space="preserve"> </w:t>
      </w:r>
    </w:p>
    <w:p w:rsidR="00663DB7" w:rsidRDefault="00663DB7" w:rsidP="00663DB7">
      <w:pPr>
        <w:pStyle w:val="NoSpacing"/>
        <w:spacing w:line="240" w:lineRule="auto"/>
        <w:rPr>
          <w:rFonts w:eastAsia="Calibri" w:cs="Calibri"/>
          <w:b/>
          <w:lang w:val="en"/>
        </w:rPr>
      </w:pPr>
    </w:p>
    <w:p w:rsidR="001B0D28" w:rsidRPr="00F13180" w:rsidRDefault="001B0D28" w:rsidP="00663DB7">
      <w:pPr>
        <w:pStyle w:val="NoSpacing"/>
        <w:spacing w:line="240" w:lineRule="auto"/>
        <w:rPr>
          <w:rFonts w:eastAsia="Calibri" w:cs="Calibri"/>
          <w:b/>
          <w:lang w:val="en"/>
        </w:rPr>
      </w:pPr>
      <w:r w:rsidRPr="00F13180">
        <w:rPr>
          <w:rFonts w:eastAsia="Calibri" w:cs="Calibri"/>
          <w:b/>
          <w:lang w:val="en"/>
        </w:rPr>
        <w:t>Straight-lin</w:t>
      </w:r>
      <w:r w:rsidR="00F13180">
        <w:rPr>
          <w:rFonts w:eastAsia="Calibri" w:cs="Calibri"/>
          <w:b/>
          <w:lang w:val="en"/>
        </w:rPr>
        <w:t>e graphs and their applications</w:t>
      </w:r>
    </w:p>
    <w:p w:rsidR="001B0D28" w:rsidRPr="00F31196" w:rsidRDefault="001B0D28" w:rsidP="00663DB7">
      <w:pPr>
        <w:pStyle w:val="Default"/>
        <w:ind w:left="709" w:hanging="709"/>
        <w:rPr>
          <w:rFonts w:cstheme="minorHAnsi"/>
          <w:color w:val="auto"/>
          <w:sz w:val="22"/>
          <w:szCs w:val="22"/>
        </w:rPr>
      </w:pPr>
      <w:r w:rsidRPr="00F31196">
        <w:rPr>
          <w:rFonts w:cstheme="minorHAnsi"/>
          <w:color w:val="auto"/>
          <w:sz w:val="22"/>
          <w:szCs w:val="22"/>
        </w:rPr>
        <w:t>2.3.3</w:t>
      </w:r>
      <w:r w:rsidRPr="00F31196">
        <w:rPr>
          <w:rFonts w:cstheme="minorHAnsi"/>
          <w:sz w:val="22"/>
          <w:szCs w:val="22"/>
        </w:rPr>
        <w:tab/>
      </w:r>
      <w:proofErr w:type="gramStart"/>
      <w:r w:rsidRPr="00F31196">
        <w:rPr>
          <w:rFonts w:cstheme="minorHAnsi"/>
          <w:color w:val="auto"/>
          <w:sz w:val="22"/>
          <w:szCs w:val="22"/>
        </w:rPr>
        <w:t>construct</w:t>
      </w:r>
      <w:proofErr w:type="gramEnd"/>
      <w:r w:rsidRPr="00F31196">
        <w:rPr>
          <w:rFonts w:cstheme="minorHAnsi"/>
          <w:color w:val="auto"/>
          <w:sz w:val="22"/>
          <w:szCs w:val="22"/>
        </w:rPr>
        <w:t xml:space="preserve"> straight-line graphs both with and without the aid of technology </w:t>
      </w:r>
    </w:p>
    <w:p w:rsidR="001B0D28" w:rsidRPr="00F31196" w:rsidRDefault="001B0D28" w:rsidP="00663DB7">
      <w:pPr>
        <w:pStyle w:val="Default"/>
        <w:tabs>
          <w:tab w:val="right" w:pos="9354"/>
        </w:tabs>
        <w:ind w:left="709" w:hanging="709"/>
        <w:rPr>
          <w:rFonts w:cstheme="minorHAnsi"/>
          <w:color w:val="auto"/>
          <w:sz w:val="22"/>
          <w:szCs w:val="22"/>
        </w:rPr>
      </w:pPr>
      <w:r w:rsidRPr="00F31196">
        <w:rPr>
          <w:rFonts w:cstheme="minorHAnsi"/>
          <w:color w:val="auto"/>
          <w:sz w:val="22"/>
          <w:szCs w:val="22"/>
        </w:rPr>
        <w:t>2.3.4</w:t>
      </w:r>
      <w:r w:rsidRPr="00F31196">
        <w:rPr>
          <w:rFonts w:cstheme="minorHAnsi"/>
          <w:sz w:val="22"/>
          <w:szCs w:val="22"/>
        </w:rPr>
        <w:tab/>
      </w:r>
      <w:proofErr w:type="gramStart"/>
      <w:r w:rsidRPr="00F31196">
        <w:rPr>
          <w:rFonts w:cstheme="minorHAnsi"/>
          <w:color w:val="auto"/>
          <w:sz w:val="22"/>
          <w:szCs w:val="22"/>
        </w:rPr>
        <w:t>determine</w:t>
      </w:r>
      <w:proofErr w:type="gramEnd"/>
      <w:r w:rsidRPr="00F31196">
        <w:rPr>
          <w:rFonts w:cstheme="minorHAnsi"/>
          <w:color w:val="auto"/>
          <w:sz w:val="22"/>
          <w:szCs w:val="22"/>
        </w:rPr>
        <w:t xml:space="preserve"> the slope and intercepts of a straight-line graph from both its equation and its plot </w:t>
      </w:r>
    </w:p>
    <w:p w:rsidR="001B0D28" w:rsidRPr="00F31196" w:rsidRDefault="001B0D28" w:rsidP="00663DB7">
      <w:pPr>
        <w:pStyle w:val="Default"/>
        <w:tabs>
          <w:tab w:val="right" w:pos="9365"/>
        </w:tabs>
        <w:ind w:left="709" w:hanging="709"/>
        <w:rPr>
          <w:rFonts w:cstheme="minorHAnsi"/>
          <w:color w:val="auto"/>
          <w:sz w:val="22"/>
          <w:szCs w:val="22"/>
        </w:rPr>
      </w:pPr>
      <w:r w:rsidRPr="00F31196">
        <w:rPr>
          <w:rFonts w:cstheme="minorHAnsi"/>
          <w:color w:val="auto"/>
          <w:sz w:val="22"/>
          <w:szCs w:val="22"/>
        </w:rPr>
        <w:t>2.3.5</w:t>
      </w:r>
      <w:r w:rsidRPr="00F31196">
        <w:rPr>
          <w:rFonts w:cstheme="minorHAnsi"/>
          <w:sz w:val="22"/>
          <w:szCs w:val="22"/>
        </w:rPr>
        <w:tab/>
      </w:r>
      <w:r w:rsidRPr="00F31196">
        <w:rPr>
          <w:rFonts w:cstheme="minorHAnsi"/>
          <w:color w:val="auto"/>
          <w:sz w:val="22"/>
          <w:szCs w:val="22"/>
        </w:rPr>
        <w:t xml:space="preserve">construct and analyse a straight-line graph to model a given linear relationship; for example, modelling the cost of filling a fuel tank of a car against the number of litres of petrol required. </w:t>
      </w:r>
    </w:p>
    <w:p w:rsidR="001B0D28" w:rsidRPr="00F31196" w:rsidRDefault="001B0D28" w:rsidP="00663DB7">
      <w:pPr>
        <w:pStyle w:val="Default"/>
        <w:ind w:left="709" w:hanging="709"/>
        <w:rPr>
          <w:rFonts w:cstheme="minorHAnsi"/>
          <w:color w:val="auto"/>
          <w:sz w:val="22"/>
          <w:szCs w:val="22"/>
        </w:rPr>
      </w:pPr>
      <w:r w:rsidRPr="00F31196">
        <w:rPr>
          <w:rFonts w:cstheme="minorHAnsi"/>
          <w:color w:val="auto"/>
          <w:sz w:val="22"/>
          <w:szCs w:val="22"/>
        </w:rPr>
        <w:t>2.3.6</w:t>
      </w:r>
      <w:r w:rsidRPr="00F31196">
        <w:rPr>
          <w:rFonts w:cstheme="minorHAnsi"/>
          <w:sz w:val="22"/>
          <w:szCs w:val="22"/>
        </w:rPr>
        <w:tab/>
      </w:r>
      <w:proofErr w:type="gramStart"/>
      <w:r w:rsidRPr="00F31196">
        <w:rPr>
          <w:rFonts w:cstheme="minorHAnsi"/>
          <w:color w:val="auto"/>
          <w:sz w:val="22"/>
          <w:szCs w:val="22"/>
        </w:rPr>
        <w:t>interpret</w:t>
      </w:r>
      <w:proofErr w:type="gramEnd"/>
      <w:r w:rsidRPr="00F31196">
        <w:rPr>
          <w:rFonts w:cstheme="minorHAnsi"/>
          <w:color w:val="auto"/>
          <w:sz w:val="22"/>
          <w:szCs w:val="22"/>
        </w:rPr>
        <w:t>, in context, the slope and intercept of a straight-line graph used to model an</w:t>
      </w:r>
      <w:r w:rsidR="00F13180">
        <w:rPr>
          <w:rFonts w:cstheme="minorHAnsi"/>
          <w:color w:val="auto"/>
          <w:sz w:val="22"/>
          <w:szCs w:val="22"/>
        </w:rPr>
        <w:t>d analyse a practical situation</w:t>
      </w:r>
      <w:r w:rsidRPr="00F31196">
        <w:rPr>
          <w:rFonts w:cstheme="minorHAnsi"/>
          <w:color w:val="auto"/>
          <w:sz w:val="22"/>
          <w:szCs w:val="22"/>
        </w:rPr>
        <w:t xml:space="preserve"> </w:t>
      </w:r>
    </w:p>
    <w:p w:rsidR="00663DB7" w:rsidRDefault="00663DB7" w:rsidP="00663DB7">
      <w:pPr>
        <w:pStyle w:val="NoSpacing"/>
        <w:spacing w:line="240" w:lineRule="auto"/>
        <w:rPr>
          <w:rFonts w:eastAsia="Calibri" w:cs="Calibri"/>
          <w:b/>
          <w:lang w:val="en"/>
        </w:rPr>
      </w:pPr>
    </w:p>
    <w:p w:rsidR="001B0D28" w:rsidRPr="00F13180" w:rsidRDefault="001B0D28" w:rsidP="00663DB7">
      <w:pPr>
        <w:pStyle w:val="NoSpacing"/>
        <w:spacing w:line="240" w:lineRule="auto"/>
        <w:rPr>
          <w:rFonts w:eastAsia="Calibri" w:cs="Calibri"/>
          <w:b/>
          <w:lang w:val="en"/>
        </w:rPr>
      </w:pPr>
      <w:r w:rsidRPr="00F13180">
        <w:rPr>
          <w:rFonts w:eastAsia="Calibri" w:cs="Calibri"/>
          <w:b/>
          <w:lang w:val="en"/>
        </w:rPr>
        <w:t>Simultaneous linear e</w:t>
      </w:r>
      <w:r w:rsidR="00F13180">
        <w:rPr>
          <w:rFonts w:eastAsia="Calibri" w:cs="Calibri"/>
          <w:b/>
          <w:lang w:val="en"/>
        </w:rPr>
        <w:t>quations and their applications</w:t>
      </w:r>
    </w:p>
    <w:p w:rsidR="001B0D28" w:rsidRPr="00F31196" w:rsidRDefault="001B0D28" w:rsidP="00663DB7">
      <w:pPr>
        <w:pStyle w:val="Default"/>
        <w:tabs>
          <w:tab w:val="right" w:pos="9342"/>
        </w:tabs>
        <w:ind w:left="709" w:hanging="709"/>
        <w:rPr>
          <w:rFonts w:cstheme="minorHAnsi"/>
          <w:color w:val="auto"/>
          <w:sz w:val="22"/>
          <w:szCs w:val="22"/>
        </w:rPr>
      </w:pPr>
      <w:r w:rsidRPr="00F31196">
        <w:rPr>
          <w:rFonts w:cstheme="minorHAnsi"/>
          <w:color w:val="auto"/>
          <w:sz w:val="22"/>
          <w:szCs w:val="22"/>
        </w:rPr>
        <w:t>2.3.7</w:t>
      </w:r>
      <w:r w:rsidRPr="00F31196">
        <w:rPr>
          <w:rFonts w:cstheme="minorHAnsi"/>
          <w:sz w:val="22"/>
          <w:szCs w:val="22"/>
        </w:rPr>
        <w:tab/>
      </w:r>
      <w:r w:rsidRPr="00F31196">
        <w:rPr>
          <w:rFonts w:cstheme="minorHAnsi"/>
          <w:color w:val="auto"/>
          <w:sz w:val="22"/>
          <w:szCs w:val="22"/>
        </w:rPr>
        <w:t>solve a pair of simultaneous linear equ</w:t>
      </w:r>
      <w:r w:rsidR="002118EB">
        <w:rPr>
          <w:rFonts w:cstheme="minorHAnsi"/>
          <w:color w:val="auto"/>
          <w:sz w:val="22"/>
          <w:szCs w:val="22"/>
        </w:rPr>
        <w:t>ations</w:t>
      </w:r>
      <w:r w:rsidRPr="00F31196">
        <w:rPr>
          <w:rFonts w:cstheme="minorHAnsi"/>
          <w:color w:val="auto"/>
          <w:sz w:val="22"/>
          <w:szCs w:val="22"/>
        </w:rPr>
        <w:t xml:space="preserve"> graphically or algebraically</w:t>
      </w:r>
      <w:r w:rsidR="00507043">
        <w:rPr>
          <w:rFonts w:cstheme="minorHAnsi"/>
          <w:color w:val="auto"/>
          <w:sz w:val="22"/>
          <w:szCs w:val="22"/>
        </w:rPr>
        <w:t>,</w:t>
      </w:r>
      <w:r w:rsidRPr="00F31196">
        <w:rPr>
          <w:rFonts w:cstheme="minorHAnsi"/>
          <w:color w:val="auto"/>
          <w:sz w:val="22"/>
          <w:szCs w:val="22"/>
        </w:rPr>
        <w:t xml:space="preserve"> using technology </w:t>
      </w:r>
      <w:r w:rsidR="00507043">
        <w:rPr>
          <w:rFonts w:cstheme="minorHAnsi"/>
          <w:color w:val="auto"/>
          <w:sz w:val="22"/>
          <w:szCs w:val="22"/>
        </w:rPr>
        <w:t>when appropriate</w:t>
      </w:r>
    </w:p>
    <w:p w:rsidR="001B0D28" w:rsidRPr="00F31196" w:rsidRDefault="001B0D28" w:rsidP="00663DB7">
      <w:pPr>
        <w:pStyle w:val="Default"/>
        <w:ind w:left="709" w:hanging="709"/>
        <w:rPr>
          <w:rFonts w:cstheme="minorHAnsi"/>
          <w:color w:val="auto"/>
          <w:sz w:val="22"/>
          <w:szCs w:val="22"/>
        </w:rPr>
      </w:pPr>
      <w:r w:rsidRPr="00F31196">
        <w:rPr>
          <w:rFonts w:cstheme="minorHAnsi"/>
          <w:color w:val="auto"/>
          <w:sz w:val="22"/>
          <w:szCs w:val="22"/>
        </w:rPr>
        <w:t>2.3.8</w:t>
      </w:r>
      <w:r w:rsidRPr="00F31196">
        <w:rPr>
          <w:rFonts w:cstheme="minorHAnsi"/>
          <w:sz w:val="22"/>
          <w:szCs w:val="22"/>
        </w:rPr>
        <w:tab/>
      </w:r>
      <w:proofErr w:type="gramStart"/>
      <w:r w:rsidRPr="00F31196">
        <w:rPr>
          <w:rFonts w:cstheme="minorHAnsi"/>
          <w:color w:val="auto"/>
          <w:sz w:val="22"/>
          <w:szCs w:val="22"/>
        </w:rPr>
        <w:t>solve</w:t>
      </w:r>
      <w:proofErr w:type="gramEnd"/>
      <w:r w:rsidRPr="00F31196">
        <w:rPr>
          <w:rFonts w:cstheme="minorHAnsi"/>
          <w:color w:val="auto"/>
          <w:sz w:val="22"/>
          <w:szCs w:val="22"/>
        </w:rPr>
        <w:t xml:space="preserve"> practical problems that involve d</w:t>
      </w:r>
      <w:r w:rsidR="00A53F61">
        <w:rPr>
          <w:rFonts w:cstheme="minorHAnsi"/>
          <w:color w:val="auto"/>
          <w:sz w:val="22"/>
          <w:szCs w:val="22"/>
        </w:rPr>
        <w:t>etermin</w:t>
      </w:r>
      <w:r w:rsidRPr="00F31196">
        <w:rPr>
          <w:rFonts w:cstheme="minorHAnsi"/>
          <w:color w:val="auto"/>
          <w:sz w:val="22"/>
          <w:szCs w:val="22"/>
        </w:rPr>
        <w:t xml:space="preserve">ing the point of intersection of two straight-line graphs; for example, determining the break-even point where cost and revenue are </w:t>
      </w:r>
      <w:r w:rsidR="00F13180">
        <w:rPr>
          <w:rFonts w:cstheme="minorHAnsi"/>
          <w:color w:val="auto"/>
          <w:sz w:val="22"/>
          <w:szCs w:val="22"/>
        </w:rPr>
        <w:t>represented by linear equations</w:t>
      </w:r>
      <w:r w:rsidRPr="00F31196">
        <w:rPr>
          <w:rFonts w:cstheme="minorHAnsi"/>
          <w:color w:val="auto"/>
          <w:sz w:val="22"/>
          <w:szCs w:val="22"/>
        </w:rPr>
        <w:t xml:space="preserve"> </w:t>
      </w:r>
    </w:p>
    <w:p w:rsidR="00663DB7" w:rsidRDefault="00663DB7" w:rsidP="00663DB7">
      <w:pPr>
        <w:pStyle w:val="NoSpacing"/>
        <w:spacing w:line="240" w:lineRule="auto"/>
        <w:rPr>
          <w:rFonts w:eastAsia="Calibri" w:cs="Calibri"/>
          <w:b/>
          <w:lang w:val="en"/>
        </w:rPr>
      </w:pPr>
    </w:p>
    <w:p w:rsidR="001B0D28" w:rsidRPr="00F13180" w:rsidRDefault="001B0D28" w:rsidP="00663DB7">
      <w:pPr>
        <w:pStyle w:val="NoSpacing"/>
        <w:spacing w:line="240" w:lineRule="auto"/>
        <w:rPr>
          <w:rFonts w:eastAsia="Calibri" w:cs="Calibri"/>
          <w:b/>
          <w:lang w:val="en"/>
        </w:rPr>
      </w:pPr>
      <w:r w:rsidRPr="00F13180">
        <w:rPr>
          <w:rFonts w:eastAsia="Calibri" w:cs="Calibri"/>
          <w:b/>
          <w:lang w:val="en"/>
        </w:rPr>
        <w:t>Piece-wis</w:t>
      </w:r>
      <w:r w:rsidR="00F13180">
        <w:rPr>
          <w:rFonts w:eastAsia="Calibri" w:cs="Calibri"/>
          <w:b/>
          <w:lang w:val="en"/>
        </w:rPr>
        <w:t>e linear graphs and step graphs</w:t>
      </w:r>
    </w:p>
    <w:p w:rsidR="001B0D28" w:rsidRPr="00F31196" w:rsidRDefault="001B0D28" w:rsidP="00663DB7">
      <w:pPr>
        <w:pStyle w:val="Default"/>
        <w:tabs>
          <w:tab w:val="right" w:pos="9365"/>
        </w:tabs>
        <w:ind w:left="709" w:hanging="709"/>
        <w:rPr>
          <w:rFonts w:cstheme="minorHAnsi"/>
          <w:color w:val="auto"/>
          <w:sz w:val="22"/>
          <w:szCs w:val="22"/>
        </w:rPr>
      </w:pPr>
      <w:r w:rsidRPr="00F31196">
        <w:rPr>
          <w:rFonts w:cstheme="minorHAnsi"/>
          <w:color w:val="auto"/>
          <w:sz w:val="22"/>
          <w:szCs w:val="22"/>
        </w:rPr>
        <w:t>2.3.9</w:t>
      </w:r>
      <w:r w:rsidRPr="00F31196">
        <w:rPr>
          <w:rFonts w:cstheme="minorHAnsi"/>
          <w:sz w:val="22"/>
          <w:szCs w:val="22"/>
        </w:rPr>
        <w:tab/>
      </w:r>
      <w:proofErr w:type="gramStart"/>
      <w:r w:rsidRPr="00F31196">
        <w:rPr>
          <w:rFonts w:cstheme="minorHAnsi"/>
          <w:color w:val="auto"/>
          <w:sz w:val="22"/>
          <w:szCs w:val="22"/>
        </w:rPr>
        <w:t>sketch</w:t>
      </w:r>
      <w:proofErr w:type="gramEnd"/>
      <w:r w:rsidRPr="00F31196">
        <w:rPr>
          <w:rFonts w:cstheme="minorHAnsi"/>
          <w:color w:val="auto"/>
          <w:sz w:val="22"/>
          <w:szCs w:val="22"/>
        </w:rPr>
        <w:t xml:space="preserve"> piece-wis</w:t>
      </w:r>
      <w:r w:rsidR="002118EB">
        <w:rPr>
          <w:rFonts w:cstheme="minorHAnsi"/>
          <w:color w:val="auto"/>
          <w:sz w:val="22"/>
          <w:szCs w:val="22"/>
        </w:rPr>
        <w:t>e linear graphs and step graphs</w:t>
      </w:r>
      <w:r w:rsidR="007D2260">
        <w:rPr>
          <w:rFonts w:cstheme="minorHAnsi"/>
          <w:color w:val="auto"/>
          <w:sz w:val="22"/>
          <w:szCs w:val="22"/>
        </w:rPr>
        <w:t>,</w:t>
      </w:r>
      <w:r w:rsidRPr="00F31196">
        <w:rPr>
          <w:rFonts w:cstheme="minorHAnsi"/>
          <w:color w:val="auto"/>
          <w:sz w:val="22"/>
          <w:szCs w:val="22"/>
        </w:rPr>
        <w:t xml:space="preserve"> using technology when appropriate </w:t>
      </w:r>
    </w:p>
    <w:p w:rsidR="001B0D28" w:rsidRPr="00F31196" w:rsidRDefault="001B0D28" w:rsidP="00663DB7">
      <w:pPr>
        <w:pStyle w:val="Default"/>
        <w:ind w:left="709" w:hanging="709"/>
        <w:rPr>
          <w:rFonts w:cstheme="minorHAnsi"/>
          <w:color w:val="auto"/>
          <w:sz w:val="22"/>
          <w:szCs w:val="22"/>
        </w:rPr>
      </w:pPr>
      <w:r w:rsidRPr="00F31196">
        <w:rPr>
          <w:rFonts w:cstheme="minorHAnsi"/>
          <w:color w:val="auto"/>
          <w:sz w:val="22"/>
          <w:szCs w:val="22"/>
        </w:rPr>
        <w:t>2.3.10</w:t>
      </w:r>
      <w:r w:rsidRPr="00F31196">
        <w:rPr>
          <w:rFonts w:cstheme="minorHAnsi"/>
          <w:sz w:val="22"/>
          <w:szCs w:val="22"/>
        </w:rPr>
        <w:tab/>
      </w:r>
      <w:r w:rsidRPr="00F31196">
        <w:rPr>
          <w:rFonts w:cstheme="minorHAnsi"/>
          <w:color w:val="auto"/>
          <w:sz w:val="22"/>
          <w:szCs w:val="22"/>
        </w:rPr>
        <w:t xml:space="preserve">interpret piece-wise linear and step graphs used to model practical situations; for example, the tax paid as income increases, the change in the level of water in a tank over time when water is drawn off at different intervals and for different periods of time, the charging scheme for sending parcels of different weights through the post </w:t>
      </w:r>
    </w:p>
    <w:p w:rsidR="00A20F67" w:rsidRPr="00F31196" w:rsidRDefault="00A20F67" w:rsidP="00663DB7">
      <w:pPr>
        <w:spacing w:after="0" w:line="240" w:lineRule="auto"/>
      </w:pPr>
      <w:r w:rsidRPr="00F31196">
        <w:br w:type="page"/>
      </w:r>
    </w:p>
    <w:p w:rsidR="008E5011" w:rsidRPr="00C70C91" w:rsidRDefault="008E5011" w:rsidP="00663DB7">
      <w:pPr>
        <w:pStyle w:val="Heading1"/>
        <w:spacing w:before="0" w:after="0" w:line="240" w:lineRule="auto"/>
      </w:pPr>
      <w:bookmarkStart w:id="9" w:name="_Toc347908209"/>
      <w:bookmarkStart w:id="10" w:name="_Toc382474798"/>
      <w:bookmarkStart w:id="11" w:name="_Toc359503808"/>
      <w:r w:rsidRPr="00C70C91">
        <w:lastRenderedPageBreak/>
        <w:t>School-based assessment</w:t>
      </w:r>
      <w:bookmarkEnd w:id="9"/>
      <w:bookmarkEnd w:id="10"/>
    </w:p>
    <w:p w:rsidR="00C90387" w:rsidRPr="005A734E" w:rsidRDefault="00C90387" w:rsidP="00663DB7">
      <w:pPr>
        <w:spacing w:after="0" w:line="240" w:lineRule="auto"/>
      </w:pPr>
      <w:bookmarkStart w:id="12" w:name="_Toc347908210"/>
      <w:bookmarkStart w:id="13" w:name="_Toc359503791"/>
      <w:bookmarkStart w:id="14" w:name="_Toc347908211"/>
      <w:r w:rsidRPr="005A734E">
        <w:t xml:space="preserve">The </w:t>
      </w:r>
      <w:r>
        <w:rPr>
          <w:rFonts w:eastAsiaTheme="minorHAnsi" w:cs="Calibri"/>
          <w:lang w:eastAsia="en-AU"/>
        </w:rPr>
        <w:t>Western Australian Certificate of Education (WACE)</w:t>
      </w:r>
      <w:r w:rsidRPr="005A734E">
        <w:t xml:space="preserve"> Manual contains essential information on principles, policies and procedures for school-based assessment that needs to be read in conjunction with this syllabus.</w:t>
      </w:r>
    </w:p>
    <w:bookmarkEnd w:id="12"/>
    <w:p w:rsidR="005C554A" w:rsidRPr="00C70C91" w:rsidRDefault="005C554A" w:rsidP="00663DB7">
      <w:pPr>
        <w:spacing w:after="0" w:line="240" w:lineRule="auto"/>
        <w:rPr>
          <w:rFonts w:cs="Times New Roman"/>
        </w:rPr>
      </w:pPr>
      <w:r w:rsidRPr="00C70C91">
        <w:rPr>
          <w:rFonts w:cs="Times New Roman"/>
        </w:rPr>
        <w:t xml:space="preserve">Teachers design school-based assessment tasks to meet the needs of students. The table below provides details of </w:t>
      </w:r>
      <w:r w:rsidR="00535D40" w:rsidRPr="00C70C91">
        <w:rPr>
          <w:rFonts w:cs="Times New Roman"/>
        </w:rPr>
        <w:t xml:space="preserve">the assessment types for </w:t>
      </w:r>
      <w:r w:rsidR="00C52F2B">
        <w:rPr>
          <w:rFonts w:cs="Times New Roman"/>
        </w:rPr>
        <w:t xml:space="preserve">the </w:t>
      </w:r>
      <w:r w:rsidR="002813CB">
        <w:rPr>
          <w:rFonts w:cs="Times New Roman"/>
        </w:rPr>
        <w:t xml:space="preserve">Mathematics Applications </w:t>
      </w:r>
      <w:r w:rsidR="002118EB" w:rsidRPr="00C70C91">
        <w:rPr>
          <w:rFonts w:cs="Times New Roman"/>
        </w:rPr>
        <w:t xml:space="preserve">ATAR </w:t>
      </w:r>
      <w:r w:rsidR="005015FA" w:rsidRPr="00C70C91">
        <w:rPr>
          <w:rFonts w:cs="Times New Roman"/>
        </w:rPr>
        <w:t xml:space="preserve">Year 11 </w:t>
      </w:r>
      <w:r w:rsidR="00C52F2B">
        <w:rPr>
          <w:rFonts w:cs="Times New Roman"/>
        </w:rPr>
        <w:t xml:space="preserve">syllabus </w:t>
      </w:r>
      <w:r w:rsidRPr="00C70C91">
        <w:rPr>
          <w:rFonts w:cs="Times New Roman"/>
        </w:rPr>
        <w:t>and the weighting for each assessment type.</w:t>
      </w:r>
    </w:p>
    <w:p w:rsidR="008E5011" w:rsidRPr="00C2103B" w:rsidRDefault="008E5011" w:rsidP="00663DB7">
      <w:pPr>
        <w:pStyle w:val="Paragraph"/>
        <w:spacing w:before="0" w:after="0" w:line="240" w:lineRule="auto"/>
        <w:rPr>
          <w:b/>
          <w:color w:val="595959" w:themeColor="text1" w:themeTint="A6"/>
          <w:sz w:val="26"/>
          <w:szCs w:val="26"/>
        </w:rPr>
      </w:pPr>
      <w:r w:rsidRPr="00C2103B">
        <w:rPr>
          <w:b/>
          <w:color w:val="595959" w:themeColor="text1" w:themeTint="A6"/>
          <w:sz w:val="26"/>
          <w:szCs w:val="26"/>
        </w:rPr>
        <w:t>Assessment table</w:t>
      </w:r>
      <w:bookmarkEnd w:id="13"/>
      <w:r w:rsidR="00442526" w:rsidRPr="00C2103B">
        <w:rPr>
          <w:b/>
          <w:color w:val="595959" w:themeColor="text1" w:themeTint="A6"/>
          <w:sz w:val="26"/>
          <w:szCs w:val="26"/>
        </w:rPr>
        <w:t xml:space="preserve"> </w:t>
      </w:r>
      <w:r w:rsidR="007E70A2" w:rsidRPr="00C2103B">
        <w:rPr>
          <w:b/>
          <w:color w:val="595959" w:themeColor="text1" w:themeTint="A6"/>
          <w:sz w:val="26"/>
          <w:szCs w:val="26"/>
        </w:rPr>
        <w:t>–</w:t>
      </w:r>
      <w:r w:rsidR="00442526" w:rsidRPr="00C2103B">
        <w:rPr>
          <w:b/>
          <w:color w:val="595959" w:themeColor="text1" w:themeTint="A6"/>
          <w:sz w:val="26"/>
          <w:szCs w:val="26"/>
        </w:rPr>
        <w:t xml:space="preserve"> </w:t>
      </w:r>
      <w:r w:rsidRPr="00C2103B">
        <w:rPr>
          <w:b/>
          <w:color w:val="595959" w:themeColor="text1" w:themeTint="A6"/>
          <w:sz w:val="26"/>
          <w:szCs w:val="26"/>
        </w:rPr>
        <w:t>Year 11</w:t>
      </w:r>
    </w:p>
    <w:tbl>
      <w:tblPr>
        <w:tblStyle w:val="LightList-Accent4"/>
        <w:tblW w:w="9889" w:type="dxa"/>
        <w:tblLayout w:type="fixed"/>
        <w:tblLook w:val="00A0" w:firstRow="1" w:lastRow="0" w:firstColumn="1" w:lastColumn="0" w:noHBand="0" w:noVBand="0"/>
      </w:tblPr>
      <w:tblGrid>
        <w:gridCol w:w="8188"/>
        <w:gridCol w:w="1701"/>
      </w:tblGrid>
      <w:tr w:rsidR="008E5011" w:rsidRPr="00C70C91" w:rsidTr="00343E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tcBorders>
              <w:top w:val="single" w:sz="8" w:space="0" w:color="9688BE" w:themeColor="accent4"/>
              <w:bottom w:val="single" w:sz="8" w:space="0" w:color="9688BE" w:themeColor="accent4"/>
              <w:right w:val="single" w:sz="8" w:space="0" w:color="FFFFFF" w:themeColor="background1"/>
            </w:tcBorders>
          </w:tcPr>
          <w:p w:rsidR="008E5011" w:rsidRPr="00C70C91" w:rsidRDefault="008E5011" w:rsidP="00663DB7">
            <w:pPr>
              <w:spacing w:before="0" w:after="0" w:line="240" w:lineRule="auto"/>
              <w:rPr>
                <w:rFonts w:ascii="Calibri" w:hAnsi="Calibri"/>
              </w:rPr>
            </w:pPr>
            <w:r w:rsidRPr="00C70C91">
              <w:rPr>
                <w:rFonts w:ascii="Calibri" w:hAnsi="Calibri"/>
              </w:rPr>
              <w:t>Type of assessment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single" w:sz="8" w:space="0" w:color="FFFFFF" w:themeColor="background1"/>
              <w:bottom w:val="single" w:sz="8" w:space="0" w:color="9688BE" w:themeColor="accent4"/>
            </w:tcBorders>
          </w:tcPr>
          <w:p w:rsidR="008E5011" w:rsidRPr="00C70C91" w:rsidRDefault="008E5011" w:rsidP="00663DB7">
            <w:pPr>
              <w:spacing w:before="0" w:after="0" w:line="240" w:lineRule="auto"/>
              <w:jc w:val="center"/>
              <w:rPr>
                <w:rFonts w:ascii="Calibri" w:hAnsi="Calibri"/>
              </w:rPr>
            </w:pPr>
            <w:r w:rsidRPr="00C70C91">
              <w:rPr>
                <w:rFonts w:ascii="Calibri" w:hAnsi="Calibri"/>
              </w:rPr>
              <w:t>Weighting</w:t>
            </w:r>
          </w:p>
        </w:tc>
      </w:tr>
      <w:tr w:rsidR="008E5011" w:rsidRPr="00C70C91" w:rsidTr="00343E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vAlign w:val="top"/>
          </w:tcPr>
          <w:p w:rsidR="002813CB" w:rsidRPr="002813CB" w:rsidRDefault="002813CB" w:rsidP="00663DB7">
            <w:pPr>
              <w:spacing w:before="0" w:after="0" w:line="240" w:lineRule="auto"/>
              <w:jc w:val="left"/>
              <w:rPr>
                <w:rFonts w:ascii="Calibri" w:hAnsi="Calibri"/>
              </w:rPr>
            </w:pPr>
            <w:r w:rsidRPr="002813CB">
              <w:rPr>
                <w:rFonts w:ascii="Calibri" w:hAnsi="Calibri"/>
              </w:rPr>
              <w:t xml:space="preserve">Response </w:t>
            </w:r>
          </w:p>
          <w:p w:rsidR="008E5011" w:rsidRPr="002813CB" w:rsidRDefault="00A14D04" w:rsidP="00663DB7">
            <w:pPr>
              <w:spacing w:before="0" w:after="0" w:line="240" w:lineRule="auto"/>
              <w:jc w:val="left"/>
              <w:rPr>
                <w:rFonts w:ascii="Calibri" w:hAnsi="Calibri"/>
                <w:b w:val="0"/>
                <w:i/>
              </w:rPr>
            </w:pPr>
            <w:r>
              <w:rPr>
                <w:rFonts w:ascii="Calibri" w:hAnsi="Calibri"/>
                <w:b w:val="0"/>
              </w:rPr>
              <w:t>Students respond</w:t>
            </w:r>
            <w:r w:rsidR="002813CB" w:rsidRPr="002813CB">
              <w:rPr>
                <w:rFonts w:ascii="Calibri" w:hAnsi="Calibri"/>
                <w:b w:val="0"/>
              </w:rPr>
              <w:t xml:space="preserve"> </w:t>
            </w:r>
            <w:r w:rsidR="00C07D7D">
              <w:rPr>
                <w:rFonts w:ascii="Calibri" w:hAnsi="Calibri"/>
                <w:b w:val="0"/>
              </w:rPr>
              <w:t xml:space="preserve">using </w:t>
            </w:r>
            <w:r w:rsidR="002813CB" w:rsidRPr="002813CB">
              <w:rPr>
                <w:rFonts w:ascii="Calibri" w:hAnsi="Calibri"/>
                <w:b w:val="0"/>
              </w:rPr>
              <w:t>knowledge of mathematical facts</w:t>
            </w:r>
            <w:r>
              <w:rPr>
                <w:rFonts w:ascii="Calibri" w:hAnsi="Calibri"/>
                <w:b w:val="0"/>
              </w:rPr>
              <w:t>, concepts</w:t>
            </w:r>
            <w:r w:rsidR="002813CB" w:rsidRPr="002813CB">
              <w:rPr>
                <w:rFonts w:ascii="Calibri" w:hAnsi="Calibri"/>
                <w:b w:val="0"/>
              </w:rPr>
              <w:t xml:space="preserve"> and terminology, </w:t>
            </w:r>
            <w:r>
              <w:rPr>
                <w:rFonts w:ascii="Calibri" w:hAnsi="Calibri"/>
                <w:b w:val="0"/>
              </w:rPr>
              <w:t xml:space="preserve">applying </w:t>
            </w:r>
            <w:r w:rsidR="00C07D7D">
              <w:rPr>
                <w:rFonts w:ascii="Calibri" w:hAnsi="Calibri"/>
                <w:b w:val="0"/>
              </w:rPr>
              <w:br/>
            </w:r>
            <w:r w:rsidR="002813CB" w:rsidRPr="002813CB">
              <w:rPr>
                <w:rFonts w:ascii="Calibri" w:hAnsi="Calibri"/>
                <w:b w:val="0"/>
              </w:rPr>
              <w:t>pr</w:t>
            </w:r>
            <w:r w:rsidR="00FC64D7">
              <w:rPr>
                <w:rFonts w:ascii="Calibri" w:hAnsi="Calibri"/>
                <w:b w:val="0"/>
              </w:rPr>
              <w:t xml:space="preserve">oblem-solving </w:t>
            </w:r>
            <w:r w:rsidR="002813CB" w:rsidRPr="002813CB">
              <w:rPr>
                <w:rFonts w:ascii="Calibri" w:hAnsi="Calibri"/>
                <w:b w:val="0"/>
              </w:rPr>
              <w:t xml:space="preserve">skills and algorithms. </w:t>
            </w:r>
            <w:r>
              <w:rPr>
                <w:rFonts w:ascii="Calibri" w:hAnsi="Calibri"/>
                <w:b w:val="0"/>
              </w:rPr>
              <w:t>Response t</w:t>
            </w:r>
            <w:r w:rsidR="002813CB" w:rsidRPr="002813CB">
              <w:rPr>
                <w:rFonts w:ascii="Calibri" w:hAnsi="Calibri"/>
                <w:b w:val="0"/>
              </w:rPr>
              <w:t xml:space="preserve">asks </w:t>
            </w:r>
            <w:r w:rsidR="00F13180">
              <w:rPr>
                <w:rFonts w:ascii="Calibri" w:hAnsi="Calibri"/>
                <w:b w:val="0"/>
              </w:rPr>
              <w:t>can</w:t>
            </w:r>
            <w:r w:rsidR="002813CB" w:rsidRPr="002813CB">
              <w:rPr>
                <w:rFonts w:ascii="Calibri" w:hAnsi="Calibri"/>
                <w:b w:val="0"/>
              </w:rPr>
              <w:t xml:space="preserve"> include</w:t>
            </w:r>
            <w:r w:rsidR="00E5131B">
              <w:rPr>
                <w:rFonts w:ascii="Calibri" w:hAnsi="Calibri"/>
                <w:b w:val="0"/>
              </w:rPr>
              <w:t>:</w:t>
            </w:r>
            <w:r w:rsidR="002813CB" w:rsidRPr="002813CB">
              <w:rPr>
                <w:rFonts w:ascii="Calibri" w:hAnsi="Calibri"/>
                <w:b w:val="0"/>
              </w:rPr>
              <w:t xml:space="preserve"> tests, assignments, quizzes and observation checklists. Tests are administered under controlled and timed conditions.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:rsidR="008E5011" w:rsidRPr="002813CB" w:rsidRDefault="002813CB" w:rsidP="00663DB7">
            <w:pPr>
              <w:spacing w:before="0" w:after="0" w:line="240" w:lineRule="auto"/>
              <w:jc w:val="center"/>
              <w:rPr>
                <w:rFonts w:ascii="Calibri" w:hAnsi="Calibri"/>
              </w:rPr>
            </w:pPr>
            <w:r w:rsidRPr="002813CB">
              <w:rPr>
                <w:rFonts w:ascii="Calibri" w:hAnsi="Calibri" w:cstheme="minorHAnsi"/>
                <w:szCs w:val="18"/>
              </w:rPr>
              <w:t>40%</w:t>
            </w:r>
          </w:p>
        </w:tc>
      </w:tr>
      <w:tr w:rsidR="008E5011" w:rsidRPr="00C70C91" w:rsidTr="00343E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vAlign w:val="top"/>
          </w:tcPr>
          <w:p w:rsidR="002813CB" w:rsidRPr="002813CB" w:rsidRDefault="002813CB" w:rsidP="00663DB7">
            <w:pPr>
              <w:spacing w:before="0" w:after="0" w:line="240" w:lineRule="auto"/>
              <w:jc w:val="left"/>
              <w:rPr>
                <w:rFonts w:ascii="Calibri" w:hAnsi="Calibri"/>
              </w:rPr>
            </w:pPr>
            <w:r w:rsidRPr="002813CB">
              <w:rPr>
                <w:rFonts w:ascii="Calibri" w:hAnsi="Calibri"/>
              </w:rPr>
              <w:t xml:space="preserve">Investigation </w:t>
            </w:r>
          </w:p>
          <w:p w:rsidR="002813CB" w:rsidRPr="002813CB" w:rsidRDefault="002813CB" w:rsidP="00663DB7">
            <w:pPr>
              <w:spacing w:before="0" w:after="0" w:line="240" w:lineRule="auto"/>
              <w:jc w:val="left"/>
              <w:rPr>
                <w:rFonts w:ascii="Calibri" w:hAnsi="Calibri"/>
                <w:b w:val="0"/>
              </w:rPr>
            </w:pPr>
            <w:r w:rsidRPr="002813CB">
              <w:rPr>
                <w:rFonts w:ascii="Calibri" w:hAnsi="Calibri"/>
                <w:b w:val="0"/>
              </w:rPr>
              <w:t xml:space="preserve">Students </w:t>
            </w:r>
            <w:proofErr w:type="gramStart"/>
            <w:r w:rsidRPr="002813CB">
              <w:rPr>
                <w:rFonts w:ascii="Calibri" w:hAnsi="Calibri"/>
                <w:b w:val="0"/>
              </w:rPr>
              <w:t>plan, research, conduct</w:t>
            </w:r>
            <w:proofErr w:type="gramEnd"/>
            <w:r w:rsidRPr="002813CB">
              <w:rPr>
                <w:rFonts w:ascii="Calibri" w:hAnsi="Calibri"/>
                <w:b w:val="0"/>
              </w:rPr>
              <w:t xml:space="preserve"> and communicate, the findings of an investigation/project. They </w:t>
            </w:r>
            <w:r w:rsidR="00F06075">
              <w:rPr>
                <w:rFonts w:ascii="Calibri" w:hAnsi="Calibri"/>
                <w:b w:val="0"/>
              </w:rPr>
              <w:t>can</w:t>
            </w:r>
            <w:r w:rsidRPr="002813CB">
              <w:rPr>
                <w:rFonts w:ascii="Calibri" w:hAnsi="Calibri"/>
                <w:b w:val="0"/>
              </w:rPr>
              <w:t xml:space="preserve"> investigate problems identifying the underlying mathematics, or select, adapt and apply models and procedures to solve problems. This assessment type provides for the assessment of</w:t>
            </w:r>
            <w:r w:rsidR="00A0410B">
              <w:rPr>
                <w:rFonts w:ascii="Calibri" w:hAnsi="Calibri"/>
                <w:b w:val="0"/>
              </w:rPr>
              <w:t xml:space="preserve"> general inquiry skills, course-</w:t>
            </w:r>
            <w:r w:rsidRPr="002813CB">
              <w:rPr>
                <w:rFonts w:ascii="Calibri" w:hAnsi="Calibri"/>
                <w:b w:val="0"/>
              </w:rPr>
              <w:t>related knowledge and skills, and modelling skills.</w:t>
            </w:r>
          </w:p>
          <w:p w:rsidR="002813CB" w:rsidRPr="002813CB" w:rsidRDefault="002813CB" w:rsidP="00663DB7">
            <w:pPr>
              <w:spacing w:before="0" w:after="0" w:line="240" w:lineRule="auto"/>
              <w:jc w:val="left"/>
              <w:rPr>
                <w:rFonts w:ascii="Calibri" w:hAnsi="Calibri"/>
                <w:b w:val="0"/>
              </w:rPr>
            </w:pPr>
            <w:r w:rsidRPr="002813CB">
              <w:rPr>
                <w:rFonts w:ascii="Calibri" w:hAnsi="Calibri"/>
                <w:b w:val="0"/>
              </w:rPr>
              <w:t xml:space="preserve">The </w:t>
            </w:r>
            <w:r w:rsidR="00F13180">
              <w:rPr>
                <w:rFonts w:ascii="Calibri" w:hAnsi="Calibri"/>
                <w:b w:val="0"/>
              </w:rPr>
              <w:t>‘</w:t>
            </w:r>
            <w:r w:rsidRPr="002813CB">
              <w:rPr>
                <w:rFonts w:ascii="Calibri" w:hAnsi="Calibri"/>
                <w:b w:val="0"/>
              </w:rPr>
              <w:t>Consumer Arithmetic</w:t>
            </w:r>
            <w:r w:rsidR="00F13180">
              <w:rPr>
                <w:rFonts w:ascii="Calibri" w:hAnsi="Calibri"/>
                <w:b w:val="0"/>
              </w:rPr>
              <w:t>’</w:t>
            </w:r>
            <w:r w:rsidRPr="002813CB">
              <w:rPr>
                <w:rFonts w:ascii="Calibri" w:hAnsi="Calibri"/>
                <w:b w:val="0"/>
              </w:rPr>
              <w:t xml:space="preserve"> and </w:t>
            </w:r>
            <w:r w:rsidR="00F13180">
              <w:rPr>
                <w:rFonts w:ascii="Calibri" w:hAnsi="Calibri"/>
                <w:b w:val="0"/>
              </w:rPr>
              <w:t>‘</w:t>
            </w:r>
            <w:proofErr w:type="spellStart"/>
            <w:r w:rsidRPr="002813CB">
              <w:rPr>
                <w:rFonts w:ascii="Calibri" w:hAnsi="Calibri"/>
                <w:b w:val="0"/>
              </w:rPr>
              <w:t>Univariate</w:t>
            </w:r>
            <w:proofErr w:type="spellEnd"/>
            <w:r w:rsidRPr="002813CB">
              <w:rPr>
                <w:rFonts w:ascii="Calibri" w:hAnsi="Calibri"/>
                <w:b w:val="0"/>
              </w:rPr>
              <w:t xml:space="preserve"> Data</w:t>
            </w:r>
            <w:r w:rsidR="00F13180">
              <w:rPr>
                <w:rFonts w:ascii="Calibri" w:hAnsi="Calibri"/>
                <w:b w:val="0"/>
              </w:rPr>
              <w:t>’</w:t>
            </w:r>
            <w:r w:rsidRPr="002813CB">
              <w:rPr>
                <w:rFonts w:ascii="Calibri" w:hAnsi="Calibri"/>
                <w:b w:val="0"/>
              </w:rPr>
              <w:t xml:space="preserve"> topics are recommended as suitable content areas for investigation.</w:t>
            </w:r>
          </w:p>
          <w:p w:rsidR="008E5011" w:rsidRPr="00C70C91" w:rsidRDefault="00A0410B" w:rsidP="00663DB7">
            <w:pPr>
              <w:spacing w:before="0" w:after="0" w:line="240" w:lineRule="auto"/>
              <w:jc w:val="left"/>
              <w:rPr>
                <w:rFonts w:ascii="Calibri" w:hAnsi="Calibri"/>
                <w:b w:val="0"/>
                <w:i/>
              </w:rPr>
            </w:pPr>
            <w:r>
              <w:rPr>
                <w:rFonts w:ascii="Calibri" w:hAnsi="Calibri"/>
                <w:b w:val="0"/>
              </w:rPr>
              <w:t>Evidence can include:</w:t>
            </w:r>
            <w:r w:rsidR="002813CB" w:rsidRPr="002813CB">
              <w:rPr>
                <w:rFonts w:ascii="Calibri" w:hAnsi="Calibri"/>
                <w:b w:val="0"/>
              </w:rPr>
              <w:t xml:space="preserve"> observation and interview</w:t>
            </w:r>
            <w:r>
              <w:rPr>
                <w:rFonts w:ascii="Calibri" w:hAnsi="Calibri"/>
                <w:b w:val="0"/>
              </w:rPr>
              <w:t>,</w:t>
            </w:r>
            <w:r w:rsidR="002813CB" w:rsidRPr="002813CB">
              <w:rPr>
                <w:rFonts w:ascii="Calibri" w:hAnsi="Calibri"/>
                <w:b w:val="0"/>
              </w:rPr>
              <w:t xml:space="preserve"> written work or multimedia presentations</w:t>
            </w:r>
            <w:r>
              <w:rPr>
                <w:rFonts w:ascii="Calibri" w:hAnsi="Calibri"/>
                <w:b w:val="0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:rsidR="008E5011" w:rsidRPr="002813CB" w:rsidRDefault="002813CB" w:rsidP="00663DB7">
            <w:pPr>
              <w:spacing w:before="0" w:after="0" w:line="240" w:lineRule="auto"/>
              <w:jc w:val="center"/>
              <w:rPr>
                <w:rFonts w:ascii="Calibri" w:hAnsi="Calibri"/>
              </w:rPr>
            </w:pPr>
            <w:r w:rsidRPr="002813CB">
              <w:rPr>
                <w:rFonts w:ascii="Calibri" w:hAnsi="Calibri" w:cstheme="minorHAnsi"/>
                <w:szCs w:val="18"/>
              </w:rPr>
              <w:t>20%</w:t>
            </w:r>
          </w:p>
        </w:tc>
      </w:tr>
      <w:tr w:rsidR="008E5011" w:rsidRPr="00C70C91" w:rsidTr="00343E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vAlign w:val="top"/>
          </w:tcPr>
          <w:p w:rsidR="008E5011" w:rsidRDefault="008E5011" w:rsidP="00663DB7">
            <w:pPr>
              <w:spacing w:before="0" w:after="0" w:line="240" w:lineRule="auto"/>
              <w:jc w:val="left"/>
              <w:rPr>
                <w:rFonts w:ascii="Calibri" w:hAnsi="Calibri"/>
              </w:rPr>
            </w:pPr>
            <w:r w:rsidRPr="00C70C91">
              <w:rPr>
                <w:rFonts w:ascii="Calibri" w:hAnsi="Calibri"/>
              </w:rPr>
              <w:t>Examination</w:t>
            </w:r>
          </w:p>
          <w:p w:rsidR="002813CB" w:rsidRPr="002813CB" w:rsidRDefault="002813CB" w:rsidP="00663DB7">
            <w:pPr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ascii="Calibri" w:hAnsi="Calibri" w:cstheme="minorHAnsi"/>
                <w:b w:val="0"/>
                <w:szCs w:val="18"/>
              </w:rPr>
            </w:pPr>
            <w:r w:rsidRPr="002813CB">
              <w:rPr>
                <w:rFonts w:ascii="Calibri" w:hAnsi="Calibri" w:cstheme="minorHAnsi"/>
                <w:b w:val="0"/>
                <w:szCs w:val="18"/>
              </w:rPr>
              <w:t>Students apply mathematical understanding and skills to analyse, interpret and respond to questions and situations. Examinations provide for the assessment of conceptual understandings, knowledge of mathematical facts and terminology, pr</w:t>
            </w:r>
            <w:r w:rsidR="00FC64D7">
              <w:rPr>
                <w:rFonts w:ascii="Calibri" w:hAnsi="Calibri" w:cstheme="minorHAnsi"/>
                <w:b w:val="0"/>
                <w:szCs w:val="18"/>
              </w:rPr>
              <w:t xml:space="preserve">oblem-solving </w:t>
            </w:r>
            <w:r w:rsidRPr="002813CB">
              <w:rPr>
                <w:rFonts w:ascii="Calibri" w:hAnsi="Calibri" w:cstheme="minorHAnsi"/>
                <w:b w:val="0"/>
                <w:szCs w:val="18"/>
              </w:rPr>
              <w:t>skills</w:t>
            </w:r>
            <w:r w:rsidR="002118EB">
              <w:rPr>
                <w:rFonts w:ascii="Calibri" w:hAnsi="Calibri" w:cstheme="minorHAnsi"/>
                <w:b w:val="0"/>
                <w:szCs w:val="18"/>
              </w:rPr>
              <w:t>,</w:t>
            </w:r>
            <w:r w:rsidRPr="002813CB">
              <w:rPr>
                <w:rFonts w:ascii="Calibri" w:hAnsi="Calibri" w:cstheme="minorHAnsi"/>
                <w:b w:val="0"/>
                <w:szCs w:val="18"/>
              </w:rPr>
              <w:t xml:space="preserve"> and the use of algorithms. </w:t>
            </w:r>
          </w:p>
          <w:p w:rsidR="002813CB" w:rsidRPr="002813CB" w:rsidRDefault="006F4008" w:rsidP="00663DB7">
            <w:pPr>
              <w:spacing w:before="0" w:after="0" w:line="240" w:lineRule="auto"/>
              <w:ind w:right="-11"/>
              <w:jc w:val="left"/>
              <w:rPr>
                <w:rFonts w:ascii="Calibri" w:eastAsia="Times New Roman" w:hAnsi="Calibri" w:cstheme="minorHAnsi"/>
                <w:b w:val="0"/>
                <w:szCs w:val="18"/>
              </w:rPr>
            </w:pPr>
            <w:r>
              <w:rPr>
                <w:rFonts w:ascii="Calibri" w:eastAsia="Times New Roman" w:hAnsi="Calibri" w:cstheme="minorHAnsi"/>
                <w:b w:val="0"/>
                <w:szCs w:val="18"/>
              </w:rPr>
              <w:t>Examination</w:t>
            </w:r>
            <w:r w:rsidR="002813CB" w:rsidRPr="002813CB">
              <w:rPr>
                <w:rFonts w:ascii="Calibri" w:eastAsia="Times New Roman" w:hAnsi="Calibri" w:cstheme="minorHAnsi"/>
                <w:b w:val="0"/>
                <w:szCs w:val="18"/>
              </w:rPr>
              <w:t xml:space="preserve"> questions can range from those of a routine nature, assessing lower level concepts, through to open-ended questions that require responses at the highest level of conceptual thinking. Students </w:t>
            </w:r>
            <w:r w:rsidR="00F06075">
              <w:rPr>
                <w:rFonts w:ascii="Calibri" w:eastAsia="Times New Roman" w:hAnsi="Calibri" w:cstheme="minorHAnsi"/>
                <w:b w:val="0"/>
                <w:szCs w:val="18"/>
              </w:rPr>
              <w:t>can</w:t>
            </w:r>
            <w:r w:rsidR="002813CB" w:rsidRPr="002813CB">
              <w:rPr>
                <w:rFonts w:ascii="Calibri" w:eastAsia="Times New Roman" w:hAnsi="Calibri" w:cstheme="minorHAnsi"/>
                <w:b w:val="0"/>
                <w:szCs w:val="18"/>
              </w:rPr>
              <w:t xml:space="preserve"> be asked questions of an investigative nature for which they </w:t>
            </w:r>
            <w:r w:rsidR="002813CB" w:rsidRPr="00F06075">
              <w:rPr>
                <w:rFonts w:ascii="Calibri" w:eastAsia="Times New Roman" w:hAnsi="Calibri" w:cstheme="minorHAnsi"/>
                <w:b w:val="0"/>
                <w:szCs w:val="18"/>
              </w:rPr>
              <w:t>may</w:t>
            </w:r>
            <w:r w:rsidR="002813CB" w:rsidRPr="002813CB">
              <w:rPr>
                <w:rFonts w:ascii="Calibri" w:eastAsia="Times New Roman" w:hAnsi="Calibri" w:cstheme="minorHAnsi"/>
                <w:b w:val="0"/>
                <w:szCs w:val="18"/>
              </w:rPr>
              <w:t xml:space="preserve"> need to communicate findings, generalise</w:t>
            </w:r>
            <w:r w:rsidR="002118EB">
              <w:rPr>
                <w:rFonts w:ascii="Calibri" w:eastAsia="Times New Roman" w:hAnsi="Calibri" w:cstheme="minorHAnsi"/>
                <w:b w:val="0"/>
                <w:szCs w:val="18"/>
              </w:rPr>
              <w:t>,</w:t>
            </w:r>
            <w:r w:rsidR="002813CB" w:rsidRPr="002813CB">
              <w:rPr>
                <w:rFonts w:ascii="Calibri" w:eastAsia="Times New Roman" w:hAnsi="Calibri" w:cstheme="minorHAnsi"/>
                <w:b w:val="0"/>
                <w:szCs w:val="18"/>
              </w:rPr>
              <w:t xml:space="preserve"> or make and test conjectures.</w:t>
            </w:r>
          </w:p>
          <w:p w:rsidR="008E5011" w:rsidRPr="00C70C91" w:rsidRDefault="00C122DD" w:rsidP="00663DB7">
            <w:pPr>
              <w:spacing w:before="0" w:after="0" w:line="240" w:lineRule="auto"/>
              <w:jc w:val="left"/>
              <w:rPr>
                <w:rFonts w:ascii="Calibri" w:hAnsi="Calibri"/>
                <w:b w:val="0"/>
              </w:rPr>
            </w:pPr>
            <w:r w:rsidRPr="00A93F91">
              <w:rPr>
                <w:rFonts w:ascii="Calibri" w:hAnsi="Calibri"/>
                <w:b w:val="0"/>
              </w:rPr>
              <w:t xml:space="preserve">Typically conducted at the end of each semester and/or unit. In preparation for Unit 3 and Unit 4, the examination should reflect the examination design brief included in the ATAR </w:t>
            </w:r>
            <w:r w:rsidR="0061347A" w:rsidRPr="00A93F91">
              <w:rPr>
                <w:rFonts w:ascii="Calibri" w:hAnsi="Calibri"/>
                <w:b w:val="0"/>
              </w:rPr>
              <w:t xml:space="preserve">Year 12 </w:t>
            </w:r>
            <w:r w:rsidRPr="00A93F91">
              <w:rPr>
                <w:rFonts w:ascii="Calibri" w:hAnsi="Calibri"/>
                <w:b w:val="0"/>
              </w:rPr>
              <w:t>syllabus for this course.</w:t>
            </w:r>
            <w:r>
              <w:rPr>
                <w:rFonts w:ascii="Calibri" w:hAnsi="Calibri"/>
                <w:b w:val="0"/>
              </w:rPr>
              <w:t xml:space="preserve"> </w:t>
            </w:r>
            <w:r w:rsidR="006F4008">
              <w:rPr>
                <w:rFonts w:ascii="Calibri" w:hAnsi="Calibri"/>
                <w:b w:val="0"/>
              </w:rPr>
              <w:t>Where a combined assessment outline is implemented</w:t>
            </w:r>
            <w:r w:rsidR="004907EA">
              <w:rPr>
                <w:rFonts w:ascii="Calibri" w:hAnsi="Calibri"/>
                <w:b w:val="0"/>
              </w:rPr>
              <w:t>,</w:t>
            </w:r>
            <w:r w:rsidR="006F4008">
              <w:rPr>
                <w:rFonts w:ascii="Calibri" w:hAnsi="Calibri"/>
                <w:b w:val="0"/>
              </w:rPr>
              <w:t xml:space="preserve"> th</w:t>
            </w:r>
            <w:r w:rsidR="005015FA">
              <w:rPr>
                <w:rFonts w:ascii="Calibri" w:hAnsi="Calibri"/>
                <w:b w:val="0"/>
              </w:rPr>
              <w:t>e S</w:t>
            </w:r>
            <w:r w:rsidR="006F4008">
              <w:rPr>
                <w:rFonts w:ascii="Calibri" w:hAnsi="Calibri"/>
                <w:b w:val="0"/>
              </w:rPr>
              <w:t>emester 2 examination should assess content from both Unit 1 and Unit 2. Howe</w:t>
            </w:r>
            <w:r w:rsidR="005015FA">
              <w:rPr>
                <w:rFonts w:ascii="Calibri" w:hAnsi="Calibri"/>
                <w:b w:val="0"/>
              </w:rPr>
              <w:t>ver, the combined weighting of Semester 1 and S</w:t>
            </w:r>
            <w:r w:rsidR="006F4008">
              <w:rPr>
                <w:rFonts w:ascii="Calibri" w:hAnsi="Calibri"/>
                <w:b w:val="0"/>
              </w:rPr>
              <w:t>emester 2 should reflect the respective weightings of the course content as a whole.</w:t>
            </w:r>
            <w:r w:rsidR="00A503B5" w:rsidRPr="00C70C91">
              <w:rPr>
                <w:rFonts w:ascii="Calibri" w:hAnsi="Calibri"/>
                <w:b w:val="0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:rsidR="008E5011" w:rsidRPr="002813CB" w:rsidRDefault="002813CB" w:rsidP="00663DB7">
            <w:pPr>
              <w:spacing w:before="0" w:after="0" w:line="240" w:lineRule="auto"/>
              <w:jc w:val="center"/>
              <w:rPr>
                <w:rFonts w:ascii="Calibri" w:hAnsi="Calibri"/>
              </w:rPr>
            </w:pPr>
            <w:r w:rsidRPr="002813CB">
              <w:rPr>
                <w:rFonts w:ascii="Calibri" w:hAnsi="Calibri" w:cstheme="minorHAnsi"/>
                <w:szCs w:val="18"/>
              </w:rPr>
              <w:t>40%</w:t>
            </w:r>
          </w:p>
        </w:tc>
      </w:tr>
    </w:tbl>
    <w:p w:rsidR="00416C3D" w:rsidRPr="00C70C91" w:rsidRDefault="00416C3D" w:rsidP="00663DB7">
      <w:pPr>
        <w:spacing w:after="0" w:line="240" w:lineRule="auto"/>
      </w:pPr>
      <w:bookmarkStart w:id="15" w:name="_GoBack"/>
      <w:bookmarkEnd w:id="0"/>
      <w:bookmarkEnd w:id="11"/>
      <w:bookmarkEnd w:id="14"/>
      <w:bookmarkEnd w:id="15"/>
    </w:p>
    <w:sectPr w:rsidR="00416C3D" w:rsidRPr="00C70C91" w:rsidSect="000468DE"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853" w:rsidRDefault="00864853" w:rsidP="00742128">
      <w:pPr>
        <w:spacing w:after="0" w:line="240" w:lineRule="auto"/>
      </w:pPr>
      <w:r>
        <w:separator/>
      </w:r>
    </w:p>
  </w:endnote>
  <w:endnote w:type="continuationSeparator" w:id="0">
    <w:p w:rsidR="00864853" w:rsidRDefault="00864853" w:rsidP="00742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853" w:rsidRDefault="00864853" w:rsidP="00742128">
      <w:pPr>
        <w:spacing w:after="0" w:line="240" w:lineRule="auto"/>
      </w:pPr>
      <w:r>
        <w:separator/>
      </w:r>
    </w:p>
  </w:footnote>
  <w:footnote w:type="continuationSeparator" w:id="0">
    <w:p w:rsidR="00864853" w:rsidRDefault="00864853" w:rsidP="00742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6A617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FCC04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0A468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040CA7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61C7C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94ECA2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2B2BB5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318A65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A6C3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AE076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A6187C"/>
    <w:multiLevelType w:val="multilevel"/>
    <w:tmpl w:val="6A4A1E3A"/>
    <w:lvl w:ilvl="0"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ind w:left="754" w:hanging="357"/>
      </w:pPr>
      <w:rPr>
        <w:rFonts w:ascii="Arial" w:hAnsi="Arial" w:hint="default"/>
      </w:rPr>
    </w:lvl>
    <w:lvl w:ilvl="2">
      <w:start w:val="1"/>
      <w:numFmt w:val="bullet"/>
      <w:lvlText w:val="o"/>
      <w:lvlJc w:val="left"/>
      <w:pPr>
        <w:ind w:left="1191" w:hanging="397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7039D3"/>
    <w:multiLevelType w:val="multilevel"/>
    <w:tmpl w:val="6A4A1E3A"/>
    <w:lvl w:ilvl="0"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ind w:left="754" w:hanging="357"/>
      </w:pPr>
      <w:rPr>
        <w:rFonts w:ascii="Arial" w:hAnsi="Arial" w:hint="default"/>
      </w:rPr>
    </w:lvl>
    <w:lvl w:ilvl="2">
      <w:start w:val="1"/>
      <w:numFmt w:val="bullet"/>
      <w:lvlText w:val="o"/>
      <w:lvlJc w:val="left"/>
      <w:pPr>
        <w:ind w:left="1191" w:hanging="397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D0743A"/>
    <w:multiLevelType w:val="hybridMultilevel"/>
    <w:tmpl w:val="B48CF808"/>
    <w:lvl w:ilvl="0" w:tplc="150A616A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BE7A32"/>
    <w:multiLevelType w:val="hybridMultilevel"/>
    <w:tmpl w:val="26C0E9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BB7F8E"/>
    <w:multiLevelType w:val="hybridMultilevel"/>
    <w:tmpl w:val="A2A075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D85A59"/>
    <w:multiLevelType w:val="hybridMultilevel"/>
    <w:tmpl w:val="70DAB9A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26A485C"/>
    <w:multiLevelType w:val="hybridMultilevel"/>
    <w:tmpl w:val="8160D51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4416FEF"/>
    <w:multiLevelType w:val="multilevel"/>
    <w:tmpl w:val="05780B1A"/>
    <w:styleLink w:val="ListBullets"/>
    <w:lvl w:ilvl="0">
      <w:start w:val="1"/>
      <w:numFmt w:val="bullet"/>
      <w:pStyle w:val="List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tabs>
          <w:tab w:val="num" w:pos="907"/>
        </w:tabs>
        <w:ind w:left="907" w:hanging="397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1418"/>
        </w:tabs>
        <w:ind w:left="1417" w:hanging="397"/>
      </w:pPr>
      <w:rPr>
        <w:rFonts w:ascii="Wingdings" w:hAnsi="Wingdings" w:hint="default"/>
      </w:rPr>
    </w:lvl>
    <w:lvl w:ilvl="3">
      <w:start w:val="1"/>
      <w:numFmt w:val="bullet"/>
      <w:pStyle w:val="List4"/>
      <w:lvlText w:val=""/>
      <w:lvlJc w:val="left"/>
      <w:pPr>
        <w:tabs>
          <w:tab w:val="num" w:pos="1928"/>
        </w:tabs>
        <w:ind w:left="1927" w:hanging="397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tabs>
          <w:tab w:val="num" w:pos="2438"/>
        </w:tabs>
        <w:ind w:left="2437" w:hanging="39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910"/>
        </w:tabs>
        <w:ind w:left="2947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420"/>
        </w:tabs>
        <w:ind w:left="3457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930"/>
        </w:tabs>
        <w:ind w:left="3967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440"/>
        </w:tabs>
        <w:ind w:left="4477" w:hanging="397"/>
      </w:pPr>
      <w:rPr>
        <w:rFonts w:ascii="Wingdings" w:hAnsi="Wingdings" w:hint="default"/>
      </w:rPr>
    </w:lvl>
  </w:abstractNum>
  <w:abstractNum w:abstractNumId="18">
    <w:nsid w:val="379B7E5B"/>
    <w:multiLevelType w:val="multilevel"/>
    <w:tmpl w:val="31DE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644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D349F8"/>
    <w:multiLevelType w:val="hybridMultilevel"/>
    <w:tmpl w:val="E7564F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B3145E"/>
    <w:multiLevelType w:val="hybridMultilevel"/>
    <w:tmpl w:val="12C21774"/>
    <w:lvl w:ilvl="0" w:tplc="F10CF15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C162B00"/>
    <w:multiLevelType w:val="singleLevel"/>
    <w:tmpl w:val="FB26AA9E"/>
    <w:lvl w:ilvl="0">
      <w:numFmt w:val="decimal"/>
      <w:pStyle w:val="csbullet"/>
      <w:lvlText w:val=""/>
      <w:lvlJc w:val="left"/>
    </w:lvl>
  </w:abstractNum>
  <w:abstractNum w:abstractNumId="22">
    <w:nsid w:val="52217914"/>
    <w:multiLevelType w:val="multilevel"/>
    <w:tmpl w:val="A9525B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>
    <w:nsid w:val="57180438"/>
    <w:multiLevelType w:val="hybridMultilevel"/>
    <w:tmpl w:val="20E2E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BF2513"/>
    <w:multiLevelType w:val="hybridMultilevel"/>
    <w:tmpl w:val="6916ED02"/>
    <w:lvl w:ilvl="0" w:tplc="82EE603E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7460D3C"/>
    <w:multiLevelType w:val="hybridMultilevel"/>
    <w:tmpl w:val="B748C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860E41"/>
    <w:multiLevelType w:val="hybridMultilevel"/>
    <w:tmpl w:val="66C87B1A"/>
    <w:lvl w:ilvl="0" w:tplc="2DB6F6EC">
      <w:start w:val="1"/>
      <w:numFmt w:val="bullet"/>
      <w:pStyle w:val="ContentDescrip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5"/>
  </w:num>
  <w:num w:numId="3">
    <w:abstractNumId w:val="12"/>
  </w:num>
  <w:num w:numId="4">
    <w:abstractNumId w:val="10"/>
  </w:num>
  <w:num w:numId="5">
    <w:abstractNumId w:val="11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21"/>
  </w:num>
  <w:num w:numId="16">
    <w:abstractNumId w:val="16"/>
  </w:num>
  <w:num w:numId="17">
    <w:abstractNumId w:val="20"/>
  </w:num>
  <w:num w:numId="18">
    <w:abstractNumId w:val="17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</w:num>
  <w:num w:numId="21">
    <w:abstractNumId w:val="15"/>
  </w:num>
  <w:num w:numId="22">
    <w:abstractNumId w:val="23"/>
  </w:num>
  <w:num w:numId="23">
    <w:abstractNumId w:val="24"/>
  </w:num>
  <w:num w:numId="24">
    <w:abstractNumId w:val="18"/>
  </w:num>
  <w:num w:numId="25">
    <w:abstractNumId w:val="19"/>
  </w:num>
  <w:num w:numId="26">
    <w:abstractNumId w:val="14"/>
  </w:num>
  <w:num w:numId="27">
    <w:abstractNumId w:val="22"/>
  </w:num>
  <w:num w:numId="28">
    <w:abstractNumId w:val="26"/>
  </w:num>
  <w:num w:numId="29">
    <w:abstractNumId w:val="13"/>
  </w:num>
  <w:num w:numId="30">
    <w:abstractNumId w:val="24"/>
  </w:num>
  <w:num w:numId="31">
    <w:abstractNumId w:val="24"/>
  </w:num>
  <w:num w:numId="32">
    <w:abstractNumId w:val="24"/>
  </w:num>
  <w:num w:numId="33">
    <w:abstractNumId w:val="24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SpBfAfterPgBrk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5E5"/>
    <w:rsid w:val="0000028B"/>
    <w:rsid w:val="000028AC"/>
    <w:rsid w:val="00003182"/>
    <w:rsid w:val="0000432E"/>
    <w:rsid w:val="00016599"/>
    <w:rsid w:val="00017D9C"/>
    <w:rsid w:val="0002336A"/>
    <w:rsid w:val="00025784"/>
    <w:rsid w:val="00041E95"/>
    <w:rsid w:val="00046699"/>
    <w:rsid w:val="000468DE"/>
    <w:rsid w:val="0005673F"/>
    <w:rsid w:val="00060A7D"/>
    <w:rsid w:val="00067BF4"/>
    <w:rsid w:val="00076402"/>
    <w:rsid w:val="0007724A"/>
    <w:rsid w:val="000855C8"/>
    <w:rsid w:val="0009024C"/>
    <w:rsid w:val="000904E3"/>
    <w:rsid w:val="00093836"/>
    <w:rsid w:val="000A01B7"/>
    <w:rsid w:val="000A5CBD"/>
    <w:rsid w:val="000A6ABE"/>
    <w:rsid w:val="000A7871"/>
    <w:rsid w:val="000B3DEF"/>
    <w:rsid w:val="000C1D24"/>
    <w:rsid w:val="000C341A"/>
    <w:rsid w:val="000C38BC"/>
    <w:rsid w:val="000F404F"/>
    <w:rsid w:val="000F6573"/>
    <w:rsid w:val="0013465E"/>
    <w:rsid w:val="00143CD1"/>
    <w:rsid w:val="001451B9"/>
    <w:rsid w:val="001567D0"/>
    <w:rsid w:val="00157E06"/>
    <w:rsid w:val="001638D0"/>
    <w:rsid w:val="001759BA"/>
    <w:rsid w:val="001826B8"/>
    <w:rsid w:val="0019340B"/>
    <w:rsid w:val="001A7DBB"/>
    <w:rsid w:val="001B0D28"/>
    <w:rsid w:val="001D56E3"/>
    <w:rsid w:val="001D76C5"/>
    <w:rsid w:val="001E2031"/>
    <w:rsid w:val="001E46E8"/>
    <w:rsid w:val="001F4FC9"/>
    <w:rsid w:val="002118EB"/>
    <w:rsid w:val="00217474"/>
    <w:rsid w:val="00226FF6"/>
    <w:rsid w:val="00232333"/>
    <w:rsid w:val="0026169E"/>
    <w:rsid w:val="00263EC4"/>
    <w:rsid w:val="00270163"/>
    <w:rsid w:val="0027108C"/>
    <w:rsid w:val="002813CB"/>
    <w:rsid w:val="00285893"/>
    <w:rsid w:val="00290C4A"/>
    <w:rsid w:val="0029176B"/>
    <w:rsid w:val="002A2DE7"/>
    <w:rsid w:val="002A471E"/>
    <w:rsid w:val="002A70D2"/>
    <w:rsid w:val="002B02BD"/>
    <w:rsid w:val="002B57DA"/>
    <w:rsid w:val="002B6FEE"/>
    <w:rsid w:val="002C05E5"/>
    <w:rsid w:val="002C5C90"/>
    <w:rsid w:val="002E5F98"/>
    <w:rsid w:val="002E78F4"/>
    <w:rsid w:val="00304E41"/>
    <w:rsid w:val="00306C56"/>
    <w:rsid w:val="00310E6F"/>
    <w:rsid w:val="0034096F"/>
    <w:rsid w:val="00343E8D"/>
    <w:rsid w:val="00343EE1"/>
    <w:rsid w:val="0035188D"/>
    <w:rsid w:val="003602AD"/>
    <w:rsid w:val="0036440F"/>
    <w:rsid w:val="00366E6F"/>
    <w:rsid w:val="003672CD"/>
    <w:rsid w:val="003739EE"/>
    <w:rsid w:val="00382A90"/>
    <w:rsid w:val="00382B34"/>
    <w:rsid w:val="003A1117"/>
    <w:rsid w:val="003A1A71"/>
    <w:rsid w:val="003B650D"/>
    <w:rsid w:val="003B6FAF"/>
    <w:rsid w:val="003D3CBD"/>
    <w:rsid w:val="003F10DB"/>
    <w:rsid w:val="003F271F"/>
    <w:rsid w:val="0041328C"/>
    <w:rsid w:val="00413C8C"/>
    <w:rsid w:val="0041562B"/>
    <w:rsid w:val="00416C3D"/>
    <w:rsid w:val="00422A77"/>
    <w:rsid w:val="00425899"/>
    <w:rsid w:val="00426B9A"/>
    <w:rsid w:val="0043620D"/>
    <w:rsid w:val="004408EB"/>
    <w:rsid w:val="00441072"/>
    <w:rsid w:val="00442526"/>
    <w:rsid w:val="004429B7"/>
    <w:rsid w:val="0044627A"/>
    <w:rsid w:val="004543FA"/>
    <w:rsid w:val="0046176E"/>
    <w:rsid w:val="00465F15"/>
    <w:rsid w:val="00466D3C"/>
    <w:rsid w:val="0049008F"/>
    <w:rsid w:val="004907EA"/>
    <w:rsid w:val="00492C50"/>
    <w:rsid w:val="004A0EFA"/>
    <w:rsid w:val="004A1811"/>
    <w:rsid w:val="004B2F0C"/>
    <w:rsid w:val="004B7DB5"/>
    <w:rsid w:val="004D257C"/>
    <w:rsid w:val="004D36C0"/>
    <w:rsid w:val="004E0800"/>
    <w:rsid w:val="004F17E8"/>
    <w:rsid w:val="005000EA"/>
    <w:rsid w:val="00500EE0"/>
    <w:rsid w:val="005015FA"/>
    <w:rsid w:val="00504046"/>
    <w:rsid w:val="00507043"/>
    <w:rsid w:val="005140FA"/>
    <w:rsid w:val="005160C8"/>
    <w:rsid w:val="00517B15"/>
    <w:rsid w:val="00517C73"/>
    <w:rsid w:val="005257E9"/>
    <w:rsid w:val="00535D40"/>
    <w:rsid w:val="00540775"/>
    <w:rsid w:val="005454CB"/>
    <w:rsid w:val="00545638"/>
    <w:rsid w:val="00554A33"/>
    <w:rsid w:val="00554AC8"/>
    <w:rsid w:val="0057595B"/>
    <w:rsid w:val="005B398C"/>
    <w:rsid w:val="005B46B9"/>
    <w:rsid w:val="005C5350"/>
    <w:rsid w:val="005C554A"/>
    <w:rsid w:val="005D1506"/>
    <w:rsid w:val="005D510B"/>
    <w:rsid w:val="005E18DA"/>
    <w:rsid w:val="005E26A0"/>
    <w:rsid w:val="005E2F7C"/>
    <w:rsid w:val="005E6287"/>
    <w:rsid w:val="005F7E13"/>
    <w:rsid w:val="0061347A"/>
    <w:rsid w:val="00620F5A"/>
    <w:rsid w:val="0062443C"/>
    <w:rsid w:val="006249ED"/>
    <w:rsid w:val="00630C3D"/>
    <w:rsid w:val="00637F0D"/>
    <w:rsid w:val="00653A4F"/>
    <w:rsid w:val="00663DB7"/>
    <w:rsid w:val="00666FEB"/>
    <w:rsid w:val="00673194"/>
    <w:rsid w:val="006748E6"/>
    <w:rsid w:val="006811F6"/>
    <w:rsid w:val="00691A72"/>
    <w:rsid w:val="00693261"/>
    <w:rsid w:val="0069421A"/>
    <w:rsid w:val="006965B7"/>
    <w:rsid w:val="006A403F"/>
    <w:rsid w:val="006D6566"/>
    <w:rsid w:val="006E122E"/>
    <w:rsid w:val="006E1D80"/>
    <w:rsid w:val="006E33F5"/>
    <w:rsid w:val="006F4008"/>
    <w:rsid w:val="006F544F"/>
    <w:rsid w:val="00711E2B"/>
    <w:rsid w:val="007205E1"/>
    <w:rsid w:val="00722284"/>
    <w:rsid w:val="00737E63"/>
    <w:rsid w:val="00741822"/>
    <w:rsid w:val="00742128"/>
    <w:rsid w:val="007477B3"/>
    <w:rsid w:val="007504A3"/>
    <w:rsid w:val="00756F9F"/>
    <w:rsid w:val="00762350"/>
    <w:rsid w:val="00772840"/>
    <w:rsid w:val="00783BB0"/>
    <w:rsid w:val="00793207"/>
    <w:rsid w:val="00793FBF"/>
    <w:rsid w:val="007B19D2"/>
    <w:rsid w:val="007C0487"/>
    <w:rsid w:val="007C2661"/>
    <w:rsid w:val="007D006F"/>
    <w:rsid w:val="007D2260"/>
    <w:rsid w:val="007D641D"/>
    <w:rsid w:val="007E159A"/>
    <w:rsid w:val="007E70A2"/>
    <w:rsid w:val="008045E3"/>
    <w:rsid w:val="0080593D"/>
    <w:rsid w:val="008079E9"/>
    <w:rsid w:val="008324A6"/>
    <w:rsid w:val="00846AF5"/>
    <w:rsid w:val="008542D1"/>
    <w:rsid w:val="00864853"/>
    <w:rsid w:val="00876D01"/>
    <w:rsid w:val="0088053A"/>
    <w:rsid w:val="008A6ABE"/>
    <w:rsid w:val="008A7555"/>
    <w:rsid w:val="008B3025"/>
    <w:rsid w:val="008B39E7"/>
    <w:rsid w:val="008E144B"/>
    <w:rsid w:val="008E5011"/>
    <w:rsid w:val="008F1102"/>
    <w:rsid w:val="008F15C7"/>
    <w:rsid w:val="00904BFC"/>
    <w:rsid w:val="00905134"/>
    <w:rsid w:val="0091072B"/>
    <w:rsid w:val="0094007F"/>
    <w:rsid w:val="009402A6"/>
    <w:rsid w:val="00943484"/>
    <w:rsid w:val="00945408"/>
    <w:rsid w:val="00955E93"/>
    <w:rsid w:val="00960193"/>
    <w:rsid w:val="00964696"/>
    <w:rsid w:val="009732C7"/>
    <w:rsid w:val="009803BE"/>
    <w:rsid w:val="009961C6"/>
    <w:rsid w:val="009A0EB8"/>
    <w:rsid w:val="009B25A4"/>
    <w:rsid w:val="009C0C4A"/>
    <w:rsid w:val="009E6E68"/>
    <w:rsid w:val="009E7CEC"/>
    <w:rsid w:val="009F09C5"/>
    <w:rsid w:val="009F5A03"/>
    <w:rsid w:val="00A0410B"/>
    <w:rsid w:val="00A057F0"/>
    <w:rsid w:val="00A1016A"/>
    <w:rsid w:val="00A14D04"/>
    <w:rsid w:val="00A20F67"/>
    <w:rsid w:val="00A24944"/>
    <w:rsid w:val="00A24D6B"/>
    <w:rsid w:val="00A344DC"/>
    <w:rsid w:val="00A503B5"/>
    <w:rsid w:val="00A5062D"/>
    <w:rsid w:val="00A5263D"/>
    <w:rsid w:val="00A53F61"/>
    <w:rsid w:val="00A63FF4"/>
    <w:rsid w:val="00A65A08"/>
    <w:rsid w:val="00A7347A"/>
    <w:rsid w:val="00AA0129"/>
    <w:rsid w:val="00AA2B0D"/>
    <w:rsid w:val="00AB3B2F"/>
    <w:rsid w:val="00AB7B81"/>
    <w:rsid w:val="00AD6E0C"/>
    <w:rsid w:val="00AE0CDE"/>
    <w:rsid w:val="00AE228C"/>
    <w:rsid w:val="00AE57D9"/>
    <w:rsid w:val="00AF2339"/>
    <w:rsid w:val="00AF475B"/>
    <w:rsid w:val="00B003B9"/>
    <w:rsid w:val="00B04173"/>
    <w:rsid w:val="00B0422C"/>
    <w:rsid w:val="00B11EB0"/>
    <w:rsid w:val="00B1257B"/>
    <w:rsid w:val="00B13C8F"/>
    <w:rsid w:val="00B15263"/>
    <w:rsid w:val="00B22F69"/>
    <w:rsid w:val="00B46973"/>
    <w:rsid w:val="00B640ED"/>
    <w:rsid w:val="00B648DF"/>
    <w:rsid w:val="00B83DE2"/>
    <w:rsid w:val="00B869C3"/>
    <w:rsid w:val="00B935B0"/>
    <w:rsid w:val="00BA27B8"/>
    <w:rsid w:val="00BA3960"/>
    <w:rsid w:val="00BA7485"/>
    <w:rsid w:val="00BB4454"/>
    <w:rsid w:val="00BC1D44"/>
    <w:rsid w:val="00BC1F96"/>
    <w:rsid w:val="00BC425E"/>
    <w:rsid w:val="00BD0125"/>
    <w:rsid w:val="00BE6CD2"/>
    <w:rsid w:val="00BF4744"/>
    <w:rsid w:val="00C0116A"/>
    <w:rsid w:val="00C07D7D"/>
    <w:rsid w:val="00C122DD"/>
    <w:rsid w:val="00C1764E"/>
    <w:rsid w:val="00C2103B"/>
    <w:rsid w:val="00C2443F"/>
    <w:rsid w:val="00C24F89"/>
    <w:rsid w:val="00C3160E"/>
    <w:rsid w:val="00C43A9A"/>
    <w:rsid w:val="00C51F9A"/>
    <w:rsid w:val="00C52F2B"/>
    <w:rsid w:val="00C539C6"/>
    <w:rsid w:val="00C56B5B"/>
    <w:rsid w:val="00C5718F"/>
    <w:rsid w:val="00C57CDD"/>
    <w:rsid w:val="00C6459C"/>
    <w:rsid w:val="00C70C91"/>
    <w:rsid w:val="00C80FFC"/>
    <w:rsid w:val="00C90387"/>
    <w:rsid w:val="00C956AC"/>
    <w:rsid w:val="00CA51CE"/>
    <w:rsid w:val="00CB0B33"/>
    <w:rsid w:val="00CB4148"/>
    <w:rsid w:val="00CD5AE7"/>
    <w:rsid w:val="00CD78EB"/>
    <w:rsid w:val="00CE0E01"/>
    <w:rsid w:val="00CF5E37"/>
    <w:rsid w:val="00CF6AB8"/>
    <w:rsid w:val="00D02FDA"/>
    <w:rsid w:val="00D039C3"/>
    <w:rsid w:val="00D0711B"/>
    <w:rsid w:val="00D12693"/>
    <w:rsid w:val="00D1310F"/>
    <w:rsid w:val="00D17A5D"/>
    <w:rsid w:val="00D30583"/>
    <w:rsid w:val="00D306BD"/>
    <w:rsid w:val="00D31258"/>
    <w:rsid w:val="00D433C0"/>
    <w:rsid w:val="00D65C5C"/>
    <w:rsid w:val="00D8690C"/>
    <w:rsid w:val="00D92D10"/>
    <w:rsid w:val="00DB4B3C"/>
    <w:rsid w:val="00DC3A58"/>
    <w:rsid w:val="00DD1D21"/>
    <w:rsid w:val="00DD51A8"/>
    <w:rsid w:val="00DD5217"/>
    <w:rsid w:val="00DD52E3"/>
    <w:rsid w:val="00DE1895"/>
    <w:rsid w:val="00DE3819"/>
    <w:rsid w:val="00DF630A"/>
    <w:rsid w:val="00E00A19"/>
    <w:rsid w:val="00E132E8"/>
    <w:rsid w:val="00E17B2E"/>
    <w:rsid w:val="00E31D54"/>
    <w:rsid w:val="00E327A3"/>
    <w:rsid w:val="00E41C0A"/>
    <w:rsid w:val="00E5131B"/>
    <w:rsid w:val="00E5522A"/>
    <w:rsid w:val="00E61C5C"/>
    <w:rsid w:val="00E721B6"/>
    <w:rsid w:val="00E77A2D"/>
    <w:rsid w:val="00E77C7C"/>
    <w:rsid w:val="00E904ED"/>
    <w:rsid w:val="00E90B9E"/>
    <w:rsid w:val="00E92D4C"/>
    <w:rsid w:val="00E933A6"/>
    <w:rsid w:val="00EA46F7"/>
    <w:rsid w:val="00EA504A"/>
    <w:rsid w:val="00EA6402"/>
    <w:rsid w:val="00EA7ED1"/>
    <w:rsid w:val="00EB3AE8"/>
    <w:rsid w:val="00EB3C04"/>
    <w:rsid w:val="00EB7945"/>
    <w:rsid w:val="00ED3A00"/>
    <w:rsid w:val="00EF0533"/>
    <w:rsid w:val="00F0278B"/>
    <w:rsid w:val="00F06075"/>
    <w:rsid w:val="00F10E0F"/>
    <w:rsid w:val="00F128DC"/>
    <w:rsid w:val="00F13180"/>
    <w:rsid w:val="00F15CF3"/>
    <w:rsid w:val="00F31196"/>
    <w:rsid w:val="00F33CB6"/>
    <w:rsid w:val="00F35D7C"/>
    <w:rsid w:val="00F46135"/>
    <w:rsid w:val="00F55103"/>
    <w:rsid w:val="00F70277"/>
    <w:rsid w:val="00F81088"/>
    <w:rsid w:val="00F83152"/>
    <w:rsid w:val="00F852BF"/>
    <w:rsid w:val="00F87AD9"/>
    <w:rsid w:val="00F96160"/>
    <w:rsid w:val="00FA0805"/>
    <w:rsid w:val="00FA61CC"/>
    <w:rsid w:val="00FB7092"/>
    <w:rsid w:val="00FC2705"/>
    <w:rsid w:val="00FC37F2"/>
    <w:rsid w:val="00FC64D7"/>
    <w:rsid w:val="00FD7F89"/>
    <w:rsid w:val="00FF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theme="minorBidi"/>
        <w:sz w:val="22"/>
        <w:szCs w:val="22"/>
        <w:lang w:val="en-A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1CE"/>
    <w:pPr>
      <w:spacing w:line="264" w:lineRule="auto"/>
    </w:pPr>
  </w:style>
  <w:style w:type="paragraph" w:styleId="Heading1">
    <w:name w:val="heading 1"/>
    <w:basedOn w:val="Normal"/>
    <w:next w:val="Normal"/>
    <w:link w:val="Heading1Char"/>
    <w:qFormat/>
    <w:rsid w:val="00C70C91"/>
    <w:pPr>
      <w:keepNext/>
      <w:keepLines/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color w:val="342568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C91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A03"/>
    <w:pPr>
      <w:spacing w:before="240" w:after="60"/>
      <w:outlineLvl w:val="2"/>
    </w:pPr>
    <w:rPr>
      <w:b/>
      <w:color w:val="595959" w:themeColor="text1" w:themeTint="A6"/>
      <w:sz w:val="26"/>
      <w:szCs w:val="26"/>
    </w:rPr>
  </w:style>
  <w:style w:type="paragraph" w:styleId="Heading4">
    <w:name w:val="heading 4"/>
    <w:basedOn w:val="Subtitle"/>
    <w:next w:val="Normal"/>
    <w:link w:val="Heading4Char"/>
    <w:uiPriority w:val="9"/>
    <w:unhideWhenUsed/>
    <w:qFormat/>
    <w:rsid w:val="00964696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5E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21945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5E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2194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5E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5E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6328C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5E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70C91"/>
    <w:rPr>
      <w:rFonts w:asciiTheme="majorHAnsi" w:eastAsiaTheme="majorEastAsia" w:hAnsiTheme="majorHAnsi" w:cstheme="majorBidi"/>
      <w:b/>
      <w:bCs/>
      <w:color w:val="342568" w:themeColor="accent1" w:themeShade="BF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70C91"/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5A03"/>
    <w:rPr>
      <w:b/>
      <w:color w:val="595959" w:themeColor="text1" w:themeTint="A6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964696"/>
    <w:rPr>
      <w:rFonts w:ascii="Franklin Gothic Book" w:hAnsi="Franklin Gothic Book"/>
      <w:b/>
      <w:color w:val="3C3B42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5E5"/>
    <w:rPr>
      <w:rFonts w:asciiTheme="majorHAnsi" w:eastAsiaTheme="majorEastAsia" w:hAnsiTheme="majorHAnsi" w:cstheme="majorBidi"/>
      <w:color w:val="221945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5E5"/>
    <w:rPr>
      <w:rFonts w:asciiTheme="majorHAnsi" w:eastAsiaTheme="majorEastAsia" w:hAnsiTheme="majorHAnsi" w:cstheme="majorBidi"/>
      <w:i/>
      <w:iCs/>
      <w:color w:val="22194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5E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5E5"/>
    <w:rPr>
      <w:rFonts w:asciiTheme="majorHAnsi" w:eastAsiaTheme="majorEastAsia" w:hAnsiTheme="majorHAnsi" w:cstheme="majorBidi"/>
      <w:color w:val="46328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5E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05E5"/>
    <w:pPr>
      <w:spacing w:line="240" w:lineRule="auto"/>
    </w:pPr>
    <w:rPr>
      <w:b/>
      <w:bCs/>
      <w:color w:val="46328C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C51F9A"/>
    <w:pPr>
      <w:pBdr>
        <w:bottom w:val="single" w:sz="8" w:space="4" w:color="46328C" w:themeColor="accent1"/>
      </w:pBdr>
      <w:spacing w:before="11000" w:after="300" w:line="240" w:lineRule="auto"/>
      <w:contextualSpacing/>
    </w:pPr>
    <w:rPr>
      <w:rFonts w:asciiTheme="majorHAnsi" w:eastAsiaTheme="majorEastAsia" w:hAnsiTheme="majorHAnsi" w:cstheme="majorBidi"/>
      <w:smallCaps/>
      <w:color w:val="3C3B42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rsid w:val="00C51F9A"/>
    <w:rPr>
      <w:rFonts w:asciiTheme="majorHAnsi" w:eastAsiaTheme="majorEastAsia" w:hAnsiTheme="majorHAnsi" w:cstheme="majorBidi"/>
      <w:smallCaps/>
      <w:color w:val="3C3B42" w:themeColor="text2" w:themeShade="BF"/>
      <w:spacing w:val="5"/>
      <w:kern w:val="28"/>
      <w:sz w:val="6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696"/>
    <w:pPr>
      <w:keepNext/>
      <w:spacing w:after="0"/>
    </w:pPr>
    <w:rPr>
      <w:rFonts w:ascii="Franklin Gothic Book" w:hAnsi="Franklin Gothic Book"/>
      <w:b/>
      <w:color w:val="9688BE" w:themeColor="background2"/>
      <w:sz w:val="28"/>
      <w14:textFill>
        <w14:solidFill>
          <w14:schemeClr w14:val="bg2">
            <w14:lumMod w14:val="75000"/>
            <w14:lumMod w14:val="75000"/>
            <w14:lumMod w14:val="7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964696"/>
    <w:rPr>
      <w:rFonts w:ascii="Franklin Gothic Book" w:hAnsi="Franklin Gothic Book"/>
      <w:b/>
      <w:color w:val="9688BE" w:themeColor="background2"/>
      <w:sz w:val="28"/>
      <w14:textFill>
        <w14:solidFill>
          <w14:schemeClr w14:val="bg2">
            <w14:lumMod w14:val="75000"/>
            <w14:lumMod w14:val="75000"/>
            <w14:lumMod w14:val="7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2C05E5"/>
    <w:rPr>
      <w:b/>
      <w:bCs/>
    </w:rPr>
  </w:style>
  <w:style w:type="character" w:styleId="Emphasis">
    <w:name w:val="Emphasis"/>
    <w:basedOn w:val="DefaultParagraphFont"/>
    <w:uiPriority w:val="20"/>
    <w:qFormat/>
    <w:rsid w:val="002C05E5"/>
    <w:rPr>
      <w:i/>
      <w:iCs/>
    </w:rPr>
  </w:style>
  <w:style w:type="paragraph" w:styleId="NoSpacing">
    <w:name w:val="No Spacing"/>
    <w:basedOn w:val="Normal"/>
    <w:uiPriority w:val="1"/>
    <w:qFormat/>
    <w:rsid w:val="00C1764E"/>
    <w:pPr>
      <w:keepNext/>
      <w:spacing w:after="0"/>
    </w:pPr>
  </w:style>
  <w:style w:type="paragraph" w:styleId="ListParagraph">
    <w:name w:val="List Paragraph"/>
    <w:basedOn w:val="Normal"/>
    <w:link w:val="ListParagraphChar"/>
    <w:uiPriority w:val="34"/>
    <w:qFormat/>
    <w:rsid w:val="005E26A0"/>
    <w:pPr>
      <w:ind w:left="720"/>
      <w:contextualSpacing/>
    </w:pPr>
    <w:rPr>
      <w:sz w:val="18"/>
    </w:rPr>
  </w:style>
  <w:style w:type="paragraph" w:styleId="Quote">
    <w:name w:val="Quote"/>
    <w:basedOn w:val="Normal"/>
    <w:next w:val="Normal"/>
    <w:link w:val="QuoteChar"/>
    <w:uiPriority w:val="29"/>
    <w:rsid w:val="002C05E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C05E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2C05E5"/>
    <w:pPr>
      <w:pBdr>
        <w:bottom w:val="single" w:sz="4" w:space="4" w:color="46328C" w:themeColor="accent1"/>
      </w:pBdr>
      <w:spacing w:before="200" w:after="280"/>
      <w:ind w:left="936" w:right="936"/>
    </w:pPr>
    <w:rPr>
      <w:b/>
      <w:bCs/>
      <w:i/>
      <w:iCs/>
      <w:color w:val="46328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5E5"/>
    <w:rPr>
      <w:b/>
      <w:bCs/>
      <w:i/>
      <w:iCs/>
      <w:color w:val="46328C" w:themeColor="accent1"/>
    </w:rPr>
  </w:style>
  <w:style w:type="character" w:styleId="SubtleEmphasis">
    <w:name w:val="Subtle Emphasis"/>
    <w:basedOn w:val="DefaultParagraphFont"/>
    <w:uiPriority w:val="19"/>
    <w:qFormat/>
    <w:rsid w:val="002C05E5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C05E5"/>
    <w:rPr>
      <w:b/>
      <w:bCs/>
      <w:i/>
      <w:iCs/>
      <w:color w:val="46328C" w:themeColor="accent1"/>
    </w:rPr>
  </w:style>
  <w:style w:type="character" w:styleId="SubtleReference">
    <w:name w:val="Subtle Reference"/>
    <w:basedOn w:val="DefaultParagraphFont"/>
    <w:uiPriority w:val="31"/>
    <w:rsid w:val="002C05E5"/>
    <w:rPr>
      <w:smallCaps/>
      <w:color w:val="514F59" w:themeColor="accent2"/>
      <w:u w:val="single"/>
    </w:rPr>
  </w:style>
  <w:style w:type="character" w:styleId="IntenseReference">
    <w:name w:val="Intense Reference"/>
    <w:basedOn w:val="DefaultParagraphFont"/>
    <w:uiPriority w:val="32"/>
    <w:rsid w:val="002C05E5"/>
    <w:rPr>
      <w:b/>
      <w:bCs/>
      <w:smallCaps/>
      <w:color w:val="514F5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2C05E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16C3D"/>
  </w:style>
  <w:style w:type="paragraph" w:styleId="Header">
    <w:name w:val="header"/>
    <w:basedOn w:val="Normal"/>
    <w:link w:val="HeaderChar"/>
    <w:uiPriority w:val="99"/>
    <w:unhideWhenUsed/>
    <w:rsid w:val="003D3CBD"/>
    <w:pPr>
      <w:tabs>
        <w:tab w:val="center" w:pos="4513"/>
        <w:tab w:val="right" w:pos="9026"/>
      </w:tabs>
      <w:spacing w:after="0" w:line="240" w:lineRule="auto"/>
    </w:pPr>
    <w:rPr>
      <w:color w:val="3D563D" w:themeColor="accent3" w:themeShade="80"/>
    </w:rPr>
  </w:style>
  <w:style w:type="character" w:customStyle="1" w:styleId="HeaderChar">
    <w:name w:val="Header Char"/>
    <w:basedOn w:val="DefaultParagraphFont"/>
    <w:link w:val="Header"/>
    <w:uiPriority w:val="99"/>
    <w:rsid w:val="003D3CBD"/>
    <w:rPr>
      <w:rFonts w:ascii="Arial" w:hAnsi="Arial"/>
      <w:color w:val="3D563D" w:themeColor="accent3" w:themeShade="80"/>
    </w:rPr>
  </w:style>
  <w:style w:type="paragraph" w:styleId="Footer">
    <w:name w:val="footer"/>
    <w:basedOn w:val="Normal"/>
    <w:link w:val="FooterChar"/>
    <w:uiPriority w:val="99"/>
    <w:unhideWhenUsed/>
    <w:rsid w:val="007421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128"/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128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E721B6"/>
    <w:pPr>
      <w:numPr>
        <w:numId w:val="18"/>
      </w:numPr>
      <w:contextualSpacing/>
    </w:pPr>
  </w:style>
  <w:style w:type="paragraph" w:styleId="BodyText">
    <w:name w:val="Body Text"/>
    <w:basedOn w:val="Normal"/>
    <w:link w:val="BodyTextChar"/>
    <w:rsid w:val="00C57CDD"/>
    <w:pPr>
      <w:widowControl w:val="0"/>
      <w:spacing w:before="120" w:after="6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C57CDD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LightList-Accent4">
    <w:name w:val="Light List Accent 4"/>
    <w:aliases w:val="Syllabus tables"/>
    <w:basedOn w:val="TableNormal"/>
    <w:uiPriority w:val="61"/>
    <w:rsid w:val="00157E06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Ind w:w="0" w:type="dxa"/>
      <w:tblBorders>
        <w:top w:val="single" w:sz="8" w:space="0" w:color="9688BE" w:themeColor="accent4"/>
        <w:left w:val="single" w:sz="8" w:space="0" w:color="9688BE" w:themeColor="accent4"/>
        <w:bottom w:val="single" w:sz="8" w:space="0" w:color="9688BE" w:themeColor="accent4"/>
        <w:right w:val="single" w:sz="8" w:space="0" w:color="9688B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Arial" w:hAnsi="Arial"/>
        <w:b/>
        <w:bCs/>
        <w:color w:val="FFFFFF" w:themeColor="background1"/>
        <w:sz w:val="20"/>
      </w:rPr>
      <w:tblPr/>
      <w:tcPr>
        <w:shd w:val="clear" w:color="auto" w:fill="9688BE" w:themeFill="accent4"/>
        <w:vAlign w:val="center"/>
      </w:tcPr>
    </w:tblStylePr>
    <w:tblStylePr w:type="la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Arial" w:hAnsi="Arial"/>
        <w:b/>
        <w:bCs/>
        <w:sz w:val="20"/>
      </w:rPr>
      <w:tblPr/>
      <w:tcPr>
        <w:tcBorders>
          <w:top w:val="double" w:sz="6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firstCol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="Arial" w:hAnsi="Arial"/>
        <w:b/>
        <w:bCs/>
        <w:sz w:val="18"/>
      </w:rPr>
      <w:tblPr/>
      <w:tcPr>
        <w:vAlign w:val="center"/>
      </w:tcPr>
    </w:tblStylePr>
    <w:tblStylePr w:type="lastCol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="Arial" w:hAnsi="Arial"/>
        <w:b/>
        <w:bCs/>
        <w:sz w:val="20"/>
      </w:rPr>
      <w:tblPr/>
      <w:tcPr>
        <w:vAlign w:val="center"/>
      </w:tcPr>
    </w:tblStylePr>
    <w:tblStylePr w:type="band1Vert">
      <w:pPr>
        <w:wordWrap/>
        <w:spacing w:beforeLines="0" w:before="40" w:beforeAutospacing="0" w:afterLines="0" w:after="40" w:afterAutospacing="0" w:line="240" w:lineRule="auto"/>
        <w:jc w:val="left"/>
      </w:p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band2Vert">
      <w:pPr>
        <w:wordWrap/>
        <w:spacing w:beforeLines="0" w:before="40" w:beforeAutospacing="0" w:afterLines="0" w:after="40" w:afterAutospacing="0" w:line="240" w:lineRule="auto"/>
        <w:jc w:val="left"/>
      </w:pPr>
    </w:tblStylePr>
    <w:tblStylePr w:type="band1Horz">
      <w:pPr>
        <w:wordWrap/>
        <w:spacing w:beforeLines="0" w:before="40" w:beforeAutospacing="0" w:afterLines="0" w:after="40" w:afterAutospacing="0" w:line="240" w:lineRule="auto"/>
        <w:jc w:val="left"/>
      </w:p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band2Horz">
      <w:pPr>
        <w:wordWrap/>
        <w:spacing w:beforeLines="0" w:before="40" w:beforeAutospacing="0" w:afterLines="0" w:after="40" w:afterAutospacing="0" w:line="240" w:lineRule="auto"/>
        <w:jc w:val="left"/>
      </w:pPr>
    </w:tblStylePr>
  </w:style>
  <w:style w:type="table" w:styleId="TableGrid">
    <w:name w:val="Table Grid"/>
    <w:basedOn w:val="TableNormal"/>
    <w:uiPriority w:val="59"/>
    <w:rsid w:val="00C57C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sbullet">
    <w:name w:val="csbullet"/>
    <w:basedOn w:val="Normal"/>
    <w:rsid w:val="00C57CDD"/>
    <w:pPr>
      <w:numPr>
        <w:numId w:val="15"/>
      </w:numPr>
      <w:tabs>
        <w:tab w:val="left" w:pos="-851"/>
      </w:tabs>
      <w:spacing w:before="120" w:line="280" w:lineRule="exact"/>
    </w:pPr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9732C7"/>
    <w:rPr>
      <w:color w:val="46328C" w:themeColor="hyperlink"/>
      <w:u w:val="none"/>
    </w:rPr>
  </w:style>
  <w:style w:type="table" w:styleId="LightList-Accent5">
    <w:name w:val="Light List Accent 5"/>
    <w:basedOn w:val="TableNormal"/>
    <w:uiPriority w:val="61"/>
    <w:rsid w:val="00E41C0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4BFD9" w:themeColor="accent5"/>
        <w:left w:val="single" w:sz="8" w:space="0" w:color="C4BFD9" w:themeColor="accent5"/>
        <w:bottom w:val="single" w:sz="8" w:space="0" w:color="C4BFD9" w:themeColor="accent5"/>
        <w:right w:val="single" w:sz="8" w:space="0" w:color="C4BFD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BFD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BFD9" w:themeColor="accent5"/>
          <w:left w:val="single" w:sz="8" w:space="0" w:color="C4BFD9" w:themeColor="accent5"/>
          <w:bottom w:val="single" w:sz="8" w:space="0" w:color="C4BFD9" w:themeColor="accent5"/>
          <w:right w:val="single" w:sz="8" w:space="0" w:color="C4BFD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BFD9" w:themeColor="accent5"/>
          <w:left w:val="single" w:sz="8" w:space="0" w:color="C4BFD9" w:themeColor="accent5"/>
          <w:bottom w:val="single" w:sz="8" w:space="0" w:color="C4BFD9" w:themeColor="accent5"/>
          <w:right w:val="single" w:sz="8" w:space="0" w:color="C4BFD9" w:themeColor="accent5"/>
        </w:tcBorders>
      </w:tcPr>
    </w:tblStylePr>
    <w:tblStylePr w:type="band1Horz">
      <w:tblPr/>
      <w:tcPr>
        <w:tcBorders>
          <w:top w:val="single" w:sz="8" w:space="0" w:color="C4BFD9" w:themeColor="accent5"/>
          <w:left w:val="single" w:sz="8" w:space="0" w:color="C4BFD9" w:themeColor="accent5"/>
          <w:bottom w:val="single" w:sz="8" w:space="0" w:color="C4BFD9" w:themeColor="accent5"/>
          <w:right w:val="single" w:sz="8" w:space="0" w:color="C4BFD9" w:themeColor="accent5"/>
        </w:tcBorders>
      </w:tcPr>
    </w:tblStylePr>
  </w:style>
  <w:style w:type="table" w:styleId="MediumGrid3-Accent4">
    <w:name w:val="Medium Grid 3 Accent 4"/>
    <w:basedOn w:val="TableNormal"/>
    <w:uiPriority w:val="69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1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8B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8B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8B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8B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3D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3DE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EF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FD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FD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BFD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BFD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DFE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DFEC" w:themeFill="accent5" w:themeFillTint="7F"/>
      </w:tcPr>
    </w:tblStylePr>
  </w:style>
  <w:style w:type="table" w:styleId="MediumShading1-Accent4">
    <w:name w:val="Medium Shading 1 Accent 4"/>
    <w:basedOn w:val="TableNormal"/>
    <w:uiPriority w:val="63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A5CE" w:themeColor="accent4" w:themeTint="BF"/>
        <w:left w:val="single" w:sz="8" w:space="0" w:color="B0A5CE" w:themeColor="accent4" w:themeTint="BF"/>
        <w:bottom w:val="single" w:sz="8" w:space="0" w:color="B0A5CE" w:themeColor="accent4" w:themeTint="BF"/>
        <w:right w:val="single" w:sz="8" w:space="0" w:color="B0A5CE" w:themeColor="accent4" w:themeTint="BF"/>
        <w:insideH w:val="single" w:sz="8" w:space="0" w:color="B0A5CE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5CE" w:themeColor="accent4" w:themeTint="BF"/>
          <w:left w:val="single" w:sz="8" w:space="0" w:color="B0A5CE" w:themeColor="accent4" w:themeTint="BF"/>
          <w:bottom w:val="single" w:sz="8" w:space="0" w:color="B0A5CE" w:themeColor="accent4" w:themeTint="BF"/>
          <w:right w:val="single" w:sz="8" w:space="0" w:color="B0A5CE" w:themeColor="accent4" w:themeTint="BF"/>
          <w:insideH w:val="nil"/>
          <w:insideV w:val="nil"/>
        </w:tcBorders>
        <w:shd w:val="clear" w:color="auto" w:fill="9688B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5CE" w:themeColor="accent4" w:themeTint="BF"/>
          <w:left w:val="single" w:sz="8" w:space="0" w:color="B0A5CE" w:themeColor="accent4" w:themeTint="BF"/>
          <w:bottom w:val="single" w:sz="8" w:space="0" w:color="B0A5CE" w:themeColor="accent4" w:themeTint="BF"/>
          <w:right w:val="single" w:sz="8" w:space="0" w:color="B0A5C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1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4">
    <w:name w:val="Light Grid Accent 4"/>
    <w:basedOn w:val="TableNormal"/>
    <w:uiPriority w:val="62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88BE" w:themeColor="accent4"/>
        <w:left w:val="single" w:sz="8" w:space="0" w:color="9688BE" w:themeColor="accent4"/>
        <w:bottom w:val="single" w:sz="8" w:space="0" w:color="9688BE" w:themeColor="accent4"/>
        <w:right w:val="single" w:sz="8" w:space="0" w:color="9688BE" w:themeColor="accent4"/>
        <w:insideH w:val="single" w:sz="8" w:space="0" w:color="9688BE" w:themeColor="accent4"/>
        <w:insideV w:val="single" w:sz="8" w:space="0" w:color="9688B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18" w:space="0" w:color="9688BE" w:themeColor="accent4"/>
          <w:right w:val="single" w:sz="8" w:space="0" w:color="9688BE" w:themeColor="accent4"/>
          <w:insideH w:val="nil"/>
          <w:insideV w:val="single" w:sz="8" w:space="0" w:color="9688B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  <w:insideH w:val="nil"/>
          <w:insideV w:val="single" w:sz="8" w:space="0" w:color="9688B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band1Vert"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  <w:shd w:val="clear" w:color="auto" w:fill="E4E1EF" w:themeFill="accent4" w:themeFillTint="3F"/>
      </w:tcPr>
    </w:tblStylePr>
    <w:tblStylePr w:type="band1Horz"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  <w:insideV w:val="single" w:sz="8" w:space="0" w:color="9688BE" w:themeColor="accent4"/>
        </w:tcBorders>
        <w:shd w:val="clear" w:color="auto" w:fill="E4E1EF" w:themeFill="accent4" w:themeFillTint="3F"/>
      </w:tcPr>
    </w:tblStylePr>
    <w:tblStylePr w:type="band2Horz"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  <w:insideV w:val="single" w:sz="8" w:space="0" w:color="9688BE" w:themeColor="accent4"/>
        </w:tcBorders>
      </w:tcPr>
    </w:tblStylePr>
  </w:style>
  <w:style w:type="paragraph" w:customStyle="1" w:styleId="Title2">
    <w:name w:val="Title2"/>
    <w:next w:val="Heading2"/>
    <w:qFormat/>
    <w:rsid w:val="008079E9"/>
    <w:pPr>
      <w:pBdr>
        <w:bottom w:val="single" w:sz="8" w:space="1" w:color="9688BE" w:themeColor="accent4"/>
      </w:pBdr>
      <w:spacing w:before="5500"/>
    </w:pPr>
    <w:rPr>
      <w:rFonts w:asciiTheme="majorHAnsi" w:eastAsiaTheme="majorEastAsia" w:hAnsiTheme="majorHAnsi" w:cstheme="majorBidi"/>
      <w:smallCaps/>
      <w:color w:val="3C3B42" w:themeColor="text2" w:themeShade="BF"/>
      <w:spacing w:val="5"/>
      <w:kern w:val="28"/>
      <w:sz w:val="60"/>
      <w:szCs w:val="52"/>
    </w:rPr>
  </w:style>
  <w:style w:type="paragraph" w:customStyle="1" w:styleId="NoSpaceBold">
    <w:name w:val="NoSpace Bold"/>
    <w:basedOn w:val="Normal"/>
    <w:qFormat/>
    <w:rsid w:val="00693261"/>
    <w:pPr>
      <w:keepNext/>
      <w:spacing w:after="0"/>
    </w:pPr>
    <w:rPr>
      <w:b/>
    </w:rPr>
  </w:style>
  <w:style w:type="paragraph" w:styleId="ListBullet2">
    <w:name w:val="List Bullet 2"/>
    <w:basedOn w:val="Normal"/>
    <w:uiPriority w:val="99"/>
    <w:unhideWhenUsed/>
    <w:rsid w:val="00E721B6"/>
    <w:pPr>
      <w:numPr>
        <w:ilvl w:val="1"/>
        <w:numId w:val="18"/>
      </w:numPr>
      <w:contextualSpacing/>
    </w:pPr>
  </w:style>
  <w:style w:type="numbering" w:customStyle="1" w:styleId="ListBullets">
    <w:name w:val="ListBullets"/>
    <w:uiPriority w:val="99"/>
    <w:rsid w:val="00E721B6"/>
    <w:pPr>
      <w:numPr>
        <w:numId w:val="18"/>
      </w:numPr>
    </w:pPr>
  </w:style>
  <w:style w:type="paragraph" w:styleId="List2">
    <w:name w:val="List 2"/>
    <w:basedOn w:val="Normal"/>
    <w:uiPriority w:val="99"/>
    <w:unhideWhenUsed/>
    <w:rsid w:val="00737E63"/>
    <w:pPr>
      <w:ind w:left="566" w:hanging="283"/>
      <w:contextualSpacing/>
    </w:pPr>
  </w:style>
  <w:style w:type="paragraph" w:styleId="ListBullet3">
    <w:name w:val="List Bullet 3"/>
    <w:basedOn w:val="Normal"/>
    <w:uiPriority w:val="99"/>
    <w:semiHidden/>
    <w:unhideWhenUsed/>
    <w:rsid w:val="00E721B6"/>
    <w:pPr>
      <w:numPr>
        <w:ilvl w:val="2"/>
        <w:numId w:val="18"/>
      </w:numPr>
      <w:contextualSpacing/>
    </w:pPr>
  </w:style>
  <w:style w:type="paragraph" w:styleId="List4">
    <w:name w:val="List 4"/>
    <w:basedOn w:val="Normal"/>
    <w:uiPriority w:val="99"/>
    <w:semiHidden/>
    <w:unhideWhenUsed/>
    <w:rsid w:val="00E721B6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721B6"/>
    <w:pPr>
      <w:numPr>
        <w:ilvl w:val="4"/>
        <w:numId w:val="18"/>
      </w:numPr>
      <w:contextualSpacing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E0CDE"/>
    <w:pPr>
      <w:spacing w:after="0"/>
      <w:ind w:left="442"/>
    </w:pPr>
    <w:rPr>
      <w:sz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45638"/>
    <w:pPr>
      <w:tabs>
        <w:tab w:val="right" w:leader="dot" w:pos="9736"/>
      </w:tabs>
      <w:spacing w:after="0" w:line="360" w:lineRule="auto"/>
      <w:contextualSpacing/>
    </w:pPr>
    <w:rPr>
      <w:b/>
      <w:sz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45638"/>
    <w:pPr>
      <w:spacing w:after="0" w:line="360" w:lineRule="auto"/>
      <w:ind w:left="221"/>
      <w:contextualSpacing/>
    </w:pPr>
    <w:rPr>
      <w:sz w:val="20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F83152"/>
    <w:pPr>
      <w:spacing w:after="0" w:line="240" w:lineRule="auto"/>
    </w:pPr>
    <w:rPr>
      <w:rFonts w:ascii="Arial" w:eastAsia="Times New Roman" w:hAnsi="Arial" w:cs="Arial"/>
      <w:szCs w:val="20"/>
      <w:lang w:eastAsia="en-AU"/>
    </w:rPr>
  </w:style>
  <w:style w:type="paragraph" w:customStyle="1" w:styleId="CharCharCharCharCharCharCharCharCharCharCharCharCharCharCharChar0">
    <w:name w:val="Char Char Char Char Char Char Char Char Char Char Char Char Char Char Char Char"/>
    <w:basedOn w:val="Normal"/>
    <w:rsid w:val="00955E93"/>
    <w:pPr>
      <w:spacing w:after="0" w:line="240" w:lineRule="auto"/>
    </w:pPr>
    <w:rPr>
      <w:rFonts w:ascii="Arial" w:eastAsia="Times New Roman" w:hAnsi="Arial" w:cs="Times New Roman"/>
      <w:szCs w:val="20"/>
    </w:rPr>
  </w:style>
  <w:style w:type="paragraph" w:customStyle="1" w:styleId="CharCharCharCharCharCharCharCharCharCharCharCharCharCharCharChar1">
    <w:name w:val="Char Char Char Char Char Char Char Char Char Char Char Char Char Char Char Char"/>
    <w:basedOn w:val="Normal"/>
    <w:rsid w:val="00F35D7C"/>
    <w:pPr>
      <w:spacing w:after="0" w:line="240" w:lineRule="auto"/>
    </w:pPr>
    <w:rPr>
      <w:rFonts w:ascii="Arial" w:eastAsia="Times New Roman" w:hAnsi="Arial" w:cs="Times New Roman"/>
      <w:szCs w:val="20"/>
    </w:rPr>
  </w:style>
  <w:style w:type="paragraph" w:customStyle="1" w:styleId="Paragraph">
    <w:name w:val="Paragraph"/>
    <w:basedOn w:val="Normal"/>
    <w:link w:val="ParagraphChar"/>
    <w:qFormat/>
    <w:rsid w:val="00FC64D7"/>
    <w:pPr>
      <w:spacing w:before="120" w:line="276" w:lineRule="auto"/>
    </w:pPr>
    <w:rPr>
      <w:rFonts w:eastAsiaTheme="minorHAnsi" w:cs="Arial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FC64D7"/>
    <w:rPr>
      <w:rFonts w:eastAsiaTheme="minorHAnsi" w:cs="Arial"/>
      <w:lang w:eastAsia="en-AU"/>
    </w:rPr>
  </w:style>
  <w:style w:type="paragraph" w:customStyle="1" w:styleId="OverviewHeading">
    <w:name w:val="Overview Heading"/>
    <w:basedOn w:val="Heading1"/>
    <w:qFormat/>
    <w:rsid w:val="000A5CBD"/>
    <w:pPr>
      <w:spacing w:before="360" w:after="240" w:line="240" w:lineRule="auto"/>
      <w:contextualSpacing w:val="0"/>
    </w:pPr>
    <w:rPr>
      <w:rFonts w:ascii="Arial" w:eastAsia="MS Gothic" w:hAnsi="Arial"/>
      <w:color w:val="3D563D" w:themeColor="accent3" w:themeShade="80"/>
      <w:sz w:val="28"/>
      <w:szCs w:val="24"/>
    </w:rPr>
  </w:style>
  <w:style w:type="paragraph" w:customStyle="1" w:styleId="ListItem">
    <w:name w:val="List Item"/>
    <w:basedOn w:val="Paragraph"/>
    <w:link w:val="ListItemChar"/>
    <w:qFormat/>
    <w:rsid w:val="000A5CBD"/>
    <w:pPr>
      <w:numPr>
        <w:numId w:val="20"/>
      </w:numPr>
    </w:pPr>
    <w:rPr>
      <w:iCs/>
    </w:rPr>
  </w:style>
  <w:style w:type="character" w:customStyle="1" w:styleId="ListItemChar">
    <w:name w:val="List Item Char"/>
    <w:basedOn w:val="DefaultParagraphFont"/>
    <w:link w:val="ListItem"/>
    <w:rsid w:val="000A5CBD"/>
    <w:rPr>
      <w:rFonts w:eastAsiaTheme="minorHAnsi" w:cs="Arial"/>
      <w:iCs/>
      <w:lang w:eastAsia="en-AU"/>
    </w:rPr>
  </w:style>
  <w:style w:type="paragraph" w:customStyle="1" w:styleId="Heading3Description">
    <w:name w:val="Heading 3 Description"/>
    <w:basedOn w:val="Heading3"/>
    <w:qFormat/>
    <w:rsid w:val="000A5CBD"/>
    <w:pPr>
      <w:spacing w:after="200" w:line="276" w:lineRule="auto"/>
    </w:pPr>
    <w:rPr>
      <w:rFonts w:ascii="Arial" w:eastAsia="MS Gothic" w:hAnsi="Arial" w:cs="Arial"/>
      <w:color w:val="F79646"/>
      <w:sz w:val="24"/>
      <w:szCs w:val="24"/>
      <w14:textFill>
        <w14:solidFill>
          <w14:srgbClr w14:val="F79646">
            <w14:lumMod w14:val="65000"/>
            <w14:lumOff w14:val="35000"/>
          </w14:srgbClr>
        </w14:solidFill>
      </w14:textFill>
    </w:rPr>
  </w:style>
  <w:style w:type="paragraph" w:customStyle="1" w:styleId="Heading4Description">
    <w:name w:val="Heading 4 Description"/>
    <w:basedOn w:val="Heading4"/>
    <w:qFormat/>
    <w:rsid w:val="000A5CBD"/>
    <w:pPr>
      <w:keepLines/>
      <w:spacing w:before="200" w:line="240" w:lineRule="auto"/>
    </w:pPr>
    <w:rPr>
      <w:rFonts w:asciiTheme="majorHAnsi" w:eastAsiaTheme="majorEastAsia" w:hAnsiTheme="majorHAnsi" w:cstheme="majorBidi"/>
      <w:bCs/>
      <w:i/>
      <w:iCs/>
      <w:color w:val="46328C" w:themeColor="accent1"/>
      <w:sz w:val="24"/>
      <w:szCs w:val="24"/>
      <w14:textFill>
        <w14:solidFill>
          <w14:schemeClr w14:val="accent1">
            <w14:lumMod w14:val="75000"/>
            <w14:lumMod w14:val="75000"/>
            <w14:lumMod w14:val="75000"/>
          </w14:schemeClr>
        </w14:solidFill>
      </w14:textFill>
    </w:rPr>
  </w:style>
  <w:style w:type="paragraph" w:customStyle="1" w:styleId="Default">
    <w:name w:val="Default"/>
    <w:rsid w:val="00A5263D"/>
    <w:pPr>
      <w:autoSpaceDE w:val="0"/>
      <w:autoSpaceDN w:val="0"/>
      <w:adjustRightInd w:val="0"/>
      <w:spacing w:after="0" w:line="240" w:lineRule="auto"/>
    </w:pPr>
    <w:rPr>
      <w:rFonts w:eastAsiaTheme="minorHAns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2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5B398C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tentDescription">
    <w:name w:val="Content Description"/>
    <w:basedOn w:val="ListItem"/>
    <w:qFormat/>
    <w:rsid w:val="00F31196"/>
    <w:pPr>
      <w:numPr>
        <w:numId w:val="28"/>
      </w:numPr>
    </w:pPr>
    <w:rPr>
      <w:rFonts w:asciiTheme="minorHAnsi" w:eastAsia="Times New Roman" w:hAnsiTheme="minorHAnsi"/>
    </w:rPr>
  </w:style>
  <w:style w:type="paragraph" w:customStyle="1" w:styleId="Sub-topic">
    <w:name w:val="Sub-topic"/>
    <w:basedOn w:val="Paragraph"/>
    <w:qFormat/>
    <w:rsid w:val="00F31196"/>
    <w:pPr>
      <w:keepNext/>
      <w:ind w:left="113"/>
    </w:pPr>
    <w:rPr>
      <w:rFonts w:asciiTheme="minorHAnsi" w:eastAsia="Times New Roman" w:hAnsiTheme="minorHAnsi"/>
      <w:i/>
    </w:rPr>
  </w:style>
  <w:style w:type="character" w:customStyle="1" w:styleId="ListParagraphChar">
    <w:name w:val="List Paragraph Char"/>
    <w:link w:val="ListParagraph"/>
    <w:uiPriority w:val="34"/>
    <w:locked/>
    <w:rsid w:val="00F31196"/>
    <w:rPr>
      <w:sz w:val="18"/>
    </w:rPr>
  </w:style>
  <w:style w:type="table" w:customStyle="1" w:styleId="TableGrid2">
    <w:name w:val="Table Grid2"/>
    <w:basedOn w:val="TableNormal"/>
    <w:next w:val="TableGrid"/>
    <w:uiPriority w:val="59"/>
    <w:rsid w:val="00F31196"/>
    <w:pPr>
      <w:spacing w:after="0" w:line="240" w:lineRule="auto"/>
    </w:pPr>
    <w:rPr>
      <w:rFonts w:asciiTheme="minorHAnsi" w:eastAsiaTheme="minorHAnsi" w:hAnsi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10E6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theme="minorBidi"/>
        <w:sz w:val="22"/>
        <w:szCs w:val="22"/>
        <w:lang w:val="en-A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1CE"/>
    <w:pPr>
      <w:spacing w:line="264" w:lineRule="auto"/>
    </w:pPr>
  </w:style>
  <w:style w:type="paragraph" w:styleId="Heading1">
    <w:name w:val="heading 1"/>
    <w:basedOn w:val="Normal"/>
    <w:next w:val="Normal"/>
    <w:link w:val="Heading1Char"/>
    <w:qFormat/>
    <w:rsid w:val="00C70C91"/>
    <w:pPr>
      <w:keepNext/>
      <w:keepLines/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color w:val="342568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C91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A03"/>
    <w:pPr>
      <w:spacing w:before="240" w:after="60"/>
      <w:outlineLvl w:val="2"/>
    </w:pPr>
    <w:rPr>
      <w:b/>
      <w:color w:val="595959" w:themeColor="text1" w:themeTint="A6"/>
      <w:sz w:val="26"/>
      <w:szCs w:val="26"/>
    </w:rPr>
  </w:style>
  <w:style w:type="paragraph" w:styleId="Heading4">
    <w:name w:val="heading 4"/>
    <w:basedOn w:val="Subtitle"/>
    <w:next w:val="Normal"/>
    <w:link w:val="Heading4Char"/>
    <w:uiPriority w:val="9"/>
    <w:unhideWhenUsed/>
    <w:qFormat/>
    <w:rsid w:val="00964696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5E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21945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5E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2194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5E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5E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6328C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5E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70C91"/>
    <w:rPr>
      <w:rFonts w:asciiTheme="majorHAnsi" w:eastAsiaTheme="majorEastAsia" w:hAnsiTheme="majorHAnsi" w:cstheme="majorBidi"/>
      <w:b/>
      <w:bCs/>
      <w:color w:val="342568" w:themeColor="accent1" w:themeShade="BF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70C91"/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5A03"/>
    <w:rPr>
      <w:b/>
      <w:color w:val="595959" w:themeColor="text1" w:themeTint="A6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964696"/>
    <w:rPr>
      <w:rFonts w:ascii="Franklin Gothic Book" w:hAnsi="Franklin Gothic Book"/>
      <w:b/>
      <w:color w:val="3C3B42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5E5"/>
    <w:rPr>
      <w:rFonts w:asciiTheme="majorHAnsi" w:eastAsiaTheme="majorEastAsia" w:hAnsiTheme="majorHAnsi" w:cstheme="majorBidi"/>
      <w:color w:val="221945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5E5"/>
    <w:rPr>
      <w:rFonts w:asciiTheme="majorHAnsi" w:eastAsiaTheme="majorEastAsia" w:hAnsiTheme="majorHAnsi" w:cstheme="majorBidi"/>
      <w:i/>
      <w:iCs/>
      <w:color w:val="22194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5E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5E5"/>
    <w:rPr>
      <w:rFonts w:asciiTheme="majorHAnsi" w:eastAsiaTheme="majorEastAsia" w:hAnsiTheme="majorHAnsi" w:cstheme="majorBidi"/>
      <w:color w:val="46328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5E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05E5"/>
    <w:pPr>
      <w:spacing w:line="240" w:lineRule="auto"/>
    </w:pPr>
    <w:rPr>
      <w:b/>
      <w:bCs/>
      <w:color w:val="46328C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C51F9A"/>
    <w:pPr>
      <w:pBdr>
        <w:bottom w:val="single" w:sz="8" w:space="4" w:color="46328C" w:themeColor="accent1"/>
      </w:pBdr>
      <w:spacing w:before="11000" w:after="300" w:line="240" w:lineRule="auto"/>
      <w:contextualSpacing/>
    </w:pPr>
    <w:rPr>
      <w:rFonts w:asciiTheme="majorHAnsi" w:eastAsiaTheme="majorEastAsia" w:hAnsiTheme="majorHAnsi" w:cstheme="majorBidi"/>
      <w:smallCaps/>
      <w:color w:val="3C3B42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rsid w:val="00C51F9A"/>
    <w:rPr>
      <w:rFonts w:asciiTheme="majorHAnsi" w:eastAsiaTheme="majorEastAsia" w:hAnsiTheme="majorHAnsi" w:cstheme="majorBidi"/>
      <w:smallCaps/>
      <w:color w:val="3C3B42" w:themeColor="text2" w:themeShade="BF"/>
      <w:spacing w:val="5"/>
      <w:kern w:val="28"/>
      <w:sz w:val="6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696"/>
    <w:pPr>
      <w:keepNext/>
      <w:spacing w:after="0"/>
    </w:pPr>
    <w:rPr>
      <w:rFonts w:ascii="Franklin Gothic Book" w:hAnsi="Franklin Gothic Book"/>
      <w:b/>
      <w:color w:val="9688BE" w:themeColor="background2"/>
      <w:sz w:val="28"/>
      <w14:textFill>
        <w14:solidFill>
          <w14:schemeClr w14:val="bg2">
            <w14:lumMod w14:val="75000"/>
            <w14:lumMod w14:val="75000"/>
            <w14:lumMod w14:val="7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964696"/>
    <w:rPr>
      <w:rFonts w:ascii="Franklin Gothic Book" w:hAnsi="Franklin Gothic Book"/>
      <w:b/>
      <w:color w:val="9688BE" w:themeColor="background2"/>
      <w:sz w:val="28"/>
      <w14:textFill>
        <w14:solidFill>
          <w14:schemeClr w14:val="bg2">
            <w14:lumMod w14:val="75000"/>
            <w14:lumMod w14:val="75000"/>
            <w14:lumMod w14:val="7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2C05E5"/>
    <w:rPr>
      <w:b/>
      <w:bCs/>
    </w:rPr>
  </w:style>
  <w:style w:type="character" w:styleId="Emphasis">
    <w:name w:val="Emphasis"/>
    <w:basedOn w:val="DefaultParagraphFont"/>
    <w:uiPriority w:val="20"/>
    <w:qFormat/>
    <w:rsid w:val="002C05E5"/>
    <w:rPr>
      <w:i/>
      <w:iCs/>
    </w:rPr>
  </w:style>
  <w:style w:type="paragraph" w:styleId="NoSpacing">
    <w:name w:val="No Spacing"/>
    <w:basedOn w:val="Normal"/>
    <w:uiPriority w:val="1"/>
    <w:qFormat/>
    <w:rsid w:val="00C1764E"/>
    <w:pPr>
      <w:keepNext/>
      <w:spacing w:after="0"/>
    </w:pPr>
  </w:style>
  <w:style w:type="paragraph" w:styleId="ListParagraph">
    <w:name w:val="List Paragraph"/>
    <w:basedOn w:val="Normal"/>
    <w:link w:val="ListParagraphChar"/>
    <w:uiPriority w:val="34"/>
    <w:qFormat/>
    <w:rsid w:val="005E26A0"/>
    <w:pPr>
      <w:ind w:left="720"/>
      <w:contextualSpacing/>
    </w:pPr>
    <w:rPr>
      <w:sz w:val="18"/>
    </w:rPr>
  </w:style>
  <w:style w:type="paragraph" w:styleId="Quote">
    <w:name w:val="Quote"/>
    <w:basedOn w:val="Normal"/>
    <w:next w:val="Normal"/>
    <w:link w:val="QuoteChar"/>
    <w:uiPriority w:val="29"/>
    <w:rsid w:val="002C05E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C05E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2C05E5"/>
    <w:pPr>
      <w:pBdr>
        <w:bottom w:val="single" w:sz="4" w:space="4" w:color="46328C" w:themeColor="accent1"/>
      </w:pBdr>
      <w:spacing w:before="200" w:after="280"/>
      <w:ind w:left="936" w:right="936"/>
    </w:pPr>
    <w:rPr>
      <w:b/>
      <w:bCs/>
      <w:i/>
      <w:iCs/>
      <w:color w:val="46328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5E5"/>
    <w:rPr>
      <w:b/>
      <w:bCs/>
      <w:i/>
      <w:iCs/>
      <w:color w:val="46328C" w:themeColor="accent1"/>
    </w:rPr>
  </w:style>
  <w:style w:type="character" w:styleId="SubtleEmphasis">
    <w:name w:val="Subtle Emphasis"/>
    <w:basedOn w:val="DefaultParagraphFont"/>
    <w:uiPriority w:val="19"/>
    <w:qFormat/>
    <w:rsid w:val="002C05E5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C05E5"/>
    <w:rPr>
      <w:b/>
      <w:bCs/>
      <w:i/>
      <w:iCs/>
      <w:color w:val="46328C" w:themeColor="accent1"/>
    </w:rPr>
  </w:style>
  <w:style w:type="character" w:styleId="SubtleReference">
    <w:name w:val="Subtle Reference"/>
    <w:basedOn w:val="DefaultParagraphFont"/>
    <w:uiPriority w:val="31"/>
    <w:rsid w:val="002C05E5"/>
    <w:rPr>
      <w:smallCaps/>
      <w:color w:val="514F59" w:themeColor="accent2"/>
      <w:u w:val="single"/>
    </w:rPr>
  </w:style>
  <w:style w:type="character" w:styleId="IntenseReference">
    <w:name w:val="Intense Reference"/>
    <w:basedOn w:val="DefaultParagraphFont"/>
    <w:uiPriority w:val="32"/>
    <w:rsid w:val="002C05E5"/>
    <w:rPr>
      <w:b/>
      <w:bCs/>
      <w:smallCaps/>
      <w:color w:val="514F5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2C05E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16C3D"/>
  </w:style>
  <w:style w:type="paragraph" w:styleId="Header">
    <w:name w:val="header"/>
    <w:basedOn w:val="Normal"/>
    <w:link w:val="HeaderChar"/>
    <w:uiPriority w:val="99"/>
    <w:unhideWhenUsed/>
    <w:rsid w:val="003D3CBD"/>
    <w:pPr>
      <w:tabs>
        <w:tab w:val="center" w:pos="4513"/>
        <w:tab w:val="right" w:pos="9026"/>
      </w:tabs>
      <w:spacing w:after="0" w:line="240" w:lineRule="auto"/>
    </w:pPr>
    <w:rPr>
      <w:color w:val="3D563D" w:themeColor="accent3" w:themeShade="80"/>
    </w:rPr>
  </w:style>
  <w:style w:type="character" w:customStyle="1" w:styleId="HeaderChar">
    <w:name w:val="Header Char"/>
    <w:basedOn w:val="DefaultParagraphFont"/>
    <w:link w:val="Header"/>
    <w:uiPriority w:val="99"/>
    <w:rsid w:val="003D3CBD"/>
    <w:rPr>
      <w:rFonts w:ascii="Arial" w:hAnsi="Arial"/>
      <w:color w:val="3D563D" w:themeColor="accent3" w:themeShade="80"/>
    </w:rPr>
  </w:style>
  <w:style w:type="paragraph" w:styleId="Footer">
    <w:name w:val="footer"/>
    <w:basedOn w:val="Normal"/>
    <w:link w:val="FooterChar"/>
    <w:uiPriority w:val="99"/>
    <w:unhideWhenUsed/>
    <w:rsid w:val="007421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128"/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128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E721B6"/>
    <w:pPr>
      <w:numPr>
        <w:numId w:val="18"/>
      </w:numPr>
      <w:contextualSpacing/>
    </w:pPr>
  </w:style>
  <w:style w:type="paragraph" w:styleId="BodyText">
    <w:name w:val="Body Text"/>
    <w:basedOn w:val="Normal"/>
    <w:link w:val="BodyTextChar"/>
    <w:rsid w:val="00C57CDD"/>
    <w:pPr>
      <w:widowControl w:val="0"/>
      <w:spacing w:before="120" w:after="6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C57CDD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LightList-Accent4">
    <w:name w:val="Light List Accent 4"/>
    <w:aliases w:val="Syllabus tables"/>
    <w:basedOn w:val="TableNormal"/>
    <w:uiPriority w:val="61"/>
    <w:rsid w:val="00157E06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Ind w:w="0" w:type="dxa"/>
      <w:tblBorders>
        <w:top w:val="single" w:sz="8" w:space="0" w:color="9688BE" w:themeColor="accent4"/>
        <w:left w:val="single" w:sz="8" w:space="0" w:color="9688BE" w:themeColor="accent4"/>
        <w:bottom w:val="single" w:sz="8" w:space="0" w:color="9688BE" w:themeColor="accent4"/>
        <w:right w:val="single" w:sz="8" w:space="0" w:color="9688B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Arial" w:hAnsi="Arial"/>
        <w:b/>
        <w:bCs/>
        <w:color w:val="FFFFFF" w:themeColor="background1"/>
        <w:sz w:val="20"/>
      </w:rPr>
      <w:tblPr/>
      <w:tcPr>
        <w:shd w:val="clear" w:color="auto" w:fill="9688BE" w:themeFill="accent4"/>
        <w:vAlign w:val="center"/>
      </w:tcPr>
    </w:tblStylePr>
    <w:tblStylePr w:type="la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Arial" w:hAnsi="Arial"/>
        <w:b/>
        <w:bCs/>
        <w:sz w:val="20"/>
      </w:rPr>
      <w:tblPr/>
      <w:tcPr>
        <w:tcBorders>
          <w:top w:val="double" w:sz="6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firstCol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="Arial" w:hAnsi="Arial"/>
        <w:b/>
        <w:bCs/>
        <w:sz w:val="18"/>
      </w:rPr>
      <w:tblPr/>
      <w:tcPr>
        <w:vAlign w:val="center"/>
      </w:tcPr>
    </w:tblStylePr>
    <w:tblStylePr w:type="lastCol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="Arial" w:hAnsi="Arial"/>
        <w:b/>
        <w:bCs/>
        <w:sz w:val="20"/>
      </w:rPr>
      <w:tblPr/>
      <w:tcPr>
        <w:vAlign w:val="center"/>
      </w:tcPr>
    </w:tblStylePr>
    <w:tblStylePr w:type="band1Vert">
      <w:pPr>
        <w:wordWrap/>
        <w:spacing w:beforeLines="0" w:before="40" w:beforeAutospacing="0" w:afterLines="0" w:after="40" w:afterAutospacing="0" w:line="240" w:lineRule="auto"/>
        <w:jc w:val="left"/>
      </w:p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band2Vert">
      <w:pPr>
        <w:wordWrap/>
        <w:spacing w:beforeLines="0" w:before="40" w:beforeAutospacing="0" w:afterLines="0" w:after="40" w:afterAutospacing="0" w:line="240" w:lineRule="auto"/>
        <w:jc w:val="left"/>
      </w:pPr>
    </w:tblStylePr>
    <w:tblStylePr w:type="band1Horz">
      <w:pPr>
        <w:wordWrap/>
        <w:spacing w:beforeLines="0" w:before="40" w:beforeAutospacing="0" w:afterLines="0" w:after="40" w:afterAutospacing="0" w:line="240" w:lineRule="auto"/>
        <w:jc w:val="left"/>
      </w:p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band2Horz">
      <w:pPr>
        <w:wordWrap/>
        <w:spacing w:beforeLines="0" w:before="40" w:beforeAutospacing="0" w:afterLines="0" w:after="40" w:afterAutospacing="0" w:line="240" w:lineRule="auto"/>
        <w:jc w:val="left"/>
      </w:pPr>
    </w:tblStylePr>
  </w:style>
  <w:style w:type="table" w:styleId="TableGrid">
    <w:name w:val="Table Grid"/>
    <w:basedOn w:val="TableNormal"/>
    <w:uiPriority w:val="59"/>
    <w:rsid w:val="00C57C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sbullet">
    <w:name w:val="csbullet"/>
    <w:basedOn w:val="Normal"/>
    <w:rsid w:val="00C57CDD"/>
    <w:pPr>
      <w:numPr>
        <w:numId w:val="15"/>
      </w:numPr>
      <w:tabs>
        <w:tab w:val="left" w:pos="-851"/>
      </w:tabs>
      <w:spacing w:before="120" w:line="280" w:lineRule="exact"/>
    </w:pPr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9732C7"/>
    <w:rPr>
      <w:color w:val="46328C" w:themeColor="hyperlink"/>
      <w:u w:val="none"/>
    </w:rPr>
  </w:style>
  <w:style w:type="table" w:styleId="LightList-Accent5">
    <w:name w:val="Light List Accent 5"/>
    <w:basedOn w:val="TableNormal"/>
    <w:uiPriority w:val="61"/>
    <w:rsid w:val="00E41C0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4BFD9" w:themeColor="accent5"/>
        <w:left w:val="single" w:sz="8" w:space="0" w:color="C4BFD9" w:themeColor="accent5"/>
        <w:bottom w:val="single" w:sz="8" w:space="0" w:color="C4BFD9" w:themeColor="accent5"/>
        <w:right w:val="single" w:sz="8" w:space="0" w:color="C4BFD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BFD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BFD9" w:themeColor="accent5"/>
          <w:left w:val="single" w:sz="8" w:space="0" w:color="C4BFD9" w:themeColor="accent5"/>
          <w:bottom w:val="single" w:sz="8" w:space="0" w:color="C4BFD9" w:themeColor="accent5"/>
          <w:right w:val="single" w:sz="8" w:space="0" w:color="C4BFD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BFD9" w:themeColor="accent5"/>
          <w:left w:val="single" w:sz="8" w:space="0" w:color="C4BFD9" w:themeColor="accent5"/>
          <w:bottom w:val="single" w:sz="8" w:space="0" w:color="C4BFD9" w:themeColor="accent5"/>
          <w:right w:val="single" w:sz="8" w:space="0" w:color="C4BFD9" w:themeColor="accent5"/>
        </w:tcBorders>
      </w:tcPr>
    </w:tblStylePr>
    <w:tblStylePr w:type="band1Horz">
      <w:tblPr/>
      <w:tcPr>
        <w:tcBorders>
          <w:top w:val="single" w:sz="8" w:space="0" w:color="C4BFD9" w:themeColor="accent5"/>
          <w:left w:val="single" w:sz="8" w:space="0" w:color="C4BFD9" w:themeColor="accent5"/>
          <w:bottom w:val="single" w:sz="8" w:space="0" w:color="C4BFD9" w:themeColor="accent5"/>
          <w:right w:val="single" w:sz="8" w:space="0" w:color="C4BFD9" w:themeColor="accent5"/>
        </w:tcBorders>
      </w:tcPr>
    </w:tblStylePr>
  </w:style>
  <w:style w:type="table" w:styleId="MediumGrid3-Accent4">
    <w:name w:val="Medium Grid 3 Accent 4"/>
    <w:basedOn w:val="TableNormal"/>
    <w:uiPriority w:val="69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1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8B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8B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8B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8B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3D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3DE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EF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FD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FD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BFD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BFD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DFE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DFEC" w:themeFill="accent5" w:themeFillTint="7F"/>
      </w:tcPr>
    </w:tblStylePr>
  </w:style>
  <w:style w:type="table" w:styleId="MediumShading1-Accent4">
    <w:name w:val="Medium Shading 1 Accent 4"/>
    <w:basedOn w:val="TableNormal"/>
    <w:uiPriority w:val="63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A5CE" w:themeColor="accent4" w:themeTint="BF"/>
        <w:left w:val="single" w:sz="8" w:space="0" w:color="B0A5CE" w:themeColor="accent4" w:themeTint="BF"/>
        <w:bottom w:val="single" w:sz="8" w:space="0" w:color="B0A5CE" w:themeColor="accent4" w:themeTint="BF"/>
        <w:right w:val="single" w:sz="8" w:space="0" w:color="B0A5CE" w:themeColor="accent4" w:themeTint="BF"/>
        <w:insideH w:val="single" w:sz="8" w:space="0" w:color="B0A5CE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5CE" w:themeColor="accent4" w:themeTint="BF"/>
          <w:left w:val="single" w:sz="8" w:space="0" w:color="B0A5CE" w:themeColor="accent4" w:themeTint="BF"/>
          <w:bottom w:val="single" w:sz="8" w:space="0" w:color="B0A5CE" w:themeColor="accent4" w:themeTint="BF"/>
          <w:right w:val="single" w:sz="8" w:space="0" w:color="B0A5CE" w:themeColor="accent4" w:themeTint="BF"/>
          <w:insideH w:val="nil"/>
          <w:insideV w:val="nil"/>
        </w:tcBorders>
        <w:shd w:val="clear" w:color="auto" w:fill="9688B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5CE" w:themeColor="accent4" w:themeTint="BF"/>
          <w:left w:val="single" w:sz="8" w:space="0" w:color="B0A5CE" w:themeColor="accent4" w:themeTint="BF"/>
          <w:bottom w:val="single" w:sz="8" w:space="0" w:color="B0A5CE" w:themeColor="accent4" w:themeTint="BF"/>
          <w:right w:val="single" w:sz="8" w:space="0" w:color="B0A5C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1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4">
    <w:name w:val="Light Grid Accent 4"/>
    <w:basedOn w:val="TableNormal"/>
    <w:uiPriority w:val="62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88BE" w:themeColor="accent4"/>
        <w:left w:val="single" w:sz="8" w:space="0" w:color="9688BE" w:themeColor="accent4"/>
        <w:bottom w:val="single" w:sz="8" w:space="0" w:color="9688BE" w:themeColor="accent4"/>
        <w:right w:val="single" w:sz="8" w:space="0" w:color="9688BE" w:themeColor="accent4"/>
        <w:insideH w:val="single" w:sz="8" w:space="0" w:color="9688BE" w:themeColor="accent4"/>
        <w:insideV w:val="single" w:sz="8" w:space="0" w:color="9688B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18" w:space="0" w:color="9688BE" w:themeColor="accent4"/>
          <w:right w:val="single" w:sz="8" w:space="0" w:color="9688BE" w:themeColor="accent4"/>
          <w:insideH w:val="nil"/>
          <w:insideV w:val="single" w:sz="8" w:space="0" w:color="9688B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  <w:insideH w:val="nil"/>
          <w:insideV w:val="single" w:sz="8" w:space="0" w:color="9688B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band1Vert"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  <w:shd w:val="clear" w:color="auto" w:fill="E4E1EF" w:themeFill="accent4" w:themeFillTint="3F"/>
      </w:tcPr>
    </w:tblStylePr>
    <w:tblStylePr w:type="band1Horz"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  <w:insideV w:val="single" w:sz="8" w:space="0" w:color="9688BE" w:themeColor="accent4"/>
        </w:tcBorders>
        <w:shd w:val="clear" w:color="auto" w:fill="E4E1EF" w:themeFill="accent4" w:themeFillTint="3F"/>
      </w:tcPr>
    </w:tblStylePr>
    <w:tblStylePr w:type="band2Horz"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  <w:insideV w:val="single" w:sz="8" w:space="0" w:color="9688BE" w:themeColor="accent4"/>
        </w:tcBorders>
      </w:tcPr>
    </w:tblStylePr>
  </w:style>
  <w:style w:type="paragraph" w:customStyle="1" w:styleId="Title2">
    <w:name w:val="Title2"/>
    <w:next w:val="Heading2"/>
    <w:qFormat/>
    <w:rsid w:val="008079E9"/>
    <w:pPr>
      <w:pBdr>
        <w:bottom w:val="single" w:sz="8" w:space="1" w:color="9688BE" w:themeColor="accent4"/>
      </w:pBdr>
      <w:spacing w:before="5500"/>
    </w:pPr>
    <w:rPr>
      <w:rFonts w:asciiTheme="majorHAnsi" w:eastAsiaTheme="majorEastAsia" w:hAnsiTheme="majorHAnsi" w:cstheme="majorBidi"/>
      <w:smallCaps/>
      <w:color w:val="3C3B42" w:themeColor="text2" w:themeShade="BF"/>
      <w:spacing w:val="5"/>
      <w:kern w:val="28"/>
      <w:sz w:val="60"/>
      <w:szCs w:val="52"/>
    </w:rPr>
  </w:style>
  <w:style w:type="paragraph" w:customStyle="1" w:styleId="NoSpaceBold">
    <w:name w:val="NoSpace Bold"/>
    <w:basedOn w:val="Normal"/>
    <w:qFormat/>
    <w:rsid w:val="00693261"/>
    <w:pPr>
      <w:keepNext/>
      <w:spacing w:after="0"/>
    </w:pPr>
    <w:rPr>
      <w:b/>
    </w:rPr>
  </w:style>
  <w:style w:type="paragraph" w:styleId="ListBullet2">
    <w:name w:val="List Bullet 2"/>
    <w:basedOn w:val="Normal"/>
    <w:uiPriority w:val="99"/>
    <w:unhideWhenUsed/>
    <w:rsid w:val="00E721B6"/>
    <w:pPr>
      <w:numPr>
        <w:ilvl w:val="1"/>
        <w:numId w:val="18"/>
      </w:numPr>
      <w:contextualSpacing/>
    </w:pPr>
  </w:style>
  <w:style w:type="numbering" w:customStyle="1" w:styleId="ListBullets">
    <w:name w:val="ListBullets"/>
    <w:uiPriority w:val="99"/>
    <w:rsid w:val="00E721B6"/>
    <w:pPr>
      <w:numPr>
        <w:numId w:val="18"/>
      </w:numPr>
    </w:pPr>
  </w:style>
  <w:style w:type="paragraph" w:styleId="List2">
    <w:name w:val="List 2"/>
    <w:basedOn w:val="Normal"/>
    <w:uiPriority w:val="99"/>
    <w:unhideWhenUsed/>
    <w:rsid w:val="00737E63"/>
    <w:pPr>
      <w:ind w:left="566" w:hanging="283"/>
      <w:contextualSpacing/>
    </w:pPr>
  </w:style>
  <w:style w:type="paragraph" w:styleId="ListBullet3">
    <w:name w:val="List Bullet 3"/>
    <w:basedOn w:val="Normal"/>
    <w:uiPriority w:val="99"/>
    <w:semiHidden/>
    <w:unhideWhenUsed/>
    <w:rsid w:val="00E721B6"/>
    <w:pPr>
      <w:numPr>
        <w:ilvl w:val="2"/>
        <w:numId w:val="18"/>
      </w:numPr>
      <w:contextualSpacing/>
    </w:pPr>
  </w:style>
  <w:style w:type="paragraph" w:styleId="List4">
    <w:name w:val="List 4"/>
    <w:basedOn w:val="Normal"/>
    <w:uiPriority w:val="99"/>
    <w:semiHidden/>
    <w:unhideWhenUsed/>
    <w:rsid w:val="00E721B6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721B6"/>
    <w:pPr>
      <w:numPr>
        <w:ilvl w:val="4"/>
        <w:numId w:val="18"/>
      </w:numPr>
      <w:contextualSpacing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E0CDE"/>
    <w:pPr>
      <w:spacing w:after="0"/>
      <w:ind w:left="442"/>
    </w:pPr>
    <w:rPr>
      <w:sz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45638"/>
    <w:pPr>
      <w:tabs>
        <w:tab w:val="right" w:leader="dot" w:pos="9736"/>
      </w:tabs>
      <w:spacing w:after="0" w:line="360" w:lineRule="auto"/>
      <w:contextualSpacing/>
    </w:pPr>
    <w:rPr>
      <w:b/>
      <w:sz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45638"/>
    <w:pPr>
      <w:spacing w:after="0" w:line="360" w:lineRule="auto"/>
      <w:ind w:left="221"/>
      <w:contextualSpacing/>
    </w:pPr>
    <w:rPr>
      <w:sz w:val="20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F83152"/>
    <w:pPr>
      <w:spacing w:after="0" w:line="240" w:lineRule="auto"/>
    </w:pPr>
    <w:rPr>
      <w:rFonts w:ascii="Arial" w:eastAsia="Times New Roman" w:hAnsi="Arial" w:cs="Arial"/>
      <w:szCs w:val="20"/>
      <w:lang w:eastAsia="en-AU"/>
    </w:rPr>
  </w:style>
  <w:style w:type="paragraph" w:customStyle="1" w:styleId="CharCharCharCharCharCharCharCharCharCharCharCharCharCharCharChar0">
    <w:name w:val="Char Char Char Char Char Char Char Char Char Char Char Char Char Char Char Char"/>
    <w:basedOn w:val="Normal"/>
    <w:rsid w:val="00955E93"/>
    <w:pPr>
      <w:spacing w:after="0" w:line="240" w:lineRule="auto"/>
    </w:pPr>
    <w:rPr>
      <w:rFonts w:ascii="Arial" w:eastAsia="Times New Roman" w:hAnsi="Arial" w:cs="Times New Roman"/>
      <w:szCs w:val="20"/>
    </w:rPr>
  </w:style>
  <w:style w:type="paragraph" w:customStyle="1" w:styleId="CharCharCharCharCharCharCharCharCharCharCharCharCharCharCharChar1">
    <w:name w:val="Char Char Char Char Char Char Char Char Char Char Char Char Char Char Char Char"/>
    <w:basedOn w:val="Normal"/>
    <w:rsid w:val="00F35D7C"/>
    <w:pPr>
      <w:spacing w:after="0" w:line="240" w:lineRule="auto"/>
    </w:pPr>
    <w:rPr>
      <w:rFonts w:ascii="Arial" w:eastAsia="Times New Roman" w:hAnsi="Arial" w:cs="Times New Roman"/>
      <w:szCs w:val="20"/>
    </w:rPr>
  </w:style>
  <w:style w:type="paragraph" w:customStyle="1" w:styleId="Paragraph">
    <w:name w:val="Paragraph"/>
    <w:basedOn w:val="Normal"/>
    <w:link w:val="ParagraphChar"/>
    <w:qFormat/>
    <w:rsid w:val="00FC64D7"/>
    <w:pPr>
      <w:spacing w:before="120" w:line="276" w:lineRule="auto"/>
    </w:pPr>
    <w:rPr>
      <w:rFonts w:eastAsiaTheme="minorHAnsi" w:cs="Arial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FC64D7"/>
    <w:rPr>
      <w:rFonts w:eastAsiaTheme="minorHAnsi" w:cs="Arial"/>
      <w:lang w:eastAsia="en-AU"/>
    </w:rPr>
  </w:style>
  <w:style w:type="paragraph" w:customStyle="1" w:styleId="OverviewHeading">
    <w:name w:val="Overview Heading"/>
    <w:basedOn w:val="Heading1"/>
    <w:qFormat/>
    <w:rsid w:val="000A5CBD"/>
    <w:pPr>
      <w:spacing w:before="360" w:after="240" w:line="240" w:lineRule="auto"/>
      <w:contextualSpacing w:val="0"/>
    </w:pPr>
    <w:rPr>
      <w:rFonts w:ascii="Arial" w:eastAsia="MS Gothic" w:hAnsi="Arial"/>
      <w:color w:val="3D563D" w:themeColor="accent3" w:themeShade="80"/>
      <w:sz w:val="28"/>
      <w:szCs w:val="24"/>
    </w:rPr>
  </w:style>
  <w:style w:type="paragraph" w:customStyle="1" w:styleId="ListItem">
    <w:name w:val="List Item"/>
    <w:basedOn w:val="Paragraph"/>
    <w:link w:val="ListItemChar"/>
    <w:qFormat/>
    <w:rsid w:val="000A5CBD"/>
    <w:pPr>
      <w:numPr>
        <w:numId w:val="20"/>
      </w:numPr>
    </w:pPr>
    <w:rPr>
      <w:iCs/>
    </w:rPr>
  </w:style>
  <w:style w:type="character" w:customStyle="1" w:styleId="ListItemChar">
    <w:name w:val="List Item Char"/>
    <w:basedOn w:val="DefaultParagraphFont"/>
    <w:link w:val="ListItem"/>
    <w:rsid w:val="000A5CBD"/>
    <w:rPr>
      <w:rFonts w:eastAsiaTheme="minorHAnsi" w:cs="Arial"/>
      <w:iCs/>
      <w:lang w:eastAsia="en-AU"/>
    </w:rPr>
  </w:style>
  <w:style w:type="paragraph" w:customStyle="1" w:styleId="Heading3Description">
    <w:name w:val="Heading 3 Description"/>
    <w:basedOn w:val="Heading3"/>
    <w:qFormat/>
    <w:rsid w:val="000A5CBD"/>
    <w:pPr>
      <w:spacing w:after="200" w:line="276" w:lineRule="auto"/>
    </w:pPr>
    <w:rPr>
      <w:rFonts w:ascii="Arial" w:eastAsia="MS Gothic" w:hAnsi="Arial" w:cs="Arial"/>
      <w:color w:val="F79646"/>
      <w:sz w:val="24"/>
      <w:szCs w:val="24"/>
      <w14:textFill>
        <w14:solidFill>
          <w14:srgbClr w14:val="F79646">
            <w14:lumMod w14:val="65000"/>
            <w14:lumOff w14:val="35000"/>
          </w14:srgbClr>
        </w14:solidFill>
      </w14:textFill>
    </w:rPr>
  </w:style>
  <w:style w:type="paragraph" w:customStyle="1" w:styleId="Heading4Description">
    <w:name w:val="Heading 4 Description"/>
    <w:basedOn w:val="Heading4"/>
    <w:qFormat/>
    <w:rsid w:val="000A5CBD"/>
    <w:pPr>
      <w:keepLines/>
      <w:spacing w:before="200" w:line="240" w:lineRule="auto"/>
    </w:pPr>
    <w:rPr>
      <w:rFonts w:asciiTheme="majorHAnsi" w:eastAsiaTheme="majorEastAsia" w:hAnsiTheme="majorHAnsi" w:cstheme="majorBidi"/>
      <w:bCs/>
      <w:i/>
      <w:iCs/>
      <w:color w:val="46328C" w:themeColor="accent1"/>
      <w:sz w:val="24"/>
      <w:szCs w:val="24"/>
      <w14:textFill>
        <w14:solidFill>
          <w14:schemeClr w14:val="accent1">
            <w14:lumMod w14:val="75000"/>
            <w14:lumMod w14:val="75000"/>
            <w14:lumMod w14:val="75000"/>
          </w14:schemeClr>
        </w14:solidFill>
      </w14:textFill>
    </w:rPr>
  </w:style>
  <w:style w:type="paragraph" w:customStyle="1" w:styleId="Default">
    <w:name w:val="Default"/>
    <w:rsid w:val="00A5263D"/>
    <w:pPr>
      <w:autoSpaceDE w:val="0"/>
      <w:autoSpaceDN w:val="0"/>
      <w:adjustRightInd w:val="0"/>
      <w:spacing w:after="0" w:line="240" w:lineRule="auto"/>
    </w:pPr>
    <w:rPr>
      <w:rFonts w:eastAsiaTheme="minorHAns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2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5B398C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tentDescription">
    <w:name w:val="Content Description"/>
    <w:basedOn w:val="ListItem"/>
    <w:qFormat/>
    <w:rsid w:val="00F31196"/>
    <w:pPr>
      <w:numPr>
        <w:numId w:val="28"/>
      </w:numPr>
    </w:pPr>
    <w:rPr>
      <w:rFonts w:asciiTheme="minorHAnsi" w:eastAsia="Times New Roman" w:hAnsiTheme="minorHAnsi"/>
    </w:rPr>
  </w:style>
  <w:style w:type="paragraph" w:customStyle="1" w:styleId="Sub-topic">
    <w:name w:val="Sub-topic"/>
    <w:basedOn w:val="Paragraph"/>
    <w:qFormat/>
    <w:rsid w:val="00F31196"/>
    <w:pPr>
      <w:keepNext/>
      <w:ind w:left="113"/>
    </w:pPr>
    <w:rPr>
      <w:rFonts w:asciiTheme="minorHAnsi" w:eastAsia="Times New Roman" w:hAnsiTheme="minorHAnsi"/>
      <w:i/>
    </w:rPr>
  </w:style>
  <w:style w:type="character" w:customStyle="1" w:styleId="ListParagraphChar">
    <w:name w:val="List Paragraph Char"/>
    <w:link w:val="ListParagraph"/>
    <w:uiPriority w:val="34"/>
    <w:locked/>
    <w:rsid w:val="00F31196"/>
    <w:rPr>
      <w:sz w:val="18"/>
    </w:rPr>
  </w:style>
  <w:style w:type="table" w:customStyle="1" w:styleId="TableGrid2">
    <w:name w:val="Table Grid2"/>
    <w:basedOn w:val="TableNormal"/>
    <w:next w:val="TableGrid"/>
    <w:uiPriority w:val="59"/>
    <w:rsid w:val="00F31196"/>
    <w:pPr>
      <w:spacing w:after="0" w:line="240" w:lineRule="auto"/>
    </w:pPr>
    <w:rPr>
      <w:rFonts w:asciiTheme="minorHAnsi" w:eastAsiaTheme="minorHAnsi" w:hAnsi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10E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0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olicyPurples">
      <a:dk1>
        <a:sysClr val="windowText" lastClr="000000"/>
      </a:dk1>
      <a:lt1>
        <a:sysClr val="window" lastClr="FFFFFF"/>
      </a:lt1>
      <a:dk2>
        <a:srgbClr val="514F59"/>
      </a:dk2>
      <a:lt2>
        <a:srgbClr val="9688BE"/>
      </a:lt2>
      <a:accent1>
        <a:srgbClr val="46328C"/>
      </a:accent1>
      <a:accent2>
        <a:srgbClr val="514F59"/>
      </a:accent2>
      <a:accent3>
        <a:srgbClr val="82A682"/>
      </a:accent3>
      <a:accent4>
        <a:srgbClr val="9688BE"/>
      </a:accent4>
      <a:accent5>
        <a:srgbClr val="C4BFD9"/>
      </a:accent5>
      <a:accent6>
        <a:srgbClr val="E1DDEF"/>
      </a:accent6>
      <a:hlink>
        <a:srgbClr val="46328C"/>
      </a:hlink>
      <a:folHlink>
        <a:srgbClr val="514F59"/>
      </a:folHlink>
    </a:clrScheme>
    <a:fontScheme name="Angles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微软雅黑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/>
        <a:ea typeface=""/>
        <a:cs typeface=""/>
        <a:font script="Jpan" typeface="ＭＳ Ｐゴシック"/>
        <a:font script="Hang" typeface="맑은 고딕"/>
        <a:font script="Hans" typeface="隶书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8B0B95-8044-4F29-8B80-E71292768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2D80D87A</Template>
  <TotalTime>1</TotalTime>
  <Pages>3</Pages>
  <Words>1433</Words>
  <Characters>8170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9584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Belinda Calvert</dc:creator>
  <cp:lastModifiedBy>NURSE Tamara</cp:lastModifiedBy>
  <cp:revision>2</cp:revision>
  <cp:lastPrinted>2014-03-13T03:51:00Z</cp:lastPrinted>
  <dcterms:created xsi:type="dcterms:W3CDTF">2014-11-06T03:54:00Z</dcterms:created>
  <dcterms:modified xsi:type="dcterms:W3CDTF">2014-11-06T03:54:00Z</dcterms:modified>
</cp:coreProperties>
</file>