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21F2D" w:rsidRDefault="00521F2D" w:rsidP="00521F2D">
      <w:pPr>
        <w:rPr>
          <w:rFonts w:ascii="Arial" w:hAnsi="Arial" w:cs="Arial"/>
        </w:rPr>
      </w:pPr>
      <w:r w:rsidRPr="00630AF1">
        <w:rPr>
          <w:rFonts w:ascii="Arial" w:hAnsi="Arial" w:cs="Arial"/>
          <w:b/>
          <w:bCs/>
          <w:sz w:val="28"/>
          <w:szCs w:val="28"/>
        </w:rPr>
        <w:t>Margaret Donaldson (1926 - )</w:t>
      </w:r>
      <w:r>
        <w:rPr>
          <w:rFonts w:ascii="Arial" w:hAnsi="Arial" w:cs="Arial"/>
          <w:b/>
          <w:bCs/>
          <w:sz w:val="28"/>
          <w:szCs w:val="28"/>
        </w:rPr>
        <w:t xml:space="preserve"> </w:t>
      </w:r>
      <w:r w:rsidRPr="00630AF1">
        <w:rPr>
          <w:rFonts w:ascii="Arial" w:hAnsi="Arial" w:cs="Arial"/>
        </w:rPr>
        <w:t xml:space="preserve">Margaret Donaldson is a constructivist. She began her career in developmental psychology when the dominant theory was </w:t>
      </w:r>
      <w:proofErr w:type="spellStart"/>
      <w:r w:rsidRPr="00630AF1">
        <w:rPr>
          <w:rFonts w:ascii="Arial" w:hAnsi="Arial" w:cs="Arial"/>
        </w:rPr>
        <w:t>behaviourism</w:t>
      </w:r>
      <w:proofErr w:type="spellEnd"/>
      <w:r w:rsidRPr="00630AF1">
        <w:rPr>
          <w:rFonts w:ascii="Arial" w:hAnsi="Arial" w:cs="Arial"/>
        </w:rPr>
        <w:t>. She spent a term with Piaget in 1957, but although she was impressed by his methods, she was not convinced that he was necessarily right.</w:t>
      </w:r>
      <w:r>
        <w:rPr>
          <w:rFonts w:ascii="Arial" w:hAnsi="Arial" w:cs="Arial"/>
        </w:rPr>
        <w:t xml:space="preserve"> </w:t>
      </w:r>
      <w:r w:rsidRPr="00630AF1">
        <w:rPr>
          <w:rFonts w:ascii="Arial" w:hAnsi="Arial" w:cs="Arial"/>
        </w:rPr>
        <w:t>Donaldson was also influenced by Vygotsky and Bruner and worked with both at Harvard in the 1960s.</w:t>
      </w:r>
      <w:r>
        <w:rPr>
          <w:rFonts w:ascii="Arial" w:hAnsi="Arial" w:cs="Arial"/>
        </w:rPr>
        <w:t xml:space="preserve"> </w:t>
      </w:r>
      <w:r w:rsidRPr="00630AF1">
        <w:rPr>
          <w:rFonts w:ascii="Arial" w:hAnsi="Arial" w:cs="Arial"/>
        </w:rPr>
        <w:t>In 1978, Donaldson published the book Children’s Minds</w:t>
      </w:r>
      <w:r w:rsidRPr="00630AF1">
        <w:rPr>
          <w:rFonts w:ascii="Arial" w:hAnsi="Arial" w:cs="Arial"/>
          <w:i/>
          <w:iCs/>
        </w:rPr>
        <w:t>.</w:t>
      </w:r>
      <w:r>
        <w:rPr>
          <w:rFonts w:ascii="Arial" w:hAnsi="Arial" w:cs="Arial"/>
          <w:i/>
          <w:iCs/>
        </w:rPr>
        <w:t xml:space="preserve"> </w:t>
      </w:r>
      <w:r w:rsidRPr="00630AF1">
        <w:rPr>
          <w:rFonts w:ascii="Arial" w:hAnsi="Arial" w:cs="Arial"/>
        </w:rPr>
        <w:t xml:space="preserve">Donaldson came to the conclusion that children made errors because they were not only responding to what they were being asked to do but also trying to understand the meaning of the task. They were seeking to make ‘human sense’ of the situation. Donaldson’s </w:t>
      </w:r>
      <w:r w:rsidRPr="00F07EB8">
        <w:rPr>
          <w:rFonts w:ascii="Arial" w:hAnsi="Arial" w:cs="Arial"/>
        </w:rPr>
        <w:t xml:space="preserve">theory focusses </w:t>
      </w:r>
      <w:r>
        <w:rPr>
          <w:rFonts w:ascii="Arial" w:hAnsi="Arial" w:cs="Arial"/>
        </w:rPr>
        <w:t>on</w:t>
      </w:r>
      <w:r w:rsidRPr="00630AF1">
        <w:rPr>
          <w:rFonts w:ascii="Arial" w:hAnsi="Arial" w:cs="Arial"/>
        </w:rPr>
        <w:t xml:space="preserve"> the concept of embedded and </w:t>
      </w:r>
      <w:proofErr w:type="spellStart"/>
      <w:r w:rsidRPr="00630AF1">
        <w:rPr>
          <w:rFonts w:ascii="Arial" w:hAnsi="Arial" w:cs="Arial"/>
        </w:rPr>
        <w:t>disembedded</w:t>
      </w:r>
      <w:proofErr w:type="spellEnd"/>
      <w:r w:rsidRPr="00630AF1">
        <w:rPr>
          <w:rFonts w:ascii="Arial" w:hAnsi="Arial" w:cs="Arial"/>
        </w:rPr>
        <w:t xml:space="preserve"> thinking. Thinking </w:t>
      </w:r>
      <w:r>
        <w:rPr>
          <w:rFonts w:ascii="Arial" w:hAnsi="Arial" w:cs="Arial"/>
        </w:rPr>
        <w:t>that</w:t>
      </w:r>
      <w:r w:rsidRPr="00630AF1">
        <w:rPr>
          <w:rFonts w:ascii="Arial" w:hAnsi="Arial" w:cs="Arial"/>
        </w:rPr>
        <w:t xml:space="preserve"> is embedded or placed in a familiar context makes ‘human’ sense and is more easily understood by children who are able to reason with it. When children are asked to do something outside their limits of human sense, that is</w:t>
      </w:r>
      <w:r>
        <w:rPr>
          <w:rFonts w:ascii="Arial" w:hAnsi="Arial" w:cs="Arial"/>
        </w:rPr>
        <w:t>,</w:t>
      </w:r>
      <w:r w:rsidRPr="00630AF1">
        <w:rPr>
          <w:rFonts w:ascii="Arial" w:hAnsi="Arial" w:cs="Arial"/>
        </w:rPr>
        <w:t xml:space="preserve"> when something is unfamiliar or unrealistic, their thinking is </w:t>
      </w:r>
      <w:proofErr w:type="spellStart"/>
      <w:r w:rsidRPr="00630AF1">
        <w:rPr>
          <w:rFonts w:ascii="Arial" w:hAnsi="Arial" w:cs="Arial"/>
        </w:rPr>
        <w:t>disembedded</w:t>
      </w:r>
      <w:proofErr w:type="spellEnd"/>
      <w:r w:rsidRPr="00630AF1">
        <w:rPr>
          <w:rFonts w:ascii="Arial" w:hAnsi="Arial" w:cs="Arial"/>
        </w:rPr>
        <w:t xml:space="preserve"> and it fails to make sense.  Donaldson challenged Piaget’s theory of children having a ceiling on their thinking. She encouraged practitioners to seek out what children are able to do rather than </w:t>
      </w:r>
      <w:proofErr w:type="spellStart"/>
      <w:r w:rsidRPr="00630AF1">
        <w:rPr>
          <w:rFonts w:ascii="Arial" w:hAnsi="Arial" w:cs="Arial"/>
        </w:rPr>
        <w:t>focu</w:t>
      </w:r>
      <w:r>
        <w:rPr>
          <w:rFonts w:ascii="Arial" w:hAnsi="Arial" w:cs="Arial"/>
        </w:rPr>
        <w:t>s</w:t>
      </w:r>
      <w:r w:rsidRPr="00630AF1">
        <w:rPr>
          <w:rFonts w:ascii="Arial" w:hAnsi="Arial" w:cs="Arial"/>
        </w:rPr>
        <w:t>sing</w:t>
      </w:r>
      <w:proofErr w:type="spellEnd"/>
      <w:r w:rsidRPr="00630AF1">
        <w:rPr>
          <w:rFonts w:ascii="Arial" w:hAnsi="Arial" w:cs="Arial"/>
        </w:rPr>
        <w:t xml:space="preserve"> on the things they cannot do. She believed that in order to educate young children effectively, practitioners must ‘</w:t>
      </w:r>
      <w:proofErr w:type="spellStart"/>
      <w:r w:rsidRPr="00630AF1">
        <w:rPr>
          <w:rFonts w:ascii="Arial" w:hAnsi="Arial" w:cs="Arial"/>
        </w:rPr>
        <w:t>decentre</w:t>
      </w:r>
      <w:proofErr w:type="spellEnd"/>
      <w:r w:rsidRPr="00630AF1">
        <w:rPr>
          <w:rFonts w:ascii="Arial" w:hAnsi="Arial" w:cs="Arial"/>
        </w:rPr>
        <w:t>’ and try to present things from a child’s point of view.</w:t>
      </w:r>
    </w:p>
    <w:p w:rsidR="00521F2D" w:rsidRPr="00630AF1" w:rsidRDefault="00521F2D" w:rsidP="00521F2D">
      <w:pPr>
        <w:rPr>
          <w:rFonts w:ascii="Arial" w:hAnsi="Arial" w:cs="Arial"/>
        </w:rPr>
      </w:pPr>
    </w:p>
    <w:tbl>
      <w:tblPr>
        <w:tblW w:w="0" w:type="auto"/>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701"/>
        <w:gridCol w:w="1560"/>
        <w:gridCol w:w="5244"/>
      </w:tblGrid>
      <w:tr w:rsidR="00521F2D" w:rsidRPr="00630AF1" w:rsidTr="00CC033C">
        <w:tblPrEx>
          <w:tblCellMar>
            <w:top w:w="0" w:type="dxa"/>
            <w:left w:w="0" w:type="dxa"/>
            <w:bottom w:w="0" w:type="dxa"/>
            <w:right w:w="0" w:type="dxa"/>
          </w:tblCellMar>
        </w:tblPrEx>
        <w:tc>
          <w:tcPr>
            <w:tcW w:w="1701" w:type="dxa"/>
          </w:tcPr>
          <w:p w:rsidR="00521F2D" w:rsidRPr="00791AF2" w:rsidRDefault="00521F2D" w:rsidP="00CC033C">
            <w:pPr>
              <w:jc w:val="center"/>
              <w:rPr>
                <w:rFonts w:ascii="Arial" w:hAnsi="Arial" w:cs="Arial"/>
                <w:b/>
                <w:bCs/>
              </w:rPr>
            </w:pPr>
            <w:r w:rsidRPr="00791AF2">
              <w:rPr>
                <w:rFonts w:ascii="Arial" w:hAnsi="Arial" w:cs="Arial"/>
                <w:b/>
                <w:bCs/>
              </w:rPr>
              <w:t>Mode of thinking</w:t>
            </w:r>
          </w:p>
        </w:tc>
        <w:tc>
          <w:tcPr>
            <w:tcW w:w="1560" w:type="dxa"/>
          </w:tcPr>
          <w:p w:rsidR="00521F2D" w:rsidRPr="00791AF2" w:rsidRDefault="00521F2D" w:rsidP="00CC033C">
            <w:pPr>
              <w:jc w:val="center"/>
              <w:rPr>
                <w:rFonts w:ascii="Arial" w:hAnsi="Arial" w:cs="Arial"/>
                <w:b/>
                <w:bCs/>
              </w:rPr>
            </w:pPr>
            <w:r w:rsidRPr="00791AF2">
              <w:rPr>
                <w:rFonts w:ascii="Arial" w:hAnsi="Arial" w:cs="Arial"/>
                <w:b/>
                <w:bCs/>
              </w:rPr>
              <w:t>Approximate age</w:t>
            </w:r>
          </w:p>
        </w:tc>
        <w:tc>
          <w:tcPr>
            <w:tcW w:w="5244" w:type="dxa"/>
          </w:tcPr>
          <w:p w:rsidR="00521F2D" w:rsidRPr="00791AF2" w:rsidRDefault="00521F2D" w:rsidP="00CC033C">
            <w:pPr>
              <w:jc w:val="center"/>
              <w:rPr>
                <w:rFonts w:ascii="Arial" w:hAnsi="Arial" w:cs="Arial"/>
                <w:b/>
                <w:bCs/>
              </w:rPr>
            </w:pPr>
            <w:r w:rsidRPr="00791AF2">
              <w:rPr>
                <w:rFonts w:ascii="Arial" w:hAnsi="Arial" w:cs="Arial"/>
                <w:b/>
                <w:bCs/>
              </w:rPr>
              <w:t>Description</w:t>
            </w:r>
          </w:p>
        </w:tc>
      </w:tr>
      <w:tr w:rsidR="00521F2D" w:rsidRPr="00630AF1" w:rsidTr="00CC033C">
        <w:tblPrEx>
          <w:tblCellMar>
            <w:top w:w="0" w:type="dxa"/>
            <w:left w:w="0" w:type="dxa"/>
            <w:bottom w:w="0" w:type="dxa"/>
            <w:right w:w="0" w:type="dxa"/>
          </w:tblCellMar>
        </w:tblPrEx>
        <w:tc>
          <w:tcPr>
            <w:tcW w:w="1701" w:type="dxa"/>
          </w:tcPr>
          <w:p w:rsidR="00521F2D" w:rsidRPr="00630AF1" w:rsidRDefault="00521F2D" w:rsidP="00CC033C">
            <w:pPr>
              <w:rPr>
                <w:rFonts w:ascii="Arial" w:hAnsi="Arial" w:cs="Arial"/>
              </w:rPr>
            </w:pPr>
            <w:r w:rsidRPr="00630AF1">
              <w:rPr>
                <w:rFonts w:ascii="Arial" w:hAnsi="Arial" w:cs="Arial"/>
              </w:rPr>
              <w:t>Point mode</w:t>
            </w:r>
          </w:p>
        </w:tc>
        <w:tc>
          <w:tcPr>
            <w:tcW w:w="1560" w:type="dxa"/>
          </w:tcPr>
          <w:p w:rsidR="00521F2D" w:rsidRPr="00630AF1" w:rsidRDefault="00521F2D" w:rsidP="00CC033C">
            <w:pPr>
              <w:rPr>
                <w:rFonts w:ascii="Arial" w:hAnsi="Arial" w:cs="Arial"/>
              </w:rPr>
            </w:pPr>
            <w:r w:rsidRPr="00630AF1">
              <w:rPr>
                <w:rFonts w:ascii="Arial" w:hAnsi="Arial" w:cs="Arial"/>
              </w:rPr>
              <w:t>2 to 3 months</w:t>
            </w:r>
          </w:p>
        </w:tc>
        <w:tc>
          <w:tcPr>
            <w:tcW w:w="5244" w:type="dxa"/>
          </w:tcPr>
          <w:p w:rsidR="00521F2D" w:rsidRDefault="00521F2D" w:rsidP="00CC033C">
            <w:pPr>
              <w:rPr>
                <w:rFonts w:ascii="Arial" w:hAnsi="Arial" w:cs="Arial"/>
              </w:rPr>
            </w:pPr>
            <w:r w:rsidRPr="00630AF1">
              <w:rPr>
                <w:rFonts w:ascii="Arial" w:hAnsi="Arial" w:cs="Arial"/>
              </w:rPr>
              <w:t>Thinking is concerned with the here and now</w:t>
            </w:r>
          </w:p>
          <w:p w:rsidR="00521F2D" w:rsidRPr="00630AF1" w:rsidRDefault="00521F2D" w:rsidP="00CC033C">
            <w:pPr>
              <w:rPr>
                <w:rFonts w:ascii="Arial" w:hAnsi="Arial" w:cs="Arial"/>
              </w:rPr>
            </w:pPr>
          </w:p>
        </w:tc>
      </w:tr>
      <w:tr w:rsidR="00521F2D" w:rsidRPr="00630AF1" w:rsidTr="00CC033C">
        <w:tblPrEx>
          <w:tblCellMar>
            <w:top w:w="0" w:type="dxa"/>
            <w:left w:w="0" w:type="dxa"/>
            <w:bottom w:w="0" w:type="dxa"/>
            <w:right w:w="0" w:type="dxa"/>
          </w:tblCellMar>
        </w:tblPrEx>
        <w:tc>
          <w:tcPr>
            <w:tcW w:w="1701" w:type="dxa"/>
          </w:tcPr>
          <w:p w:rsidR="00521F2D" w:rsidRPr="00630AF1" w:rsidRDefault="00521F2D" w:rsidP="00CC033C">
            <w:pPr>
              <w:rPr>
                <w:rFonts w:ascii="Arial" w:hAnsi="Arial" w:cs="Arial"/>
              </w:rPr>
            </w:pPr>
            <w:r w:rsidRPr="00630AF1">
              <w:rPr>
                <w:rFonts w:ascii="Arial" w:hAnsi="Arial" w:cs="Arial"/>
              </w:rPr>
              <w:t>Line mode</w:t>
            </w:r>
          </w:p>
        </w:tc>
        <w:tc>
          <w:tcPr>
            <w:tcW w:w="1560" w:type="dxa"/>
          </w:tcPr>
          <w:p w:rsidR="00521F2D" w:rsidRPr="00630AF1" w:rsidRDefault="00521F2D" w:rsidP="00CC033C">
            <w:pPr>
              <w:rPr>
                <w:rFonts w:ascii="Arial" w:hAnsi="Arial" w:cs="Arial"/>
              </w:rPr>
            </w:pPr>
            <w:r w:rsidRPr="00630AF1">
              <w:rPr>
                <w:rFonts w:ascii="Arial" w:hAnsi="Arial" w:cs="Arial"/>
              </w:rPr>
              <w:t>8 to 9 months</w:t>
            </w:r>
          </w:p>
        </w:tc>
        <w:tc>
          <w:tcPr>
            <w:tcW w:w="5244" w:type="dxa"/>
          </w:tcPr>
          <w:p w:rsidR="00521F2D" w:rsidRDefault="00521F2D" w:rsidP="00CC033C">
            <w:pPr>
              <w:rPr>
                <w:rFonts w:ascii="Arial" w:hAnsi="Arial" w:cs="Arial"/>
              </w:rPr>
            </w:pPr>
            <w:r w:rsidRPr="00630AF1">
              <w:rPr>
                <w:rFonts w:ascii="Arial" w:hAnsi="Arial" w:cs="Arial"/>
              </w:rPr>
              <w:t>Thinking includes specific events recalled from specific events</w:t>
            </w:r>
          </w:p>
          <w:p w:rsidR="00521F2D" w:rsidRPr="00630AF1" w:rsidRDefault="00521F2D" w:rsidP="00CC033C">
            <w:pPr>
              <w:rPr>
                <w:rFonts w:ascii="Arial" w:hAnsi="Arial" w:cs="Arial"/>
              </w:rPr>
            </w:pPr>
          </w:p>
        </w:tc>
      </w:tr>
      <w:tr w:rsidR="00521F2D" w:rsidRPr="00630AF1" w:rsidTr="00CC033C">
        <w:tblPrEx>
          <w:tblCellMar>
            <w:top w:w="0" w:type="dxa"/>
            <w:left w:w="0" w:type="dxa"/>
            <w:bottom w:w="0" w:type="dxa"/>
            <w:right w:w="0" w:type="dxa"/>
          </w:tblCellMar>
        </w:tblPrEx>
        <w:tc>
          <w:tcPr>
            <w:tcW w:w="1701" w:type="dxa"/>
          </w:tcPr>
          <w:p w:rsidR="00521F2D" w:rsidRPr="00630AF1" w:rsidRDefault="00521F2D" w:rsidP="00CC033C">
            <w:pPr>
              <w:rPr>
                <w:rFonts w:ascii="Arial" w:hAnsi="Arial" w:cs="Arial"/>
              </w:rPr>
            </w:pPr>
            <w:r w:rsidRPr="00630AF1">
              <w:rPr>
                <w:rFonts w:ascii="Arial" w:hAnsi="Arial" w:cs="Arial"/>
              </w:rPr>
              <w:t>Construct mode</w:t>
            </w:r>
          </w:p>
        </w:tc>
        <w:tc>
          <w:tcPr>
            <w:tcW w:w="1560" w:type="dxa"/>
          </w:tcPr>
          <w:p w:rsidR="00521F2D" w:rsidRPr="00630AF1" w:rsidRDefault="00521F2D" w:rsidP="00CC033C">
            <w:pPr>
              <w:rPr>
                <w:rFonts w:ascii="Arial" w:hAnsi="Arial" w:cs="Arial"/>
              </w:rPr>
            </w:pPr>
            <w:r w:rsidRPr="00630AF1">
              <w:rPr>
                <w:rFonts w:ascii="Arial" w:hAnsi="Arial" w:cs="Arial"/>
              </w:rPr>
              <w:t>3 to 4 years</w:t>
            </w:r>
          </w:p>
        </w:tc>
        <w:tc>
          <w:tcPr>
            <w:tcW w:w="5244" w:type="dxa"/>
          </w:tcPr>
          <w:p w:rsidR="00521F2D" w:rsidRDefault="00521F2D" w:rsidP="00CC033C">
            <w:pPr>
              <w:rPr>
                <w:rFonts w:ascii="Arial" w:hAnsi="Arial" w:cs="Arial"/>
              </w:rPr>
            </w:pPr>
            <w:r w:rsidRPr="00630AF1">
              <w:rPr>
                <w:rFonts w:ascii="Arial" w:hAnsi="Arial" w:cs="Arial"/>
              </w:rPr>
              <w:t>Thinking involves considering how things are in the world or the general nature of things. There are two forms: the intellectual cons</w:t>
            </w:r>
            <w:r>
              <w:rPr>
                <w:rFonts w:ascii="Arial" w:hAnsi="Arial" w:cs="Arial"/>
              </w:rPr>
              <w:t>truct mode (such as doing sums)</w:t>
            </w:r>
            <w:r w:rsidRPr="00630AF1">
              <w:rPr>
                <w:rFonts w:ascii="Arial" w:hAnsi="Arial" w:cs="Arial"/>
              </w:rPr>
              <w:t xml:space="preserve"> and the value sensing construct mode (such as appreciating a painting or piece of music)</w:t>
            </w:r>
          </w:p>
          <w:p w:rsidR="00521F2D" w:rsidRPr="00630AF1" w:rsidRDefault="00521F2D" w:rsidP="00CC033C">
            <w:pPr>
              <w:rPr>
                <w:rFonts w:ascii="Arial" w:hAnsi="Arial" w:cs="Arial"/>
              </w:rPr>
            </w:pPr>
          </w:p>
        </w:tc>
      </w:tr>
      <w:tr w:rsidR="00521F2D" w:rsidRPr="00630AF1" w:rsidTr="00CC033C">
        <w:tblPrEx>
          <w:tblCellMar>
            <w:top w:w="0" w:type="dxa"/>
            <w:left w:w="0" w:type="dxa"/>
            <w:bottom w:w="0" w:type="dxa"/>
            <w:right w:w="0" w:type="dxa"/>
          </w:tblCellMar>
        </w:tblPrEx>
        <w:tc>
          <w:tcPr>
            <w:tcW w:w="1701" w:type="dxa"/>
          </w:tcPr>
          <w:p w:rsidR="00521F2D" w:rsidRPr="00630AF1" w:rsidRDefault="00521F2D" w:rsidP="00CC033C">
            <w:pPr>
              <w:rPr>
                <w:rFonts w:ascii="Arial" w:hAnsi="Arial" w:cs="Arial"/>
              </w:rPr>
            </w:pPr>
            <w:r w:rsidRPr="00630AF1">
              <w:rPr>
                <w:rFonts w:ascii="Arial" w:hAnsi="Arial" w:cs="Arial"/>
              </w:rPr>
              <w:t>Transcendent mode</w:t>
            </w:r>
          </w:p>
        </w:tc>
        <w:tc>
          <w:tcPr>
            <w:tcW w:w="1560" w:type="dxa"/>
          </w:tcPr>
          <w:p w:rsidR="00521F2D" w:rsidRPr="00630AF1" w:rsidRDefault="00521F2D" w:rsidP="00CC033C">
            <w:pPr>
              <w:rPr>
                <w:rFonts w:ascii="Arial" w:hAnsi="Arial" w:cs="Arial"/>
              </w:rPr>
            </w:pPr>
            <w:r w:rsidRPr="00630AF1">
              <w:rPr>
                <w:rFonts w:ascii="Arial" w:hAnsi="Arial" w:cs="Arial"/>
              </w:rPr>
              <w:t>Not achieved by all</w:t>
            </w:r>
          </w:p>
        </w:tc>
        <w:tc>
          <w:tcPr>
            <w:tcW w:w="5244" w:type="dxa"/>
          </w:tcPr>
          <w:p w:rsidR="00521F2D" w:rsidRDefault="00521F2D" w:rsidP="00CC033C">
            <w:pPr>
              <w:rPr>
                <w:rFonts w:ascii="Arial" w:hAnsi="Arial" w:cs="Arial"/>
              </w:rPr>
            </w:pPr>
            <w:r w:rsidRPr="00630AF1">
              <w:rPr>
                <w:rFonts w:ascii="Arial" w:hAnsi="Arial" w:cs="Arial"/>
              </w:rPr>
              <w:t>Thinking moves beyond time and space. There are two forms: the intellectual transcendent mode (such as logic), and the value sensing transcendent mode (such as religious or spiritual thought)</w:t>
            </w:r>
          </w:p>
          <w:p w:rsidR="00521F2D" w:rsidRPr="00630AF1" w:rsidRDefault="00521F2D" w:rsidP="00CC033C">
            <w:pPr>
              <w:rPr>
                <w:rFonts w:ascii="Arial" w:hAnsi="Arial" w:cs="Arial"/>
              </w:rPr>
            </w:pPr>
          </w:p>
        </w:tc>
      </w:tr>
    </w:tbl>
    <w:p w:rsidR="00521F2D" w:rsidRDefault="00521F2D" w:rsidP="00521F2D">
      <w:pPr>
        <w:rPr>
          <w:rFonts w:ascii="Arial" w:hAnsi="Arial" w:cs="Arial"/>
          <w:b/>
          <w:bCs/>
          <w:sz w:val="28"/>
          <w:szCs w:val="28"/>
        </w:rPr>
      </w:pPr>
    </w:p>
    <w:p w:rsidR="003B4576" w:rsidRDefault="003B4576" w:rsidP="00521F2D">
      <w:pPr>
        <w:rPr>
          <w:rFonts w:ascii="Arial" w:hAnsi="Arial" w:cs="Arial"/>
          <w:b/>
          <w:bCs/>
          <w:sz w:val="28"/>
          <w:szCs w:val="28"/>
        </w:rPr>
      </w:pPr>
    </w:p>
    <w:p w:rsidR="003B4576" w:rsidRPr="003B4576" w:rsidRDefault="003B4576" w:rsidP="003B4576">
      <w:pPr>
        <w:numPr>
          <w:ilvl w:val="0"/>
          <w:numId w:val="1"/>
        </w:numPr>
        <w:shd w:val="clear" w:color="auto" w:fill="EEEEEE"/>
        <w:rPr>
          <w:rFonts w:ascii="Helvetica" w:hAnsi="Helvetica" w:cs="Helvetica"/>
          <w:color w:val="3B3835"/>
          <w:sz w:val="21"/>
          <w:szCs w:val="21"/>
          <w:lang w:val="en-AU" w:eastAsia="en-AU"/>
        </w:rPr>
      </w:pPr>
      <w:r w:rsidRPr="003B4576">
        <w:rPr>
          <w:rFonts w:ascii="Helvetica" w:hAnsi="Helvetica" w:cs="Helvetica"/>
          <w:color w:val="3B3835"/>
          <w:sz w:val="21"/>
          <w:szCs w:val="21"/>
          <w:lang w:val="en-AU" w:eastAsia="en-AU"/>
        </w:rPr>
        <w:t>1. Carol Gilligan’s Moral Development Theory</w:t>
      </w:r>
    </w:p>
    <w:p w:rsidR="003B4576" w:rsidRPr="003B4576" w:rsidRDefault="003B4576" w:rsidP="003B4576">
      <w:pPr>
        <w:numPr>
          <w:ilvl w:val="0"/>
          <w:numId w:val="1"/>
        </w:numPr>
        <w:shd w:val="clear" w:color="auto" w:fill="EEEEEE"/>
        <w:rPr>
          <w:rFonts w:ascii="Helvetica" w:hAnsi="Helvetica" w:cs="Helvetica"/>
          <w:color w:val="3B3835"/>
          <w:sz w:val="21"/>
          <w:szCs w:val="21"/>
          <w:lang w:val="en-AU" w:eastAsia="en-AU"/>
        </w:rPr>
      </w:pPr>
      <w:hyperlink r:id="rId5" w:tgtFrame="_blank" w:tooltip="View slide 2 image" w:history="1">
        <w:r w:rsidRPr="003B4576">
          <w:rPr>
            <w:rFonts w:ascii="Helvetica" w:hAnsi="Helvetica" w:cs="Helvetica"/>
            <w:color w:val="008ED2"/>
            <w:sz w:val="21"/>
            <w:szCs w:val="21"/>
            <w:lang w:val="en-AU" w:eastAsia="en-AU"/>
          </w:rPr>
          <w:t>2. </w:t>
        </w:r>
      </w:hyperlink>
      <w:r w:rsidRPr="003B4576">
        <w:rPr>
          <w:rFonts w:ascii="Helvetica" w:hAnsi="Helvetica" w:cs="Helvetica"/>
          <w:color w:val="3B3835"/>
          <w:sz w:val="21"/>
          <w:szCs w:val="21"/>
          <w:lang w:val="en-AU" w:eastAsia="en-AU"/>
        </w:rPr>
        <w:t xml:space="preserve">Carol Gilligan was born on November 28, 1936, in New York City. She graduated summa cum laude from Swarthmore College in 1958. She went on to do advanced work at Radcliffe University receiving a Masters in clinical psychology in 1960. She earned her doctorate in social psychology from Harvard University in 1964. Gilligan began teaching at Harvard in 1967 with renowned psychologist Erik Erikson. In 1970 she became a research assistant for Lawrence Kohlberg. Kohlberg is known for his research on moral development and his stage theory of moral development, justice and rights. Gilligan's </w:t>
      </w:r>
      <w:r w:rsidRPr="003B4576">
        <w:rPr>
          <w:rFonts w:ascii="Helvetica" w:hAnsi="Helvetica" w:cs="Helvetica"/>
          <w:color w:val="3B3835"/>
          <w:sz w:val="21"/>
          <w:szCs w:val="21"/>
          <w:lang w:val="en-AU" w:eastAsia="en-AU"/>
        </w:rPr>
        <w:lastRenderedPageBreak/>
        <w:t>primary focus came to be moral development in girls. Her interest in these dilemmas grew as she interviewed young men thinking about enlisting for the Vietnam War and women who were contemplating abortions.</w:t>
      </w:r>
    </w:p>
    <w:p w:rsidR="003B4576" w:rsidRPr="003B4576" w:rsidRDefault="003B4576" w:rsidP="003B4576">
      <w:pPr>
        <w:numPr>
          <w:ilvl w:val="0"/>
          <w:numId w:val="1"/>
        </w:numPr>
        <w:shd w:val="clear" w:color="auto" w:fill="EEEEEE"/>
        <w:rPr>
          <w:rFonts w:ascii="Helvetica" w:hAnsi="Helvetica" w:cs="Helvetica"/>
          <w:color w:val="3B3835"/>
          <w:sz w:val="21"/>
          <w:szCs w:val="21"/>
          <w:lang w:val="en-AU" w:eastAsia="en-AU"/>
        </w:rPr>
      </w:pPr>
      <w:hyperlink r:id="rId6" w:tgtFrame="_blank" w:tooltip="View slide 3 image" w:history="1">
        <w:r w:rsidRPr="003B4576">
          <w:rPr>
            <w:rFonts w:ascii="Helvetica" w:hAnsi="Helvetica" w:cs="Helvetica"/>
            <w:color w:val="008ED2"/>
            <w:sz w:val="21"/>
            <w:szCs w:val="21"/>
            <w:lang w:val="en-AU" w:eastAsia="en-AU"/>
          </w:rPr>
          <w:t>3. </w:t>
        </w:r>
      </w:hyperlink>
      <w:r w:rsidRPr="003B4576">
        <w:rPr>
          <w:rFonts w:ascii="Helvetica" w:hAnsi="Helvetica" w:cs="Helvetica"/>
          <w:color w:val="3B3835"/>
          <w:sz w:val="21"/>
          <w:szCs w:val="21"/>
          <w:lang w:val="en-AU" w:eastAsia="en-AU"/>
        </w:rPr>
        <w:t>Theory Background • While teaching at Harvard in 1968, Gilligan worked with Erik Erikson and Lawrence Kohlberg, two of the leading theorists in mainstream psychology. • She criticized both Erikson’s theory of identity due to it reflecting his own life, and Kohlberg’s ideas about moral dilemmas which mirrored his own experiences and were ultimately biased against women. • She found that Kohlberg's investigations concluded that women scored lower and less developed than that of men. Her research found that neither theory represented women's identity and experience (Medea, 2009).</w:t>
      </w:r>
    </w:p>
    <w:p w:rsidR="003B4576" w:rsidRPr="003B4576" w:rsidRDefault="003B4576" w:rsidP="003B4576">
      <w:pPr>
        <w:numPr>
          <w:ilvl w:val="0"/>
          <w:numId w:val="1"/>
        </w:numPr>
        <w:shd w:val="clear" w:color="auto" w:fill="EEEEEE"/>
        <w:rPr>
          <w:rFonts w:ascii="Helvetica" w:hAnsi="Helvetica" w:cs="Helvetica"/>
          <w:color w:val="3B3835"/>
          <w:sz w:val="21"/>
          <w:szCs w:val="21"/>
          <w:lang w:val="en-AU" w:eastAsia="en-AU"/>
        </w:rPr>
      </w:pPr>
      <w:hyperlink r:id="rId7" w:tgtFrame="_blank" w:tooltip="View slide 4 image" w:history="1">
        <w:r w:rsidRPr="003B4576">
          <w:rPr>
            <w:rFonts w:ascii="Helvetica" w:hAnsi="Helvetica" w:cs="Helvetica"/>
            <w:color w:val="008ED2"/>
            <w:sz w:val="21"/>
            <w:szCs w:val="21"/>
            <w:lang w:val="en-AU" w:eastAsia="en-AU"/>
          </w:rPr>
          <w:t>4. </w:t>
        </w:r>
      </w:hyperlink>
      <w:r w:rsidRPr="003B4576">
        <w:rPr>
          <w:rFonts w:ascii="Helvetica" w:hAnsi="Helvetica" w:cs="Helvetica"/>
          <w:color w:val="3B3835"/>
          <w:sz w:val="21"/>
          <w:szCs w:val="21"/>
          <w:lang w:val="en-AU" w:eastAsia="en-AU"/>
        </w:rPr>
        <w:t xml:space="preserve">• Gilligan noticed that approximately fifteen of the twenty-five women who signed up for Kohlberg’s class on moral development dropped. • Only about five out of fifty men that enrolled were left. Gilligan found that women in the class posed difficult questions of human suffering that could not be adequately addressed by moral theories. • Her first paper about moral </w:t>
      </w:r>
      <w:proofErr w:type="spellStart"/>
      <w:r w:rsidRPr="003B4576">
        <w:rPr>
          <w:rFonts w:ascii="Helvetica" w:hAnsi="Helvetica" w:cs="Helvetica"/>
          <w:color w:val="3B3835"/>
          <w:sz w:val="21"/>
          <w:szCs w:val="21"/>
          <w:lang w:val="en-AU" w:eastAsia="en-AU"/>
        </w:rPr>
        <w:t>development</w:t>
      </w:r>
      <w:proofErr w:type="gramStart"/>
      <w:r w:rsidRPr="003B4576">
        <w:rPr>
          <w:rFonts w:ascii="Helvetica" w:hAnsi="Helvetica" w:cs="Helvetica"/>
          <w:color w:val="3B3835"/>
          <w:sz w:val="21"/>
          <w:szCs w:val="21"/>
          <w:lang w:val="en-AU" w:eastAsia="en-AU"/>
        </w:rPr>
        <w:t>,“</w:t>
      </w:r>
      <w:proofErr w:type="gramEnd"/>
      <w:r w:rsidRPr="003B4576">
        <w:rPr>
          <w:rFonts w:ascii="Helvetica" w:hAnsi="Helvetica" w:cs="Helvetica"/>
          <w:color w:val="3B3835"/>
          <w:sz w:val="21"/>
          <w:szCs w:val="21"/>
          <w:lang w:val="en-AU" w:eastAsia="en-AU"/>
        </w:rPr>
        <w:t>In</w:t>
      </w:r>
      <w:proofErr w:type="spellEnd"/>
      <w:r w:rsidRPr="003B4576">
        <w:rPr>
          <w:rFonts w:ascii="Helvetica" w:hAnsi="Helvetica" w:cs="Helvetica"/>
          <w:color w:val="3B3835"/>
          <w:sz w:val="21"/>
          <w:szCs w:val="21"/>
          <w:lang w:val="en-AU" w:eastAsia="en-AU"/>
        </w:rPr>
        <w:t xml:space="preserve"> a Different Voice—Women’s Conceptions of Self and Morality,” included interview notes from the women who left the class about their moral perspective (</w:t>
      </w:r>
      <w:proofErr w:type="spellStart"/>
      <w:r w:rsidRPr="003B4576">
        <w:rPr>
          <w:rFonts w:ascii="Helvetica" w:hAnsi="Helvetica" w:cs="Helvetica"/>
          <w:color w:val="3B3835"/>
          <w:sz w:val="21"/>
          <w:szCs w:val="21"/>
          <w:lang w:val="en-AU" w:eastAsia="en-AU"/>
        </w:rPr>
        <w:t>Hekman</w:t>
      </w:r>
      <w:proofErr w:type="spellEnd"/>
      <w:r w:rsidRPr="003B4576">
        <w:rPr>
          <w:rFonts w:ascii="Helvetica" w:hAnsi="Helvetica" w:cs="Helvetica"/>
          <w:color w:val="3B3835"/>
          <w:sz w:val="21"/>
          <w:szCs w:val="21"/>
          <w:lang w:val="en-AU" w:eastAsia="en-AU"/>
        </w:rPr>
        <w:t>, 1997).</w:t>
      </w:r>
    </w:p>
    <w:p w:rsidR="003B4576" w:rsidRPr="003B4576" w:rsidRDefault="003B4576" w:rsidP="003B4576">
      <w:pPr>
        <w:numPr>
          <w:ilvl w:val="0"/>
          <w:numId w:val="1"/>
        </w:numPr>
        <w:shd w:val="clear" w:color="auto" w:fill="EEEEEE"/>
        <w:rPr>
          <w:rFonts w:ascii="Helvetica" w:hAnsi="Helvetica" w:cs="Helvetica"/>
          <w:color w:val="3B3835"/>
          <w:sz w:val="21"/>
          <w:szCs w:val="21"/>
          <w:lang w:val="en-AU" w:eastAsia="en-AU"/>
        </w:rPr>
      </w:pPr>
      <w:hyperlink r:id="rId8" w:tgtFrame="_blank" w:tooltip="View slide 5 image" w:history="1">
        <w:r w:rsidRPr="003B4576">
          <w:rPr>
            <w:rFonts w:ascii="Helvetica" w:hAnsi="Helvetica" w:cs="Helvetica"/>
            <w:color w:val="008ED2"/>
            <w:sz w:val="21"/>
            <w:szCs w:val="21"/>
            <w:lang w:val="en-AU" w:eastAsia="en-AU"/>
          </w:rPr>
          <w:t>5. </w:t>
        </w:r>
      </w:hyperlink>
      <w:r w:rsidRPr="003B4576">
        <w:rPr>
          <w:rFonts w:ascii="Helvetica" w:hAnsi="Helvetica" w:cs="Helvetica"/>
          <w:color w:val="3B3835"/>
          <w:sz w:val="21"/>
          <w:szCs w:val="21"/>
          <w:lang w:val="en-AU" w:eastAsia="en-AU"/>
        </w:rPr>
        <w:t xml:space="preserve">• Her research reflected that women’s development was set within the context of caring and relationships, rather than in compliance with an abstract set of rights or rules (Young, 1999). She asked four questions about women's voices: • • • • who is speaking? </w:t>
      </w:r>
      <w:proofErr w:type="gramStart"/>
      <w:r w:rsidRPr="003B4576">
        <w:rPr>
          <w:rFonts w:ascii="Helvetica" w:hAnsi="Helvetica" w:cs="Helvetica"/>
          <w:color w:val="3B3835"/>
          <w:sz w:val="21"/>
          <w:szCs w:val="21"/>
          <w:lang w:val="en-AU" w:eastAsia="en-AU"/>
        </w:rPr>
        <w:t>what</w:t>
      </w:r>
      <w:proofErr w:type="gramEnd"/>
      <w:r w:rsidRPr="003B4576">
        <w:rPr>
          <w:rFonts w:ascii="Helvetica" w:hAnsi="Helvetica" w:cs="Helvetica"/>
          <w:color w:val="3B3835"/>
          <w:sz w:val="21"/>
          <w:szCs w:val="21"/>
          <w:lang w:val="en-AU" w:eastAsia="en-AU"/>
        </w:rPr>
        <w:t xml:space="preserve"> body? </w:t>
      </w:r>
      <w:proofErr w:type="gramStart"/>
      <w:r w:rsidRPr="003B4576">
        <w:rPr>
          <w:rFonts w:ascii="Helvetica" w:hAnsi="Helvetica" w:cs="Helvetica"/>
          <w:color w:val="3B3835"/>
          <w:sz w:val="21"/>
          <w:szCs w:val="21"/>
          <w:lang w:val="en-AU" w:eastAsia="en-AU"/>
        </w:rPr>
        <w:t>what</w:t>
      </w:r>
      <w:proofErr w:type="gramEnd"/>
      <w:r w:rsidRPr="003B4576">
        <w:rPr>
          <w:rFonts w:ascii="Helvetica" w:hAnsi="Helvetica" w:cs="Helvetica"/>
          <w:color w:val="3B3835"/>
          <w:sz w:val="21"/>
          <w:szCs w:val="21"/>
          <w:lang w:val="en-AU" w:eastAsia="en-AU"/>
        </w:rPr>
        <w:t xml:space="preserve"> story? </w:t>
      </w:r>
      <w:proofErr w:type="gramStart"/>
      <w:r w:rsidRPr="003B4576">
        <w:rPr>
          <w:rFonts w:ascii="Helvetica" w:hAnsi="Helvetica" w:cs="Helvetica"/>
          <w:color w:val="3B3835"/>
          <w:sz w:val="21"/>
          <w:szCs w:val="21"/>
          <w:lang w:val="en-AU" w:eastAsia="en-AU"/>
        </w:rPr>
        <w:t>what</w:t>
      </w:r>
      <w:proofErr w:type="gramEnd"/>
      <w:r w:rsidRPr="003B4576">
        <w:rPr>
          <w:rFonts w:ascii="Helvetica" w:hAnsi="Helvetica" w:cs="Helvetica"/>
          <w:color w:val="3B3835"/>
          <w:sz w:val="21"/>
          <w:szCs w:val="21"/>
          <w:lang w:val="en-AU" w:eastAsia="en-AU"/>
        </w:rPr>
        <w:t xml:space="preserve"> cultural framework is the story presented?</w:t>
      </w:r>
    </w:p>
    <w:p w:rsidR="003B4576" w:rsidRPr="003B4576" w:rsidRDefault="003B4576" w:rsidP="003B4576">
      <w:pPr>
        <w:numPr>
          <w:ilvl w:val="0"/>
          <w:numId w:val="1"/>
        </w:numPr>
        <w:shd w:val="clear" w:color="auto" w:fill="EEEEEE"/>
        <w:rPr>
          <w:rFonts w:ascii="Helvetica" w:hAnsi="Helvetica" w:cs="Helvetica"/>
          <w:color w:val="3B3835"/>
          <w:sz w:val="21"/>
          <w:szCs w:val="21"/>
          <w:lang w:val="en-AU" w:eastAsia="en-AU"/>
        </w:rPr>
      </w:pPr>
      <w:hyperlink r:id="rId9" w:tgtFrame="_blank" w:tooltip="View slide 6 image" w:history="1">
        <w:r w:rsidRPr="003B4576">
          <w:rPr>
            <w:rFonts w:ascii="Helvetica" w:hAnsi="Helvetica" w:cs="Helvetica"/>
            <w:color w:val="008ED2"/>
            <w:sz w:val="21"/>
            <w:szCs w:val="21"/>
            <w:lang w:val="en-AU" w:eastAsia="en-AU"/>
          </w:rPr>
          <w:t>6. </w:t>
        </w:r>
      </w:hyperlink>
      <w:r w:rsidRPr="003B4576">
        <w:rPr>
          <w:rFonts w:ascii="Helvetica" w:hAnsi="Helvetica" w:cs="Helvetica"/>
          <w:color w:val="3B3835"/>
          <w:sz w:val="21"/>
          <w:szCs w:val="21"/>
          <w:lang w:val="en-AU" w:eastAsia="en-AU"/>
        </w:rPr>
        <w:t xml:space="preserve">• Gilligan found that a morality of care can serve in place of the morality of justice and </w:t>
      </w:r>
      <w:bookmarkStart w:id="0" w:name="_GoBack"/>
      <w:bookmarkEnd w:id="0"/>
      <w:r w:rsidRPr="003B4576">
        <w:rPr>
          <w:rFonts w:ascii="Helvetica" w:hAnsi="Helvetica" w:cs="Helvetica"/>
          <w:color w:val="3B3835"/>
          <w:sz w:val="21"/>
          <w:szCs w:val="21"/>
          <w:lang w:val="en-AU" w:eastAsia="en-AU"/>
        </w:rPr>
        <w:t>rights earlier theorized by Kohlberg. She views morality of care and morality of justice as distinct yet also connected (Young, 1999).</w:t>
      </w:r>
    </w:p>
    <w:p w:rsidR="003B4576" w:rsidRPr="003B4576" w:rsidRDefault="003B4576" w:rsidP="003B4576">
      <w:pPr>
        <w:numPr>
          <w:ilvl w:val="0"/>
          <w:numId w:val="1"/>
        </w:numPr>
        <w:shd w:val="clear" w:color="auto" w:fill="EEEEEE"/>
        <w:rPr>
          <w:rFonts w:ascii="Helvetica" w:hAnsi="Helvetica" w:cs="Helvetica"/>
          <w:color w:val="3B3835"/>
          <w:sz w:val="21"/>
          <w:szCs w:val="21"/>
          <w:lang w:val="en-AU" w:eastAsia="en-AU"/>
        </w:rPr>
      </w:pPr>
      <w:hyperlink r:id="rId10" w:tgtFrame="_blank" w:tooltip="View slide 7 image" w:history="1">
        <w:r w:rsidRPr="003B4576">
          <w:rPr>
            <w:rFonts w:ascii="Helvetica" w:hAnsi="Helvetica" w:cs="Helvetica"/>
            <w:color w:val="008ED2"/>
            <w:sz w:val="21"/>
            <w:szCs w:val="21"/>
            <w:lang w:val="en-AU" w:eastAsia="en-AU"/>
          </w:rPr>
          <w:t>7. </w:t>
        </w:r>
      </w:hyperlink>
      <w:r w:rsidRPr="003B4576">
        <w:rPr>
          <w:rFonts w:ascii="Helvetica" w:hAnsi="Helvetica" w:cs="Helvetica"/>
          <w:color w:val="3B3835"/>
          <w:sz w:val="21"/>
          <w:szCs w:val="21"/>
          <w:lang w:val="en-AU" w:eastAsia="en-AU"/>
        </w:rPr>
        <w:t>Gilligan would go on to criticize Kohlberg's work. This was based on two things: • First, he only studied privileged, white men and boys. She felt that this caused a biased opinion against women. • Secondly, in his stage theory of moral development, the male view of individual rights and rules was considered a higher stage than women's point of view of development in terms of its caring effect on human relationships.</w:t>
      </w:r>
    </w:p>
    <w:p w:rsidR="003B4576" w:rsidRPr="003B4576" w:rsidRDefault="003B4576" w:rsidP="003B4576">
      <w:pPr>
        <w:numPr>
          <w:ilvl w:val="0"/>
          <w:numId w:val="1"/>
        </w:numPr>
        <w:shd w:val="clear" w:color="auto" w:fill="EEEEEE"/>
        <w:rPr>
          <w:rFonts w:ascii="Helvetica" w:hAnsi="Helvetica" w:cs="Helvetica"/>
          <w:color w:val="3B3835"/>
          <w:sz w:val="21"/>
          <w:szCs w:val="21"/>
          <w:lang w:val="en-AU" w:eastAsia="en-AU"/>
        </w:rPr>
      </w:pPr>
      <w:hyperlink r:id="rId11" w:tgtFrame="_blank" w:tooltip="View slide 8 image" w:history="1">
        <w:r w:rsidRPr="003B4576">
          <w:rPr>
            <w:rFonts w:ascii="Helvetica" w:hAnsi="Helvetica" w:cs="Helvetica"/>
            <w:color w:val="008ED2"/>
            <w:sz w:val="21"/>
            <w:szCs w:val="21"/>
            <w:lang w:val="en-AU" w:eastAsia="en-AU"/>
          </w:rPr>
          <w:t>8. </w:t>
        </w:r>
      </w:hyperlink>
      <w:r w:rsidRPr="003B4576">
        <w:rPr>
          <w:rFonts w:ascii="Helvetica" w:hAnsi="Helvetica" w:cs="Helvetica"/>
          <w:color w:val="3B3835"/>
          <w:sz w:val="21"/>
          <w:szCs w:val="21"/>
          <w:lang w:val="en-AU" w:eastAsia="en-AU"/>
        </w:rPr>
        <w:t>• She outlines three stages of moral development progressing from selfish, to social or conventional morality, and finally to post conventional or principled morality. • Carol Gilligan has been instrumental in research on adolescence, moral development, women's development and conflict resolution. As a feminist, scholar, professor and author, she has helped to form a new direction for women.</w:t>
      </w:r>
    </w:p>
    <w:p w:rsidR="003B4576" w:rsidRPr="003B4576" w:rsidRDefault="003B4576" w:rsidP="003B4576">
      <w:pPr>
        <w:numPr>
          <w:ilvl w:val="0"/>
          <w:numId w:val="1"/>
        </w:numPr>
        <w:shd w:val="clear" w:color="auto" w:fill="EEEEEE"/>
        <w:rPr>
          <w:rFonts w:ascii="Helvetica" w:hAnsi="Helvetica" w:cs="Helvetica"/>
          <w:color w:val="3B3835"/>
          <w:sz w:val="21"/>
          <w:szCs w:val="21"/>
          <w:lang w:val="en-AU" w:eastAsia="en-AU"/>
        </w:rPr>
      </w:pPr>
      <w:hyperlink r:id="rId12" w:tgtFrame="_blank" w:tooltip="View slide 9 image" w:history="1">
        <w:r w:rsidRPr="003B4576">
          <w:rPr>
            <w:rFonts w:ascii="Helvetica" w:hAnsi="Helvetica" w:cs="Helvetica"/>
            <w:color w:val="008ED2"/>
            <w:sz w:val="21"/>
            <w:szCs w:val="21"/>
            <w:lang w:val="en-AU" w:eastAsia="en-AU"/>
          </w:rPr>
          <w:t>9. </w:t>
        </w:r>
      </w:hyperlink>
      <w:r w:rsidRPr="003B4576">
        <w:rPr>
          <w:rFonts w:ascii="Helvetica" w:hAnsi="Helvetica" w:cs="Helvetica"/>
          <w:color w:val="3B3835"/>
          <w:sz w:val="21"/>
          <w:szCs w:val="21"/>
          <w:lang w:val="en-AU" w:eastAsia="en-AU"/>
        </w:rPr>
        <w:t xml:space="preserve">" Women must learn to deal to their own interests and to the interests of </w:t>
      </w:r>
      <w:proofErr w:type="gramStart"/>
      <w:r w:rsidRPr="003B4576">
        <w:rPr>
          <w:rFonts w:ascii="Helvetica" w:hAnsi="Helvetica" w:cs="Helvetica"/>
          <w:color w:val="3B3835"/>
          <w:sz w:val="21"/>
          <w:szCs w:val="21"/>
          <w:lang w:val="en-AU" w:eastAsia="en-AU"/>
        </w:rPr>
        <w:t>others .”</w:t>
      </w:r>
      <w:proofErr w:type="gramEnd"/>
      <w:r w:rsidRPr="003B4576">
        <w:rPr>
          <w:rFonts w:ascii="Helvetica" w:hAnsi="Helvetica" w:cs="Helvetica"/>
          <w:color w:val="3B3835"/>
          <w:sz w:val="21"/>
          <w:szCs w:val="21"/>
          <w:lang w:val="en-AU" w:eastAsia="en-AU"/>
        </w:rPr>
        <w:t xml:space="preserve"> She thinks that women hesitate to judge because they see the complexities of </w:t>
      </w:r>
      <w:proofErr w:type="gramStart"/>
      <w:r w:rsidRPr="003B4576">
        <w:rPr>
          <w:rFonts w:ascii="Helvetica" w:hAnsi="Helvetica" w:cs="Helvetica"/>
          <w:color w:val="3B3835"/>
          <w:sz w:val="21"/>
          <w:szCs w:val="21"/>
          <w:lang w:val="en-AU" w:eastAsia="en-AU"/>
        </w:rPr>
        <w:t>relationships .</w:t>
      </w:r>
      <w:proofErr w:type="gramEnd"/>
    </w:p>
    <w:p w:rsidR="003B4576" w:rsidRPr="003B4576" w:rsidRDefault="003B4576" w:rsidP="003B4576">
      <w:pPr>
        <w:numPr>
          <w:ilvl w:val="0"/>
          <w:numId w:val="1"/>
        </w:numPr>
        <w:shd w:val="clear" w:color="auto" w:fill="EEEEEE"/>
        <w:rPr>
          <w:rFonts w:ascii="Helvetica" w:hAnsi="Helvetica" w:cs="Helvetica"/>
          <w:color w:val="3B3835"/>
          <w:sz w:val="21"/>
          <w:szCs w:val="21"/>
          <w:lang w:val="en-AU" w:eastAsia="en-AU"/>
        </w:rPr>
      </w:pPr>
      <w:hyperlink r:id="rId13" w:tgtFrame="_blank" w:tooltip="View slide 10 image" w:history="1">
        <w:r w:rsidRPr="003B4576">
          <w:rPr>
            <w:rFonts w:ascii="Helvetica" w:hAnsi="Helvetica" w:cs="Helvetica"/>
            <w:color w:val="008ED2"/>
            <w:sz w:val="21"/>
            <w:szCs w:val="21"/>
            <w:lang w:val="en-AU" w:eastAsia="en-AU"/>
          </w:rPr>
          <w:t>10. </w:t>
        </w:r>
      </w:hyperlink>
      <w:r w:rsidRPr="003B4576">
        <w:rPr>
          <w:rFonts w:ascii="Helvetica" w:hAnsi="Helvetica" w:cs="Helvetica"/>
          <w:color w:val="3B3835"/>
          <w:sz w:val="21"/>
          <w:szCs w:val="21"/>
          <w:lang w:val="en-AU" w:eastAsia="en-AU"/>
        </w:rPr>
        <w:t xml:space="preserve">Pre Conventional -Person only cares for themselves in order to ensure survival -This is how everyone is as children In this transitional phase, the </w:t>
      </w:r>
      <w:proofErr w:type="gramStart"/>
      <w:r w:rsidRPr="003B4576">
        <w:rPr>
          <w:rFonts w:ascii="Helvetica" w:hAnsi="Helvetica" w:cs="Helvetica"/>
          <w:color w:val="3B3835"/>
          <w:sz w:val="21"/>
          <w:szCs w:val="21"/>
          <w:lang w:val="en-AU" w:eastAsia="en-AU"/>
        </w:rPr>
        <w:t>person 's</w:t>
      </w:r>
      <w:proofErr w:type="gramEnd"/>
      <w:r w:rsidRPr="003B4576">
        <w:rPr>
          <w:rFonts w:ascii="Helvetica" w:hAnsi="Helvetica" w:cs="Helvetica"/>
          <w:color w:val="3B3835"/>
          <w:sz w:val="21"/>
          <w:szCs w:val="21"/>
          <w:lang w:val="en-AU" w:eastAsia="en-AU"/>
        </w:rPr>
        <w:t xml:space="preserve"> attitude is considered selfish, and the person sees the connection between themselves and others. Conventional -Responsibility -More care shown for other people. -Gilligan says this is shown in the role of </w:t>
      </w:r>
      <w:proofErr w:type="gramStart"/>
      <w:r w:rsidRPr="003B4576">
        <w:rPr>
          <w:rFonts w:ascii="Helvetica" w:hAnsi="Helvetica" w:cs="Helvetica"/>
          <w:color w:val="3B3835"/>
          <w:sz w:val="21"/>
          <w:szCs w:val="21"/>
          <w:lang w:val="en-AU" w:eastAsia="en-AU"/>
        </w:rPr>
        <w:t>Mother &amp;</w:t>
      </w:r>
      <w:proofErr w:type="gramEnd"/>
      <w:r w:rsidRPr="003B4576">
        <w:rPr>
          <w:rFonts w:ascii="Helvetica" w:hAnsi="Helvetica" w:cs="Helvetica"/>
          <w:color w:val="3B3835"/>
          <w:sz w:val="21"/>
          <w:szCs w:val="21"/>
          <w:lang w:val="en-AU" w:eastAsia="en-AU"/>
        </w:rPr>
        <w:t xml:space="preserve"> Wife -Situation sometimes carries on to ignoring needs of self. In this transitional phase, tensions between responsibility of caring for others and caring for self are faced. Post Conventional -Acceptance of the principle of care for self and others is shown. -Some people never reach this level.</w:t>
      </w:r>
    </w:p>
    <w:p w:rsidR="003B4576" w:rsidRDefault="003B4576" w:rsidP="00521F2D">
      <w:pPr>
        <w:rPr>
          <w:rFonts w:ascii="Arial" w:hAnsi="Arial" w:cs="Arial"/>
          <w:b/>
          <w:bCs/>
          <w:sz w:val="28"/>
          <w:szCs w:val="28"/>
        </w:rPr>
      </w:pPr>
    </w:p>
    <w:p w:rsidR="00521F2D" w:rsidRDefault="00521F2D" w:rsidP="00521F2D">
      <w:pPr>
        <w:rPr>
          <w:rFonts w:ascii="Arial" w:hAnsi="Arial" w:cs="Arial"/>
          <w:b/>
          <w:bCs/>
          <w:sz w:val="28"/>
          <w:szCs w:val="28"/>
        </w:rPr>
      </w:pPr>
    </w:p>
    <w:p w:rsidR="00CB533C" w:rsidRDefault="00CB533C"/>
    <w:sectPr w:rsidR="00CB533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Helvetica">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7156A94"/>
    <w:multiLevelType w:val="multilevel"/>
    <w:tmpl w:val="FFC01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21F2D"/>
    <w:rsid w:val="001C0548"/>
    <w:rsid w:val="003B4576"/>
    <w:rsid w:val="00521F2D"/>
    <w:rsid w:val="00CB533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95634AB-02ED-41D3-BF66-1BE51AF95B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21F2D"/>
    <w:pPr>
      <w:spacing w:after="0" w:line="240" w:lineRule="auto"/>
    </w:pPr>
    <w:rPr>
      <w:rFonts w:ascii="Times New Roman" w:eastAsia="Times New Roman" w:hAnsi="Times New Roman" w:cs="Times New Roman"/>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3B4576"/>
    <w:rPr>
      <w:color w:val="0000FF"/>
      <w:u w:val="single"/>
    </w:rPr>
  </w:style>
  <w:style w:type="character" w:customStyle="1" w:styleId="apple-converted-space">
    <w:name w:val="apple-converted-space"/>
    <w:basedOn w:val="DefaultParagraphFont"/>
    <w:rsid w:val="003B457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262292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image.slidesharecdn.com/carolgilligansmoraldevelopmenttheory-140115100028-phpapp02/95/carol-gilligan-s-moral-development-theory-psychology-topic-5-638.jpg?cb=1389802483" TargetMode="External"/><Relationship Id="rId13" Type="http://schemas.openxmlformats.org/officeDocument/2006/relationships/hyperlink" Target="http://image.slidesharecdn.com/carolgilligansmoraldevelopmenttheory-140115100028-phpapp02/95/carol-gilligan-s-moral-development-theory-psychology-topic-10-638.jpg?cb=1389802483" TargetMode="External"/><Relationship Id="rId3" Type="http://schemas.openxmlformats.org/officeDocument/2006/relationships/settings" Target="settings.xml"/><Relationship Id="rId7" Type="http://schemas.openxmlformats.org/officeDocument/2006/relationships/hyperlink" Target="http://image.slidesharecdn.com/carolgilligansmoraldevelopmenttheory-140115100028-phpapp02/95/carol-gilligan-s-moral-development-theory-psychology-topic-4-638.jpg?cb=1389802483" TargetMode="External"/><Relationship Id="rId12" Type="http://schemas.openxmlformats.org/officeDocument/2006/relationships/hyperlink" Target="http://image.slidesharecdn.com/carolgilligansmoraldevelopmenttheory-140115100028-phpapp02/95/carol-gilligan-s-moral-development-theory-psychology-topic-9-638.jpg?cb=1389802483"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image.slidesharecdn.com/carolgilligansmoraldevelopmenttheory-140115100028-phpapp02/95/carol-gilligan-s-moral-development-theory-psychology-topic-3-638.jpg?cb=1389802483" TargetMode="External"/><Relationship Id="rId11" Type="http://schemas.openxmlformats.org/officeDocument/2006/relationships/hyperlink" Target="http://image.slidesharecdn.com/carolgilligansmoraldevelopmenttheory-140115100028-phpapp02/95/carol-gilligan-s-moral-development-theory-psychology-topic-8-638.jpg?cb=1389802483" TargetMode="External"/><Relationship Id="rId5" Type="http://schemas.openxmlformats.org/officeDocument/2006/relationships/hyperlink" Target="http://image.slidesharecdn.com/carolgilligansmoraldevelopmenttheory-140115100028-phpapp02/95/carol-gilligan-s-moral-development-theory-psychology-topic-2-638.jpg?cb=1389802483" TargetMode="External"/><Relationship Id="rId15" Type="http://schemas.openxmlformats.org/officeDocument/2006/relationships/theme" Target="theme/theme1.xml"/><Relationship Id="rId10" Type="http://schemas.openxmlformats.org/officeDocument/2006/relationships/hyperlink" Target="http://image.slidesharecdn.com/carolgilligansmoraldevelopmenttheory-140115100028-phpapp02/95/carol-gilligan-s-moral-development-theory-psychology-topic-7-638.jpg?cb=1389802483" TargetMode="External"/><Relationship Id="rId4" Type="http://schemas.openxmlformats.org/officeDocument/2006/relationships/webSettings" Target="webSettings.xml"/><Relationship Id="rId9" Type="http://schemas.openxmlformats.org/officeDocument/2006/relationships/hyperlink" Target="http://image.slidesharecdn.com/carolgilligansmoraldevelopmenttheory-140115100028-phpapp02/95/carol-gilligan-s-moral-development-theory-psychology-topic-6-638.jpg?cb=1389802483"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2</Pages>
  <Words>1267</Words>
  <Characters>7223</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Bunbury Catholic College</Company>
  <LinksUpToDate>false</LinksUpToDate>
  <CharactersWithSpaces>8474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Phillips</dc:creator>
  <cp:keywords/>
  <dc:description/>
  <cp:lastModifiedBy>David Phillips</cp:lastModifiedBy>
  <cp:revision>1</cp:revision>
  <dcterms:created xsi:type="dcterms:W3CDTF">2015-02-17T04:52:00Z</dcterms:created>
  <dcterms:modified xsi:type="dcterms:W3CDTF">2015-02-17T05:13:00Z</dcterms:modified>
</cp:coreProperties>
</file>