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0F48" w:rsidRPr="00F832B7" w:rsidRDefault="00F832B7">
      <w:pPr>
        <w:rPr>
          <w:b/>
          <w:sz w:val="28"/>
          <w:szCs w:val="28"/>
        </w:rPr>
      </w:pPr>
      <w:r w:rsidRPr="00F832B7">
        <w:rPr>
          <w:b/>
          <w:sz w:val="28"/>
          <w:szCs w:val="28"/>
        </w:rPr>
        <w:t>CBT and how to use it with phobias</w:t>
      </w:r>
    </w:p>
    <w:p w:rsidR="00F832B7" w:rsidRDefault="00F832B7" w:rsidP="00F832B7">
      <w:pPr>
        <w:pStyle w:val="NormalWeb"/>
        <w:shd w:val="clear" w:color="auto" w:fill="FFFFFF"/>
        <w:rPr>
          <w:rFonts w:ascii="effra" w:hAnsi="effra"/>
          <w:spacing w:val="6"/>
        </w:rPr>
      </w:pPr>
      <w:r>
        <w:rPr>
          <w:rFonts w:ascii="effra" w:hAnsi="effra"/>
          <w:spacing w:val="6"/>
        </w:rPr>
        <w:br/>
        <w:t xml:space="preserve">Cognitive </w:t>
      </w:r>
      <w:proofErr w:type="spellStart"/>
      <w:r>
        <w:rPr>
          <w:rFonts w:ascii="effra" w:hAnsi="effra"/>
          <w:spacing w:val="6"/>
        </w:rPr>
        <w:t>behavioral</w:t>
      </w:r>
      <w:proofErr w:type="spellEnd"/>
      <w:r>
        <w:rPr>
          <w:rFonts w:ascii="effra" w:hAnsi="effra"/>
          <w:spacing w:val="6"/>
        </w:rPr>
        <w:t xml:space="preserve"> treatment for phobias involves un-pairing the anxiety response from the feared situation. CBT is able to do this partly by identifying problematic or irrational thinking patterns, and helping people take on new, more adaptive ways of thinking about challenging situations. Once these thought patterns are more helpful and realistic, CBT helps people extinguish the anxiety response by providing </w:t>
      </w:r>
      <w:proofErr w:type="spellStart"/>
      <w:r>
        <w:rPr>
          <w:rFonts w:ascii="effra" w:hAnsi="effra"/>
          <w:spacing w:val="6"/>
        </w:rPr>
        <w:t>behavioral</w:t>
      </w:r>
      <w:proofErr w:type="spellEnd"/>
      <w:r>
        <w:rPr>
          <w:rFonts w:ascii="effra" w:hAnsi="effra"/>
          <w:spacing w:val="6"/>
        </w:rPr>
        <w:t xml:space="preserve"> methods to help them face their fear without anxiety. Through this highly-targeted process of changing thoughts and </w:t>
      </w:r>
      <w:proofErr w:type="spellStart"/>
      <w:r>
        <w:rPr>
          <w:rFonts w:ascii="effra" w:hAnsi="effra"/>
          <w:spacing w:val="6"/>
        </w:rPr>
        <w:t>behaviors</w:t>
      </w:r>
      <w:proofErr w:type="spellEnd"/>
      <w:r>
        <w:rPr>
          <w:rFonts w:ascii="effra" w:hAnsi="effra"/>
          <w:spacing w:val="6"/>
        </w:rPr>
        <w:t>, most people show significant improvement by their fifth session.</w:t>
      </w:r>
    </w:p>
    <w:p w:rsidR="00F832B7" w:rsidRDefault="00F832B7" w:rsidP="00F832B7">
      <w:pPr>
        <w:pStyle w:val="NormalWeb"/>
        <w:shd w:val="clear" w:color="auto" w:fill="FFFFFF"/>
        <w:rPr>
          <w:rFonts w:ascii="effra" w:hAnsi="effra"/>
          <w:spacing w:val="6"/>
        </w:rPr>
      </w:pPr>
      <w:r>
        <w:rPr>
          <w:rFonts w:ascii="effra" w:hAnsi="effra"/>
          <w:spacing w:val="6"/>
        </w:rPr>
        <w:t>CBT varies from person to person, and is tailored to each person’s unique needs. However, CBT for phobias typically involves some combination of the following components:</w:t>
      </w:r>
    </w:p>
    <w:p w:rsidR="00F832B7" w:rsidRDefault="00F832B7" w:rsidP="00F832B7">
      <w:pPr>
        <w:pStyle w:val="NormalWeb"/>
        <w:shd w:val="clear" w:color="auto" w:fill="FFFFFF"/>
        <w:rPr>
          <w:rFonts w:ascii="effra" w:hAnsi="effra"/>
          <w:spacing w:val="6"/>
        </w:rPr>
      </w:pPr>
      <w:r>
        <w:rPr>
          <w:rStyle w:val="Strong"/>
          <w:rFonts w:ascii="effra" w:hAnsi="effra"/>
          <w:spacing w:val="6"/>
        </w:rPr>
        <w:t>Cognitive Restructuring:</w:t>
      </w:r>
      <w:r>
        <w:rPr>
          <w:rFonts w:ascii="effra" w:hAnsi="effra"/>
          <w:spacing w:val="6"/>
        </w:rPr>
        <w:t> People with phobias often have catastrophic thoughts in relation to their phobia. Furthermore, most people with phobias underestimate their ability to cope with fear in difficult situations. Cognitive restructuring teaches people to identify these sorts of counterproductive thought patterns, and replace them with more realistic thoughts, that result in decreased anxiety and avoidance.</w:t>
      </w:r>
    </w:p>
    <w:p w:rsidR="00F832B7" w:rsidRDefault="00F832B7" w:rsidP="00F832B7">
      <w:pPr>
        <w:pStyle w:val="NormalWeb"/>
        <w:shd w:val="clear" w:color="auto" w:fill="FFFFFF"/>
        <w:rPr>
          <w:rFonts w:ascii="effra" w:hAnsi="effra"/>
          <w:spacing w:val="6"/>
        </w:rPr>
      </w:pPr>
      <w:r>
        <w:rPr>
          <w:rStyle w:val="Strong"/>
          <w:rFonts w:ascii="effra" w:hAnsi="effra"/>
          <w:spacing w:val="6"/>
        </w:rPr>
        <w:t>Systematic Exposure:</w:t>
      </w:r>
      <w:r>
        <w:rPr>
          <w:rFonts w:ascii="effra" w:hAnsi="effra"/>
          <w:spacing w:val="6"/>
        </w:rPr>
        <w:t> Exposure works by helping people plan regular contact with what they fear, and repeatedly exposing themselves to the feared stimulus until it evokes little or no anxiety. This works by using a graded approach, in which the least anxiety-provoking stimulus is the starting point. Once the first stimulus is mastered, the person exposes herself to a stimulus that is slightly more triggering. For example, with spider phobia, the starting point may be talking about spiders, and the next step may be looking at pictures of spiders. Exposure usually works best when preceded by cognitive restructuring, as people’s anxiety often decreases significantly and feel more prepared to face their fears once they have changed their thinking.</w:t>
      </w:r>
    </w:p>
    <w:p w:rsidR="00F832B7" w:rsidRDefault="00F832B7" w:rsidP="00F832B7">
      <w:pPr>
        <w:pStyle w:val="NormalWeb"/>
        <w:shd w:val="clear" w:color="auto" w:fill="FFFFFF"/>
        <w:rPr>
          <w:rFonts w:ascii="effra" w:hAnsi="effra"/>
          <w:spacing w:val="6"/>
        </w:rPr>
      </w:pPr>
      <w:r>
        <w:rPr>
          <w:rStyle w:val="Strong"/>
          <w:rFonts w:ascii="effra" w:hAnsi="effra"/>
          <w:spacing w:val="6"/>
        </w:rPr>
        <w:t>Mindfulness Training: </w:t>
      </w:r>
      <w:r>
        <w:rPr>
          <w:rFonts w:ascii="effra" w:hAnsi="effra"/>
          <w:spacing w:val="6"/>
        </w:rPr>
        <w:t xml:space="preserve">Mindfulness is a way of bringing one’s attention to the present. This is helpful in phobia treatment, because people are often so caught up by their thoughts about what they </w:t>
      </w:r>
      <w:proofErr w:type="gramStart"/>
      <w:r>
        <w:rPr>
          <w:rFonts w:ascii="effra" w:hAnsi="effra"/>
          <w:spacing w:val="6"/>
        </w:rPr>
        <w:t>fear,</w:t>
      </w:r>
      <w:proofErr w:type="gramEnd"/>
      <w:r>
        <w:rPr>
          <w:rFonts w:ascii="effra" w:hAnsi="effra"/>
          <w:spacing w:val="6"/>
        </w:rPr>
        <w:t xml:space="preserve"> that they have difficulty recognizing that when the feared object s present, it actually presents no threat. In other words, people can get so distracted by their </w:t>
      </w:r>
      <w:proofErr w:type="gramStart"/>
      <w:r>
        <w:rPr>
          <w:rFonts w:ascii="effra" w:hAnsi="effra"/>
          <w:spacing w:val="6"/>
        </w:rPr>
        <w:t>thinking, that</w:t>
      </w:r>
      <w:proofErr w:type="gramEnd"/>
      <w:r>
        <w:rPr>
          <w:rFonts w:ascii="effra" w:hAnsi="effra"/>
          <w:spacing w:val="6"/>
        </w:rPr>
        <w:t xml:space="preserve"> it becomes easy to tune out the environment.</w:t>
      </w:r>
    </w:p>
    <w:p w:rsidR="00B37C50" w:rsidRDefault="00B37C50" w:rsidP="00C45AF3">
      <w:pPr>
        <w:spacing w:after="210" w:line="240" w:lineRule="auto"/>
        <w:rPr>
          <w:rFonts w:ascii="Times New Roman" w:eastAsia="Times New Roman" w:hAnsi="Times New Roman" w:cs="Times New Roman"/>
          <w:b/>
          <w:color w:val="333333"/>
          <w:sz w:val="24"/>
          <w:szCs w:val="24"/>
          <w:lang w:eastAsia="en-AU"/>
        </w:rPr>
      </w:pPr>
    </w:p>
    <w:p w:rsidR="00B37C50" w:rsidRDefault="00B37C50" w:rsidP="00C45AF3">
      <w:pPr>
        <w:spacing w:after="210" w:line="240" w:lineRule="auto"/>
        <w:rPr>
          <w:rFonts w:ascii="Times New Roman" w:eastAsia="Times New Roman" w:hAnsi="Times New Roman" w:cs="Times New Roman"/>
          <w:b/>
          <w:color w:val="333333"/>
          <w:sz w:val="24"/>
          <w:szCs w:val="24"/>
          <w:lang w:eastAsia="en-AU"/>
        </w:rPr>
      </w:pP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bookmarkStart w:id="0" w:name="_GoBack"/>
      <w:bookmarkEnd w:id="0"/>
      <w:r w:rsidRPr="00C45AF3">
        <w:rPr>
          <w:rFonts w:ascii="Times New Roman" w:eastAsia="Times New Roman" w:hAnsi="Times New Roman" w:cs="Times New Roman"/>
          <w:b/>
          <w:color w:val="333333"/>
          <w:sz w:val="24"/>
          <w:szCs w:val="24"/>
          <w:lang w:eastAsia="en-AU"/>
        </w:rPr>
        <w:t>Systematic desensitization</w:t>
      </w:r>
      <w:r w:rsidRPr="00C45AF3">
        <w:rPr>
          <w:rFonts w:ascii="Times New Roman" w:eastAsia="Times New Roman" w:hAnsi="Times New Roman" w:cs="Times New Roman"/>
          <w:color w:val="333333"/>
          <w:sz w:val="24"/>
          <w:szCs w:val="24"/>
          <w:lang w:eastAsia="en-AU"/>
        </w:rPr>
        <w:t xml:space="preserve"> is a type of </w:t>
      </w:r>
      <w:proofErr w:type="spellStart"/>
      <w:r w:rsidRPr="00C45AF3">
        <w:rPr>
          <w:rFonts w:ascii="Times New Roman" w:eastAsia="Times New Roman" w:hAnsi="Times New Roman" w:cs="Times New Roman"/>
          <w:sz w:val="24"/>
          <w:szCs w:val="24"/>
          <w:lang w:eastAsia="en-AU"/>
        </w:rPr>
        <w:t>behavioral</w:t>
      </w:r>
      <w:proofErr w:type="spellEnd"/>
      <w:r w:rsidRPr="00C45AF3">
        <w:rPr>
          <w:rFonts w:ascii="Times New Roman" w:eastAsia="Times New Roman" w:hAnsi="Times New Roman" w:cs="Times New Roman"/>
          <w:sz w:val="24"/>
          <w:szCs w:val="24"/>
          <w:lang w:eastAsia="en-AU"/>
        </w:rPr>
        <w:t xml:space="preserve"> therapy </w:t>
      </w:r>
      <w:r w:rsidRPr="00C45AF3">
        <w:rPr>
          <w:rFonts w:ascii="Times New Roman" w:eastAsia="Times New Roman" w:hAnsi="Times New Roman" w:cs="Times New Roman"/>
          <w:color w:val="333333"/>
          <w:sz w:val="24"/>
          <w:szCs w:val="24"/>
          <w:lang w:eastAsia="en-AU"/>
        </w:rPr>
        <w:t>based on the principle of </w:t>
      </w:r>
      <w:r w:rsidRPr="00C45AF3">
        <w:rPr>
          <w:rFonts w:ascii="Times New Roman" w:eastAsia="Times New Roman" w:hAnsi="Times New Roman" w:cs="Times New Roman"/>
          <w:sz w:val="24"/>
          <w:szCs w:val="24"/>
          <w:lang w:eastAsia="en-AU"/>
        </w:rPr>
        <w:t>classical conditioning</w:t>
      </w:r>
      <w:r w:rsidRPr="00C45AF3">
        <w:rPr>
          <w:rFonts w:ascii="Times New Roman" w:eastAsia="Times New Roman" w:hAnsi="Times New Roman" w:cs="Times New Roman"/>
          <w:color w:val="333333"/>
          <w:sz w:val="24"/>
          <w:szCs w:val="24"/>
          <w:lang w:eastAsia="en-AU"/>
        </w:rPr>
        <w:t xml:space="preserve">. It was developed by </w:t>
      </w:r>
      <w:proofErr w:type="spellStart"/>
      <w:r w:rsidRPr="00C45AF3">
        <w:rPr>
          <w:rFonts w:ascii="Times New Roman" w:eastAsia="Times New Roman" w:hAnsi="Times New Roman" w:cs="Times New Roman"/>
          <w:color w:val="333333"/>
          <w:sz w:val="24"/>
          <w:szCs w:val="24"/>
          <w:lang w:eastAsia="en-AU"/>
        </w:rPr>
        <w:t>Wolpe</w:t>
      </w:r>
      <w:proofErr w:type="spellEnd"/>
      <w:r w:rsidRPr="00C45AF3">
        <w:rPr>
          <w:rFonts w:ascii="Times New Roman" w:eastAsia="Times New Roman" w:hAnsi="Times New Roman" w:cs="Times New Roman"/>
          <w:color w:val="333333"/>
          <w:sz w:val="24"/>
          <w:szCs w:val="24"/>
          <w:lang w:eastAsia="en-AU"/>
        </w:rPr>
        <w:t xml:space="preserve"> during the 1950s. This therapy aims to remove the fear response of a phobia, and substitute a relaxation response to the conditional stimulus gradually using counter conditioning. There are three phases to the treatment:</w:t>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u w:val="single"/>
          <w:lang w:eastAsia="en-AU"/>
        </w:rPr>
        <w:t>First</w:t>
      </w:r>
      <w:r w:rsidRPr="00C45AF3">
        <w:rPr>
          <w:rFonts w:ascii="Times New Roman" w:eastAsia="Times New Roman" w:hAnsi="Times New Roman" w:cs="Times New Roman"/>
          <w:color w:val="333333"/>
          <w:sz w:val="24"/>
          <w:szCs w:val="24"/>
          <w:lang w:eastAsia="en-AU"/>
        </w:rPr>
        <w:t xml:space="preserve">, the patient is taught a deep muscle relaxation technique and breathing exercises. E.g. control over breathing, muscle </w:t>
      </w:r>
      <w:proofErr w:type="spellStart"/>
      <w:r w:rsidRPr="00C45AF3">
        <w:rPr>
          <w:rFonts w:ascii="Times New Roman" w:eastAsia="Times New Roman" w:hAnsi="Times New Roman" w:cs="Times New Roman"/>
          <w:color w:val="333333"/>
          <w:sz w:val="24"/>
          <w:szCs w:val="24"/>
          <w:lang w:eastAsia="en-AU"/>
        </w:rPr>
        <w:t>detensioning</w:t>
      </w:r>
      <w:proofErr w:type="spellEnd"/>
      <w:r w:rsidRPr="00C45AF3">
        <w:rPr>
          <w:rFonts w:ascii="Times New Roman" w:eastAsia="Times New Roman" w:hAnsi="Times New Roman" w:cs="Times New Roman"/>
          <w:color w:val="333333"/>
          <w:sz w:val="24"/>
          <w:szCs w:val="24"/>
          <w:lang w:eastAsia="en-AU"/>
        </w:rPr>
        <w:t xml:space="preserve"> or meditation. This step is very important because of reciprocal inhibition, where once response is inhibited because it is incompatible </w:t>
      </w:r>
      <w:r w:rsidRPr="00C45AF3">
        <w:rPr>
          <w:rFonts w:ascii="Times New Roman" w:eastAsia="Times New Roman" w:hAnsi="Times New Roman" w:cs="Times New Roman"/>
          <w:color w:val="333333"/>
          <w:sz w:val="24"/>
          <w:szCs w:val="24"/>
          <w:lang w:eastAsia="en-AU"/>
        </w:rPr>
        <w:lastRenderedPageBreak/>
        <w:t xml:space="preserve">with another. In the case of phobias, </w:t>
      </w:r>
      <w:proofErr w:type="gramStart"/>
      <w:r w:rsidRPr="00C45AF3">
        <w:rPr>
          <w:rFonts w:ascii="Times New Roman" w:eastAsia="Times New Roman" w:hAnsi="Times New Roman" w:cs="Times New Roman"/>
          <w:color w:val="333333"/>
          <w:sz w:val="24"/>
          <w:szCs w:val="24"/>
          <w:lang w:eastAsia="en-AU"/>
        </w:rPr>
        <w:t>fears involves</w:t>
      </w:r>
      <w:proofErr w:type="gramEnd"/>
      <w:r w:rsidRPr="00C45AF3">
        <w:rPr>
          <w:rFonts w:ascii="Times New Roman" w:eastAsia="Times New Roman" w:hAnsi="Times New Roman" w:cs="Times New Roman"/>
          <w:color w:val="333333"/>
          <w:sz w:val="24"/>
          <w:szCs w:val="24"/>
          <w:lang w:eastAsia="en-AU"/>
        </w:rPr>
        <w:t xml:space="preserve"> tension and tension is incompatible with relaxation.</w:t>
      </w:r>
    </w:p>
    <w:p w:rsidR="00C45AF3" w:rsidRPr="00C45AF3" w:rsidRDefault="00C45AF3" w:rsidP="00C45AF3">
      <w:pPr>
        <w:spacing w:after="0" w:line="240" w:lineRule="auto"/>
        <w:rPr>
          <w:rFonts w:ascii="Times New Roman" w:eastAsia="Times New Roman" w:hAnsi="Times New Roman" w:cs="Times New Roman"/>
          <w:sz w:val="24"/>
          <w:szCs w:val="24"/>
          <w:lang w:eastAsia="en-AU"/>
        </w:rPr>
      </w:pPr>
      <w:r w:rsidRPr="00C45AF3">
        <w:rPr>
          <w:rFonts w:ascii="Times New Roman" w:eastAsia="Times New Roman" w:hAnsi="Times New Roman" w:cs="Times New Roman"/>
          <w:color w:val="333333"/>
          <w:sz w:val="24"/>
          <w:szCs w:val="24"/>
          <w:shd w:val="clear" w:color="auto" w:fill="FFFFFF"/>
          <w:lang w:eastAsia="en-AU"/>
        </w:rPr>
        <w:t> </w:t>
      </w:r>
      <w:r w:rsidRPr="00C45AF3">
        <w:rPr>
          <w:rFonts w:ascii="Times New Roman" w:eastAsia="Times New Roman" w:hAnsi="Times New Roman" w:cs="Times New Roman"/>
          <w:color w:val="333333"/>
          <w:sz w:val="24"/>
          <w:szCs w:val="24"/>
          <w:u w:val="single"/>
          <w:shd w:val="clear" w:color="auto" w:fill="FFFFFF"/>
          <w:lang w:eastAsia="en-AU"/>
        </w:rPr>
        <w:t>Second</w:t>
      </w:r>
      <w:r w:rsidRPr="00C45AF3">
        <w:rPr>
          <w:rFonts w:ascii="Times New Roman" w:eastAsia="Times New Roman" w:hAnsi="Times New Roman" w:cs="Times New Roman"/>
          <w:color w:val="333333"/>
          <w:sz w:val="24"/>
          <w:szCs w:val="24"/>
          <w:shd w:val="clear" w:color="auto" w:fill="FFFFFF"/>
          <w:lang w:eastAsia="en-AU"/>
        </w:rPr>
        <w:t>, the patient creates a fear hierarchy starting at stimuli that create the least anxiety (fear) and building up in stages to the most fear provoking images. The list is crucial as it provides a structure for the therapy.</w:t>
      </w:r>
    </w:p>
    <w:p w:rsidR="00C45AF3" w:rsidRPr="00C45AF3" w:rsidRDefault="00C45AF3" w:rsidP="00C45AF3">
      <w:pPr>
        <w:spacing w:after="210" w:line="450" w:lineRule="atLeast"/>
        <w:textAlignment w:val="baseline"/>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noProof/>
          <w:color w:val="333333"/>
          <w:sz w:val="24"/>
          <w:szCs w:val="24"/>
          <w:lang w:eastAsia="en-AU"/>
        </w:rPr>
        <w:drawing>
          <wp:inline distT="0" distB="0" distL="0" distR="0" wp14:anchorId="29961CC5" wp14:editId="7EDA6EA1">
            <wp:extent cx="3143250" cy="2562225"/>
            <wp:effectExtent l="0" t="0" r="0" b="9525"/>
            <wp:docPr id="4" name="Picture 1" descr="https://www.simplypsychology.org/fear-hierarc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implypsychology.org/fear-hierarch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0" cy="2562225"/>
                    </a:xfrm>
                    <a:prstGeom prst="rect">
                      <a:avLst/>
                    </a:prstGeom>
                    <a:noFill/>
                    <a:ln>
                      <a:noFill/>
                    </a:ln>
                  </pic:spPr>
                </pic:pic>
              </a:graphicData>
            </a:graphic>
          </wp:inline>
        </w:drawing>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u w:val="single"/>
          <w:lang w:eastAsia="en-AU"/>
        </w:rPr>
        <w:t>Third</w:t>
      </w:r>
      <w:r w:rsidRPr="00C45AF3">
        <w:rPr>
          <w:rFonts w:ascii="Times New Roman" w:eastAsia="Times New Roman" w:hAnsi="Times New Roman" w:cs="Times New Roman"/>
          <w:color w:val="333333"/>
          <w:sz w:val="24"/>
          <w:szCs w:val="24"/>
          <w:lang w:eastAsia="en-AU"/>
        </w:rPr>
        <w:t>, the patient works their way up the fear hierarchy, starting at the least unpleasant stimuli and practising their relaxation technique as they go. When they feel comfortable with this (they are no longer afraid) they move on to the next stage in the hierarchy. If the client becomes upset they can return to an earlier stage and regain their relaxed state.</w:t>
      </w:r>
    </w:p>
    <w:p w:rsidR="00C45AF3" w:rsidRPr="00C45AF3" w:rsidRDefault="00C45AF3" w:rsidP="00C45AF3">
      <w:pPr>
        <w:spacing w:after="0" w:line="240" w:lineRule="auto"/>
        <w:rPr>
          <w:rFonts w:ascii="Times New Roman" w:eastAsia="Times New Roman" w:hAnsi="Times New Roman" w:cs="Times New Roman"/>
          <w:sz w:val="24"/>
          <w:szCs w:val="24"/>
          <w:lang w:eastAsia="en-AU"/>
        </w:rPr>
      </w:pPr>
      <w:r w:rsidRPr="00C45AF3">
        <w:rPr>
          <w:rFonts w:ascii="Times New Roman" w:eastAsia="Times New Roman" w:hAnsi="Times New Roman" w:cs="Times New Roman"/>
          <w:color w:val="333333"/>
          <w:sz w:val="24"/>
          <w:szCs w:val="24"/>
          <w:shd w:val="clear" w:color="auto" w:fill="FFFFFF"/>
          <w:lang w:eastAsia="en-AU"/>
        </w:rPr>
        <w:t> The client repeatedly imagines (or is confronted by) this situation until it fails to evoke any anxiety at all, indicating that the therapy has been successful. This process is repeated while working through all of the situations in the anxiety hierarchy until the most anxiety-provoking.</w:t>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Thus, for example, a spider phobic might regard one small, stationary spider 5 meters away as only modestly threatening, but a large, rapidly moving spider 1 meter away as highly threatening. The client reaches a state of deep relaxation, and is then asked to imagine (or is confronted by) the least threatening situation in the anxiety hierarchy.</w:t>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Exposure can be done in two ways:</w:t>
      </w:r>
    </w:p>
    <w:p w:rsidR="00C45AF3" w:rsidRPr="00C45AF3" w:rsidRDefault="00C45AF3" w:rsidP="00C45AF3">
      <w:pPr>
        <w:spacing w:after="210" w:line="240" w:lineRule="auto"/>
        <w:ind w:left="720"/>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 </w:t>
      </w:r>
      <w:r w:rsidRPr="00C45AF3">
        <w:rPr>
          <w:rFonts w:ascii="Times New Roman" w:eastAsia="Times New Roman" w:hAnsi="Times New Roman" w:cs="Times New Roman"/>
          <w:b/>
          <w:bCs/>
          <w:color w:val="333333"/>
          <w:sz w:val="24"/>
          <w:szCs w:val="24"/>
          <w:lang w:eastAsia="en-AU"/>
        </w:rPr>
        <w:t>In vitro</w:t>
      </w:r>
      <w:r w:rsidRPr="00C45AF3">
        <w:rPr>
          <w:rFonts w:ascii="Times New Roman" w:eastAsia="Times New Roman" w:hAnsi="Times New Roman" w:cs="Times New Roman"/>
          <w:color w:val="333333"/>
          <w:sz w:val="24"/>
          <w:szCs w:val="24"/>
          <w:lang w:eastAsia="en-AU"/>
        </w:rPr>
        <w:t> – the client imagines exposure to the phobic stimulus.</w:t>
      </w:r>
    </w:p>
    <w:p w:rsidR="00C45AF3" w:rsidRPr="00C45AF3" w:rsidRDefault="00C45AF3" w:rsidP="00B37C50">
      <w:pPr>
        <w:spacing w:after="210" w:line="240" w:lineRule="auto"/>
        <w:ind w:left="720"/>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 </w:t>
      </w:r>
      <w:r w:rsidRPr="00C45AF3">
        <w:rPr>
          <w:rFonts w:ascii="Times New Roman" w:eastAsia="Times New Roman" w:hAnsi="Times New Roman" w:cs="Times New Roman"/>
          <w:b/>
          <w:bCs/>
          <w:color w:val="333333"/>
          <w:sz w:val="24"/>
          <w:szCs w:val="24"/>
          <w:lang w:eastAsia="en-AU"/>
        </w:rPr>
        <w:t>In vivo</w:t>
      </w:r>
      <w:r w:rsidRPr="00C45AF3">
        <w:rPr>
          <w:rFonts w:ascii="Times New Roman" w:eastAsia="Times New Roman" w:hAnsi="Times New Roman" w:cs="Times New Roman"/>
          <w:color w:val="333333"/>
          <w:sz w:val="24"/>
          <w:szCs w:val="24"/>
          <w:lang w:eastAsia="en-AU"/>
        </w:rPr>
        <w:t> – the client is actually exposed to the phobic stimulus.</w:t>
      </w:r>
      <w:r w:rsidRPr="00C45AF3">
        <w:rPr>
          <w:rFonts w:ascii="Times New Roman" w:eastAsia="Times New Roman" w:hAnsi="Times New Roman" w:cs="Times New Roman"/>
          <w:sz w:val="24"/>
          <w:szCs w:val="24"/>
          <w:lang w:eastAsia="en-AU"/>
        </w:rPr>
        <w:pict>
          <v:rect id="_x0000_i1025" style="width:0;height:0" o:hrstd="t" o:hrnoshade="t" o:hr="t" fillcolor="#333" stroked="f"/>
        </w:pict>
      </w:r>
    </w:p>
    <w:p w:rsidR="00C45AF3" w:rsidRPr="00C45AF3" w:rsidRDefault="00C45AF3" w:rsidP="00C45AF3">
      <w:pPr>
        <w:spacing w:before="165" w:after="165" w:line="240" w:lineRule="auto"/>
        <w:outlineLvl w:val="2"/>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b/>
          <w:bCs/>
          <w:color w:val="333333"/>
          <w:sz w:val="24"/>
          <w:szCs w:val="24"/>
          <w:lang w:eastAsia="en-AU"/>
        </w:rPr>
        <w:t>Application</w:t>
      </w:r>
    </w:p>
    <w:p w:rsidR="00C45AF3" w:rsidRPr="00C45AF3" w:rsidRDefault="00C45AF3" w:rsidP="00C45AF3">
      <w:pPr>
        <w:spacing w:after="0" w:line="240" w:lineRule="auto"/>
        <w:rPr>
          <w:rFonts w:ascii="Times New Roman" w:eastAsia="Times New Roman" w:hAnsi="Times New Roman" w:cs="Times New Roman"/>
          <w:sz w:val="24"/>
          <w:szCs w:val="24"/>
          <w:lang w:eastAsia="en-AU"/>
        </w:rPr>
      </w:pPr>
      <w:r w:rsidRPr="00C45AF3">
        <w:rPr>
          <w:rFonts w:ascii="Times New Roman" w:eastAsia="Times New Roman" w:hAnsi="Times New Roman" w:cs="Times New Roman"/>
          <w:color w:val="333333"/>
          <w:sz w:val="24"/>
          <w:szCs w:val="24"/>
          <w:shd w:val="clear" w:color="auto" w:fill="FFFFFF"/>
          <w:lang w:eastAsia="en-AU"/>
        </w:rPr>
        <w:t> </w:t>
      </w:r>
      <w:proofErr w:type="spellStart"/>
      <w:r w:rsidRPr="00C45AF3">
        <w:rPr>
          <w:rFonts w:ascii="Times New Roman" w:eastAsia="Times New Roman" w:hAnsi="Times New Roman" w:cs="Times New Roman"/>
          <w:color w:val="333333"/>
          <w:sz w:val="24"/>
          <w:szCs w:val="24"/>
          <w:shd w:val="clear" w:color="auto" w:fill="FFFFFF"/>
          <w:lang w:eastAsia="en-AU"/>
        </w:rPr>
        <w:t>Wolpe</w:t>
      </w:r>
      <w:proofErr w:type="spellEnd"/>
      <w:r w:rsidRPr="00C45AF3">
        <w:rPr>
          <w:rFonts w:ascii="Times New Roman" w:eastAsia="Times New Roman" w:hAnsi="Times New Roman" w:cs="Times New Roman"/>
          <w:color w:val="333333"/>
          <w:sz w:val="24"/>
          <w:szCs w:val="24"/>
          <w:shd w:val="clear" w:color="auto" w:fill="FFFFFF"/>
          <w:lang w:eastAsia="en-AU"/>
        </w:rPr>
        <w:t xml:space="preserve"> (1964) successfully used the method to treat an 18 year old male with a severe handwashing compulsion. The disorder involved a fear of contaminating others with urine. After urinating, the patient felt compelled to spend 45 minutes cleaning his genitalia, two hours washing his hands, and four hours showering.</w:t>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 xml:space="preserve">Treatment involved placing the young man in a state of relaxation and then asking him to imagine low anxiety scenes (such as an unknown man touching a trough of water containing </w:t>
      </w:r>
      <w:r w:rsidRPr="00C45AF3">
        <w:rPr>
          <w:rFonts w:ascii="Times New Roman" w:eastAsia="Times New Roman" w:hAnsi="Times New Roman" w:cs="Times New Roman"/>
          <w:color w:val="333333"/>
          <w:sz w:val="24"/>
          <w:szCs w:val="24"/>
          <w:lang w:eastAsia="en-AU"/>
        </w:rPr>
        <w:lastRenderedPageBreak/>
        <w:t xml:space="preserve">one drop of urine). As the patient’s anxiety gradually dissipated, </w:t>
      </w:r>
      <w:proofErr w:type="spellStart"/>
      <w:r w:rsidRPr="00C45AF3">
        <w:rPr>
          <w:rFonts w:ascii="Times New Roman" w:eastAsia="Times New Roman" w:hAnsi="Times New Roman" w:cs="Times New Roman"/>
          <w:color w:val="333333"/>
          <w:sz w:val="24"/>
          <w:szCs w:val="24"/>
          <w:lang w:eastAsia="en-AU"/>
        </w:rPr>
        <w:t>Wolpe</w:t>
      </w:r>
      <w:proofErr w:type="spellEnd"/>
      <w:r w:rsidRPr="00C45AF3">
        <w:rPr>
          <w:rFonts w:ascii="Times New Roman" w:eastAsia="Times New Roman" w:hAnsi="Times New Roman" w:cs="Times New Roman"/>
          <w:color w:val="333333"/>
          <w:sz w:val="24"/>
          <w:szCs w:val="24"/>
          <w:lang w:eastAsia="en-AU"/>
        </w:rPr>
        <w:t xml:space="preserve"> gradually increased the imaginary concentration of urine.</w:t>
      </w:r>
    </w:p>
    <w:p w:rsidR="00C45AF3" w:rsidRPr="00C45AF3" w:rsidRDefault="00C45AF3" w:rsidP="00C45AF3">
      <w:pPr>
        <w:spacing w:after="210" w:line="240" w:lineRule="auto"/>
        <w:rPr>
          <w:rFonts w:ascii="Times New Roman" w:eastAsia="Times New Roman" w:hAnsi="Times New Roman" w:cs="Times New Roman"/>
          <w:color w:val="333333"/>
          <w:sz w:val="24"/>
          <w:szCs w:val="24"/>
          <w:lang w:eastAsia="en-AU"/>
        </w:rPr>
      </w:pPr>
      <w:r w:rsidRPr="00C45AF3">
        <w:rPr>
          <w:rFonts w:ascii="Times New Roman" w:eastAsia="Times New Roman" w:hAnsi="Times New Roman" w:cs="Times New Roman"/>
          <w:color w:val="333333"/>
          <w:sz w:val="24"/>
          <w:szCs w:val="24"/>
          <w:lang w:eastAsia="en-AU"/>
        </w:rPr>
        <w:t xml:space="preserve">In addition, a real bottle of urine was presented at a distance and moved closer to the patient in gradual steps. Finally </w:t>
      </w:r>
      <w:proofErr w:type="spellStart"/>
      <w:r w:rsidRPr="00C45AF3">
        <w:rPr>
          <w:rFonts w:ascii="Times New Roman" w:eastAsia="Times New Roman" w:hAnsi="Times New Roman" w:cs="Times New Roman"/>
          <w:color w:val="333333"/>
          <w:sz w:val="24"/>
          <w:szCs w:val="24"/>
          <w:lang w:eastAsia="en-AU"/>
        </w:rPr>
        <w:t>Wolpe</w:t>
      </w:r>
      <w:proofErr w:type="spellEnd"/>
      <w:r w:rsidRPr="00C45AF3">
        <w:rPr>
          <w:rFonts w:ascii="Times New Roman" w:eastAsia="Times New Roman" w:hAnsi="Times New Roman" w:cs="Times New Roman"/>
          <w:color w:val="333333"/>
          <w:sz w:val="24"/>
          <w:szCs w:val="24"/>
          <w:lang w:eastAsia="en-AU"/>
        </w:rPr>
        <w:t xml:space="preserve"> could apply drops of diluted urine to the back of the patient’s hand without evoking anxiety. A follow-up 4 years later revealed complete remission of the compulsive </w:t>
      </w:r>
      <w:proofErr w:type="spellStart"/>
      <w:r w:rsidRPr="00C45AF3">
        <w:rPr>
          <w:rFonts w:ascii="Times New Roman" w:eastAsia="Times New Roman" w:hAnsi="Times New Roman" w:cs="Times New Roman"/>
          <w:color w:val="333333"/>
          <w:sz w:val="24"/>
          <w:szCs w:val="24"/>
          <w:lang w:eastAsia="en-AU"/>
        </w:rPr>
        <w:t>behaviors</w:t>
      </w:r>
      <w:proofErr w:type="spellEnd"/>
      <w:r w:rsidRPr="00C45AF3">
        <w:rPr>
          <w:rFonts w:ascii="Times New Roman" w:eastAsia="Times New Roman" w:hAnsi="Times New Roman" w:cs="Times New Roman"/>
          <w:color w:val="333333"/>
          <w:sz w:val="24"/>
          <w:szCs w:val="24"/>
          <w:lang w:eastAsia="en-AU"/>
        </w:rPr>
        <w:t>.</w:t>
      </w:r>
    </w:p>
    <w:p w:rsidR="00C45AF3" w:rsidRDefault="00C45AF3"/>
    <w:sectPr w:rsidR="00C45A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ffra">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5578E9"/>
    <w:multiLevelType w:val="multilevel"/>
    <w:tmpl w:val="90B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2B7"/>
    <w:rsid w:val="004B0F48"/>
    <w:rsid w:val="00B37C50"/>
    <w:rsid w:val="00C45AF3"/>
    <w:rsid w:val="00F832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32B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F832B7"/>
    <w:rPr>
      <w:b/>
      <w:bCs/>
    </w:rPr>
  </w:style>
  <w:style w:type="paragraph" w:styleId="BalloonText">
    <w:name w:val="Balloon Text"/>
    <w:basedOn w:val="Normal"/>
    <w:link w:val="BalloonTextChar"/>
    <w:uiPriority w:val="99"/>
    <w:semiHidden/>
    <w:unhideWhenUsed/>
    <w:rsid w:val="00C45A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A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32B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F832B7"/>
    <w:rPr>
      <w:b/>
      <w:bCs/>
    </w:rPr>
  </w:style>
  <w:style w:type="paragraph" w:styleId="BalloonText">
    <w:name w:val="Balloon Text"/>
    <w:basedOn w:val="Normal"/>
    <w:link w:val="BalloonTextChar"/>
    <w:uiPriority w:val="99"/>
    <w:semiHidden/>
    <w:unhideWhenUsed/>
    <w:rsid w:val="00C45A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A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158317">
      <w:bodyDiv w:val="1"/>
      <w:marLeft w:val="0"/>
      <w:marRight w:val="0"/>
      <w:marTop w:val="0"/>
      <w:marBottom w:val="0"/>
      <w:divBdr>
        <w:top w:val="none" w:sz="0" w:space="0" w:color="auto"/>
        <w:left w:val="none" w:sz="0" w:space="0" w:color="auto"/>
        <w:bottom w:val="none" w:sz="0" w:space="0" w:color="auto"/>
        <w:right w:val="none" w:sz="0" w:space="0" w:color="auto"/>
      </w:divBdr>
      <w:divsChild>
        <w:div w:id="460153322">
          <w:marLeft w:val="0"/>
          <w:marRight w:val="0"/>
          <w:marTop w:val="0"/>
          <w:marBottom w:val="0"/>
          <w:divBdr>
            <w:top w:val="none" w:sz="0" w:space="0" w:color="auto"/>
            <w:left w:val="none" w:sz="0" w:space="0" w:color="auto"/>
            <w:bottom w:val="none" w:sz="0" w:space="0" w:color="auto"/>
            <w:right w:val="none" w:sz="0" w:space="0" w:color="auto"/>
          </w:divBdr>
          <w:divsChild>
            <w:div w:id="364213297">
              <w:marLeft w:val="0"/>
              <w:marRight w:val="0"/>
              <w:marTop w:val="0"/>
              <w:marBottom w:val="0"/>
              <w:divBdr>
                <w:top w:val="none" w:sz="0" w:space="0" w:color="auto"/>
                <w:left w:val="none" w:sz="0" w:space="0" w:color="auto"/>
                <w:bottom w:val="none" w:sz="0" w:space="0" w:color="auto"/>
                <w:right w:val="none" w:sz="0" w:space="0" w:color="auto"/>
              </w:divBdr>
              <w:divsChild>
                <w:div w:id="1793936783">
                  <w:marLeft w:val="0"/>
                  <w:marRight w:val="0"/>
                  <w:marTop w:val="0"/>
                  <w:marBottom w:val="0"/>
                  <w:divBdr>
                    <w:top w:val="none" w:sz="0" w:space="0" w:color="auto"/>
                    <w:left w:val="none" w:sz="0" w:space="0" w:color="auto"/>
                    <w:bottom w:val="none" w:sz="0" w:space="0" w:color="auto"/>
                    <w:right w:val="none" w:sz="0" w:space="0" w:color="auto"/>
                  </w:divBdr>
                  <w:divsChild>
                    <w:div w:id="115842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15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5490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2</cp:revision>
  <dcterms:created xsi:type="dcterms:W3CDTF">2018-03-24T11:59:00Z</dcterms:created>
  <dcterms:modified xsi:type="dcterms:W3CDTF">2018-03-24T12:10:00Z</dcterms:modified>
</cp:coreProperties>
</file>