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E3538" w:rsidRPr="006E3538" w:rsidRDefault="006E3538">
      <w:pPr>
        <w:rPr>
          <w:b/>
          <w:sz w:val="28"/>
        </w:rPr>
      </w:pPr>
      <w:r w:rsidRPr="006E3538">
        <w:rPr>
          <w:b/>
          <w:sz w:val="28"/>
        </w:rPr>
        <w:t>Review of memory terms</w:t>
      </w:r>
    </w:p>
    <w:p w:rsidR="006E3538" w:rsidRDefault="006E3538"/>
    <w:p w:rsidR="006E3538" w:rsidRDefault="006E3538">
      <w:r>
        <w:t>Duration, capacity and encoding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14"/>
        <w:gridCol w:w="2614"/>
        <w:gridCol w:w="2614"/>
        <w:gridCol w:w="2614"/>
      </w:tblGrid>
      <w:tr w:rsidR="006E3538" w:rsidTr="006E3538">
        <w:tc>
          <w:tcPr>
            <w:tcW w:w="2614" w:type="dxa"/>
          </w:tcPr>
          <w:p w:rsidR="006E3538" w:rsidRDefault="006E3538">
            <w:r>
              <w:t>Type/stage of memory</w:t>
            </w:r>
          </w:p>
        </w:tc>
        <w:tc>
          <w:tcPr>
            <w:tcW w:w="2614" w:type="dxa"/>
          </w:tcPr>
          <w:p w:rsidR="006E3538" w:rsidRDefault="006E3538">
            <w:r>
              <w:t>Duration</w:t>
            </w:r>
          </w:p>
        </w:tc>
        <w:tc>
          <w:tcPr>
            <w:tcW w:w="2614" w:type="dxa"/>
          </w:tcPr>
          <w:p w:rsidR="006E3538" w:rsidRDefault="006E3538">
            <w:r>
              <w:t>Capacity</w:t>
            </w:r>
          </w:p>
        </w:tc>
        <w:tc>
          <w:tcPr>
            <w:tcW w:w="2614" w:type="dxa"/>
          </w:tcPr>
          <w:p w:rsidR="006E3538" w:rsidRDefault="006E3538">
            <w:r>
              <w:t>Encoding</w:t>
            </w:r>
          </w:p>
        </w:tc>
      </w:tr>
      <w:tr w:rsidR="006E3538" w:rsidTr="006E3538">
        <w:trPr>
          <w:trHeight w:val="1733"/>
        </w:trPr>
        <w:tc>
          <w:tcPr>
            <w:tcW w:w="2614" w:type="dxa"/>
          </w:tcPr>
          <w:p w:rsidR="006E3538" w:rsidRDefault="006E3538">
            <w:r>
              <w:t>Sensory memory</w:t>
            </w:r>
          </w:p>
        </w:tc>
        <w:tc>
          <w:tcPr>
            <w:tcW w:w="2614" w:type="dxa"/>
          </w:tcPr>
          <w:p w:rsidR="006E3538" w:rsidRDefault="006E3538"/>
        </w:tc>
        <w:tc>
          <w:tcPr>
            <w:tcW w:w="2614" w:type="dxa"/>
          </w:tcPr>
          <w:p w:rsidR="006E3538" w:rsidRDefault="006E3538"/>
        </w:tc>
        <w:tc>
          <w:tcPr>
            <w:tcW w:w="2614" w:type="dxa"/>
          </w:tcPr>
          <w:p w:rsidR="006E3538" w:rsidRDefault="006E3538"/>
        </w:tc>
      </w:tr>
      <w:tr w:rsidR="006E3538" w:rsidTr="006E3538">
        <w:trPr>
          <w:trHeight w:val="1733"/>
        </w:trPr>
        <w:tc>
          <w:tcPr>
            <w:tcW w:w="2614" w:type="dxa"/>
          </w:tcPr>
          <w:p w:rsidR="006E3538" w:rsidRDefault="006E3538">
            <w:r>
              <w:t>Short-term memory</w:t>
            </w:r>
          </w:p>
        </w:tc>
        <w:tc>
          <w:tcPr>
            <w:tcW w:w="2614" w:type="dxa"/>
          </w:tcPr>
          <w:p w:rsidR="006E3538" w:rsidRDefault="006E3538"/>
        </w:tc>
        <w:tc>
          <w:tcPr>
            <w:tcW w:w="2614" w:type="dxa"/>
          </w:tcPr>
          <w:p w:rsidR="006E3538" w:rsidRDefault="006E3538"/>
        </w:tc>
        <w:tc>
          <w:tcPr>
            <w:tcW w:w="2614" w:type="dxa"/>
          </w:tcPr>
          <w:p w:rsidR="006E3538" w:rsidRDefault="006E3538"/>
        </w:tc>
      </w:tr>
      <w:tr w:rsidR="006E3538" w:rsidTr="006E3538">
        <w:trPr>
          <w:trHeight w:val="1733"/>
        </w:trPr>
        <w:tc>
          <w:tcPr>
            <w:tcW w:w="2614" w:type="dxa"/>
          </w:tcPr>
          <w:p w:rsidR="006E3538" w:rsidRDefault="006E3538">
            <w:r>
              <w:t>Long-term memory</w:t>
            </w:r>
          </w:p>
        </w:tc>
        <w:tc>
          <w:tcPr>
            <w:tcW w:w="2614" w:type="dxa"/>
          </w:tcPr>
          <w:p w:rsidR="006E3538" w:rsidRDefault="006E3538"/>
        </w:tc>
        <w:tc>
          <w:tcPr>
            <w:tcW w:w="2614" w:type="dxa"/>
          </w:tcPr>
          <w:p w:rsidR="006E3538" w:rsidRDefault="006E3538"/>
        </w:tc>
        <w:tc>
          <w:tcPr>
            <w:tcW w:w="2614" w:type="dxa"/>
          </w:tcPr>
          <w:p w:rsidR="006E3538" w:rsidRDefault="006E3538"/>
        </w:tc>
      </w:tr>
    </w:tbl>
    <w:p w:rsidR="008B6BC5" w:rsidRDefault="006E3538"/>
    <w:p w:rsidR="006E3538" w:rsidRDefault="006E3538">
      <w:r>
        <w:t>Components of sensory register: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4"/>
        <w:gridCol w:w="4646"/>
        <w:gridCol w:w="4646"/>
      </w:tblGrid>
      <w:tr w:rsidR="006E3538" w:rsidTr="006E3538">
        <w:tc>
          <w:tcPr>
            <w:tcW w:w="1164" w:type="dxa"/>
          </w:tcPr>
          <w:p w:rsidR="006E3538" w:rsidRDefault="006E3538">
            <w:r>
              <w:t>Type</w:t>
            </w:r>
          </w:p>
        </w:tc>
        <w:tc>
          <w:tcPr>
            <w:tcW w:w="4646" w:type="dxa"/>
          </w:tcPr>
          <w:p w:rsidR="006E3538" w:rsidRDefault="006E3538">
            <w:r>
              <w:t>Description</w:t>
            </w:r>
          </w:p>
        </w:tc>
        <w:tc>
          <w:tcPr>
            <w:tcW w:w="4646" w:type="dxa"/>
          </w:tcPr>
          <w:p w:rsidR="006E3538" w:rsidRDefault="006E3538">
            <w:r>
              <w:t>Why</w:t>
            </w:r>
          </w:p>
        </w:tc>
      </w:tr>
      <w:tr w:rsidR="006E3538" w:rsidTr="006E3538">
        <w:trPr>
          <w:trHeight w:val="1243"/>
        </w:trPr>
        <w:tc>
          <w:tcPr>
            <w:tcW w:w="1164" w:type="dxa"/>
          </w:tcPr>
          <w:p w:rsidR="006E3538" w:rsidRDefault="006E3538">
            <w:r>
              <w:t>Iconic memory</w:t>
            </w:r>
          </w:p>
        </w:tc>
        <w:tc>
          <w:tcPr>
            <w:tcW w:w="4646" w:type="dxa"/>
          </w:tcPr>
          <w:p w:rsidR="006E3538" w:rsidRDefault="006E3538"/>
        </w:tc>
        <w:tc>
          <w:tcPr>
            <w:tcW w:w="4646" w:type="dxa"/>
          </w:tcPr>
          <w:p w:rsidR="006E3538" w:rsidRDefault="006E3538"/>
        </w:tc>
      </w:tr>
      <w:tr w:rsidR="006E3538" w:rsidTr="006E3538">
        <w:trPr>
          <w:trHeight w:val="1243"/>
        </w:trPr>
        <w:tc>
          <w:tcPr>
            <w:tcW w:w="1164" w:type="dxa"/>
          </w:tcPr>
          <w:p w:rsidR="006E3538" w:rsidRDefault="006E3538">
            <w:r>
              <w:t>Echoic memory</w:t>
            </w:r>
          </w:p>
        </w:tc>
        <w:tc>
          <w:tcPr>
            <w:tcW w:w="4646" w:type="dxa"/>
          </w:tcPr>
          <w:p w:rsidR="006E3538" w:rsidRDefault="006E3538"/>
        </w:tc>
        <w:tc>
          <w:tcPr>
            <w:tcW w:w="4646" w:type="dxa"/>
          </w:tcPr>
          <w:p w:rsidR="006E3538" w:rsidRDefault="006E3538"/>
        </w:tc>
      </w:tr>
    </w:tbl>
    <w:p w:rsidR="006E3538" w:rsidRDefault="006E3538"/>
    <w:p w:rsidR="006E3538" w:rsidRDefault="006E3538">
      <w:r>
        <w:t>Encoding – rehearsal in working memory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72"/>
        <w:gridCol w:w="7484"/>
      </w:tblGrid>
      <w:tr w:rsidR="006E3538" w:rsidTr="006E3538">
        <w:trPr>
          <w:trHeight w:val="1379"/>
        </w:trPr>
        <w:tc>
          <w:tcPr>
            <w:tcW w:w="2972" w:type="dxa"/>
          </w:tcPr>
          <w:p w:rsidR="006E3538" w:rsidRDefault="006E3538">
            <w:r>
              <w:t>Maintenance rehearsal</w:t>
            </w:r>
          </w:p>
        </w:tc>
        <w:tc>
          <w:tcPr>
            <w:tcW w:w="7484" w:type="dxa"/>
          </w:tcPr>
          <w:p w:rsidR="006E3538" w:rsidRDefault="006E3538"/>
        </w:tc>
      </w:tr>
      <w:tr w:rsidR="006E3538" w:rsidTr="006E3538">
        <w:trPr>
          <w:trHeight w:val="1379"/>
        </w:trPr>
        <w:tc>
          <w:tcPr>
            <w:tcW w:w="2972" w:type="dxa"/>
          </w:tcPr>
          <w:p w:rsidR="006E3538" w:rsidRDefault="006E3538">
            <w:r>
              <w:t>Elaborative rehearsal</w:t>
            </w:r>
          </w:p>
        </w:tc>
        <w:tc>
          <w:tcPr>
            <w:tcW w:w="7484" w:type="dxa"/>
          </w:tcPr>
          <w:p w:rsidR="006E3538" w:rsidRDefault="006E3538"/>
        </w:tc>
      </w:tr>
    </w:tbl>
    <w:p w:rsidR="006E3538" w:rsidRDefault="006E3538"/>
    <w:p w:rsidR="006E3538" w:rsidRDefault="006E3538"/>
    <w:p w:rsidR="006E3538" w:rsidRDefault="006E3538">
      <w:r>
        <w:lastRenderedPageBreak/>
        <w:t>Retrieval: ways to measure/determine levels of retrieval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3"/>
        <w:gridCol w:w="4536"/>
        <w:gridCol w:w="4507"/>
      </w:tblGrid>
      <w:tr w:rsidR="006E3538" w:rsidTr="006E3538">
        <w:tc>
          <w:tcPr>
            <w:tcW w:w="1413" w:type="dxa"/>
          </w:tcPr>
          <w:p w:rsidR="006E3538" w:rsidRDefault="006E3538">
            <w:r>
              <w:t>Type</w:t>
            </w:r>
          </w:p>
        </w:tc>
        <w:tc>
          <w:tcPr>
            <w:tcW w:w="4536" w:type="dxa"/>
          </w:tcPr>
          <w:p w:rsidR="006E3538" w:rsidRDefault="006E3538">
            <w:r>
              <w:t>Description</w:t>
            </w:r>
          </w:p>
        </w:tc>
        <w:tc>
          <w:tcPr>
            <w:tcW w:w="4507" w:type="dxa"/>
          </w:tcPr>
          <w:p w:rsidR="006E3538" w:rsidRDefault="006E3538">
            <w:r>
              <w:t>Example</w:t>
            </w:r>
          </w:p>
        </w:tc>
      </w:tr>
      <w:tr w:rsidR="006E3538" w:rsidTr="006E3538">
        <w:trPr>
          <w:trHeight w:val="1776"/>
        </w:trPr>
        <w:tc>
          <w:tcPr>
            <w:tcW w:w="1413" w:type="dxa"/>
          </w:tcPr>
          <w:p w:rsidR="006E3538" w:rsidRDefault="006E3538">
            <w:r>
              <w:t>Recall</w:t>
            </w:r>
          </w:p>
        </w:tc>
        <w:tc>
          <w:tcPr>
            <w:tcW w:w="4536" w:type="dxa"/>
          </w:tcPr>
          <w:p w:rsidR="006E3538" w:rsidRDefault="006E3538"/>
        </w:tc>
        <w:tc>
          <w:tcPr>
            <w:tcW w:w="4507" w:type="dxa"/>
          </w:tcPr>
          <w:p w:rsidR="006E3538" w:rsidRDefault="006E3538"/>
        </w:tc>
      </w:tr>
      <w:tr w:rsidR="006E3538" w:rsidTr="006E3538">
        <w:trPr>
          <w:trHeight w:val="1776"/>
        </w:trPr>
        <w:tc>
          <w:tcPr>
            <w:tcW w:w="1413" w:type="dxa"/>
          </w:tcPr>
          <w:p w:rsidR="006E3538" w:rsidRDefault="006E3538">
            <w:r>
              <w:t>Recognition</w:t>
            </w:r>
          </w:p>
        </w:tc>
        <w:tc>
          <w:tcPr>
            <w:tcW w:w="4536" w:type="dxa"/>
          </w:tcPr>
          <w:p w:rsidR="006E3538" w:rsidRDefault="006E3538"/>
        </w:tc>
        <w:tc>
          <w:tcPr>
            <w:tcW w:w="4507" w:type="dxa"/>
          </w:tcPr>
          <w:p w:rsidR="006E3538" w:rsidRDefault="006E3538"/>
        </w:tc>
      </w:tr>
      <w:tr w:rsidR="006E3538" w:rsidTr="006E3538">
        <w:trPr>
          <w:trHeight w:val="1776"/>
        </w:trPr>
        <w:tc>
          <w:tcPr>
            <w:tcW w:w="1413" w:type="dxa"/>
          </w:tcPr>
          <w:p w:rsidR="006E3538" w:rsidRDefault="006E3538">
            <w:r>
              <w:t>Relearning</w:t>
            </w:r>
          </w:p>
        </w:tc>
        <w:tc>
          <w:tcPr>
            <w:tcW w:w="4536" w:type="dxa"/>
          </w:tcPr>
          <w:p w:rsidR="006E3538" w:rsidRDefault="006E3538"/>
        </w:tc>
        <w:tc>
          <w:tcPr>
            <w:tcW w:w="4507" w:type="dxa"/>
          </w:tcPr>
          <w:p w:rsidR="006E3538" w:rsidRDefault="006E3538"/>
        </w:tc>
      </w:tr>
    </w:tbl>
    <w:p w:rsidR="006E3538" w:rsidRDefault="006E3538"/>
    <w:p w:rsidR="006E3538" w:rsidRDefault="006E3538">
      <w:r>
        <w:t>Forgetting (from long-term memory):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3"/>
        <w:gridCol w:w="4536"/>
        <w:gridCol w:w="4507"/>
      </w:tblGrid>
      <w:tr w:rsidR="006E3538" w:rsidTr="006E3538">
        <w:tc>
          <w:tcPr>
            <w:tcW w:w="1413" w:type="dxa"/>
          </w:tcPr>
          <w:p w:rsidR="006E3538" w:rsidRDefault="006E3538">
            <w:r>
              <w:t>Type</w:t>
            </w:r>
          </w:p>
        </w:tc>
        <w:tc>
          <w:tcPr>
            <w:tcW w:w="4536" w:type="dxa"/>
          </w:tcPr>
          <w:p w:rsidR="006E3538" w:rsidRDefault="006E3538">
            <w:r>
              <w:t>Description</w:t>
            </w:r>
          </w:p>
        </w:tc>
        <w:tc>
          <w:tcPr>
            <w:tcW w:w="4507" w:type="dxa"/>
          </w:tcPr>
          <w:p w:rsidR="006E3538" w:rsidRDefault="006E3538">
            <w:r>
              <w:t>Example</w:t>
            </w:r>
          </w:p>
        </w:tc>
      </w:tr>
      <w:tr w:rsidR="006E3538" w:rsidTr="006E3538">
        <w:trPr>
          <w:trHeight w:val="1467"/>
        </w:trPr>
        <w:tc>
          <w:tcPr>
            <w:tcW w:w="1413" w:type="dxa"/>
          </w:tcPr>
          <w:p w:rsidR="006E3538" w:rsidRDefault="006E3538">
            <w:r>
              <w:t>Retrieval failure</w:t>
            </w:r>
          </w:p>
        </w:tc>
        <w:tc>
          <w:tcPr>
            <w:tcW w:w="4536" w:type="dxa"/>
          </w:tcPr>
          <w:p w:rsidR="006E3538" w:rsidRDefault="006E3538"/>
        </w:tc>
        <w:tc>
          <w:tcPr>
            <w:tcW w:w="4507" w:type="dxa"/>
          </w:tcPr>
          <w:p w:rsidR="006E3538" w:rsidRDefault="006E3538">
            <w:bookmarkStart w:id="0" w:name="_GoBack"/>
            <w:bookmarkEnd w:id="0"/>
          </w:p>
        </w:tc>
      </w:tr>
      <w:tr w:rsidR="006E3538" w:rsidTr="006E3538">
        <w:trPr>
          <w:trHeight w:val="1467"/>
        </w:trPr>
        <w:tc>
          <w:tcPr>
            <w:tcW w:w="1413" w:type="dxa"/>
          </w:tcPr>
          <w:p w:rsidR="006E3538" w:rsidRDefault="006E3538">
            <w:r>
              <w:t>Motivated forgetting</w:t>
            </w:r>
          </w:p>
        </w:tc>
        <w:tc>
          <w:tcPr>
            <w:tcW w:w="4536" w:type="dxa"/>
          </w:tcPr>
          <w:p w:rsidR="006E3538" w:rsidRDefault="006E3538"/>
        </w:tc>
        <w:tc>
          <w:tcPr>
            <w:tcW w:w="4507" w:type="dxa"/>
          </w:tcPr>
          <w:p w:rsidR="006E3538" w:rsidRDefault="006E3538"/>
        </w:tc>
      </w:tr>
      <w:tr w:rsidR="006E3538" w:rsidTr="006E3538">
        <w:trPr>
          <w:trHeight w:val="1467"/>
        </w:trPr>
        <w:tc>
          <w:tcPr>
            <w:tcW w:w="1413" w:type="dxa"/>
          </w:tcPr>
          <w:p w:rsidR="006E3538" w:rsidRDefault="006E3538">
            <w:r>
              <w:t>Interference</w:t>
            </w:r>
          </w:p>
        </w:tc>
        <w:tc>
          <w:tcPr>
            <w:tcW w:w="4536" w:type="dxa"/>
          </w:tcPr>
          <w:p w:rsidR="006E3538" w:rsidRDefault="006E3538"/>
        </w:tc>
        <w:tc>
          <w:tcPr>
            <w:tcW w:w="4507" w:type="dxa"/>
          </w:tcPr>
          <w:p w:rsidR="006E3538" w:rsidRDefault="006E3538"/>
        </w:tc>
      </w:tr>
      <w:tr w:rsidR="006E3538" w:rsidTr="006E3538">
        <w:trPr>
          <w:trHeight w:val="1467"/>
        </w:trPr>
        <w:tc>
          <w:tcPr>
            <w:tcW w:w="1413" w:type="dxa"/>
          </w:tcPr>
          <w:p w:rsidR="006E3538" w:rsidRDefault="006E3538">
            <w:r>
              <w:t>Decay</w:t>
            </w:r>
          </w:p>
        </w:tc>
        <w:tc>
          <w:tcPr>
            <w:tcW w:w="4536" w:type="dxa"/>
          </w:tcPr>
          <w:p w:rsidR="006E3538" w:rsidRDefault="006E3538"/>
        </w:tc>
        <w:tc>
          <w:tcPr>
            <w:tcW w:w="4507" w:type="dxa"/>
          </w:tcPr>
          <w:p w:rsidR="006E3538" w:rsidRDefault="006E3538"/>
        </w:tc>
      </w:tr>
    </w:tbl>
    <w:p w:rsidR="006E3538" w:rsidRDefault="006E3538"/>
    <w:sectPr w:rsidR="006E3538" w:rsidSect="006E353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3538"/>
    <w:rsid w:val="006E3538"/>
    <w:rsid w:val="00D06326"/>
    <w:rsid w:val="00FA4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F4B472"/>
  <w15:chartTrackingRefBased/>
  <w15:docId w15:val="{0F338B73-3999-4601-B1DB-977AEFBCA3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E35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89</Words>
  <Characters>513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EDWARDS Natalie [Narrogin Senior High School]</dc:creator>
  <cp:keywords/>
  <dc:description/>
  <cp:lastModifiedBy>EDWARDS Natalie [Narrogin Senior High School]</cp:lastModifiedBy>
  <cp:revision>1</cp:revision>
  <dcterms:created xsi:type="dcterms:W3CDTF">2021-02-22T00:27:00Z</dcterms:created>
  <dcterms:modified xsi:type="dcterms:W3CDTF">2021-02-22T00:36:00Z</dcterms:modified>
</cp:coreProperties>
</file>