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D5D" w:rsidRPr="00113D5D" w:rsidRDefault="00113D5D" w:rsidP="00113D5D">
      <w:pPr>
        <w:pBdr>
          <w:bottom w:val="single" w:sz="6" w:space="0" w:color="A2A9B1"/>
        </w:pBdr>
        <w:spacing w:after="60" w:line="240" w:lineRule="auto"/>
        <w:outlineLvl w:val="0"/>
        <w:rPr>
          <w:rFonts w:ascii="Georgia" w:eastAsia="Times New Roman" w:hAnsi="Georgia" w:cs="Times New Roman"/>
          <w:color w:val="000000"/>
          <w:kern w:val="36"/>
          <w:sz w:val="43"/>
          <w:szCs w:val="43"/>
          <w:lang w:val="en" w:eastAsia="en-AU"/>
        </w:rPr>
      </w:pPr>
      <w:r w:rsidRPr="00113D5D">
        <w:rPr>
          <w:rFonts w:ascii="Georgia" w:eastAsia="Times New Roman" w:hAnsi="Georgia" w:cs="Times New Roman"/>
          <w:color w:val="000000"/>
          <w:kern w:val="36"/>
          <w:sz w:val="43"/>
          <w:szCs w:val="43"/>
          <w:lang w:val="en" w:eastAsia="en-AU"/>
        </w:rPr>
        <w:t>Baddeley's model of working memory</w:t>
      </w:r>
    </w:p>
    <w:p w:rsidR="00113D5D" w:rsidRPr="00113D5D" w:rsidRDefault="00113D5D" w:rsidP="00113D5D">
      <w:pPr>
        <w:spacing w:after="0" w:line="240" w:lineRule="auto"/>
        <w:rPr>
          <w:rFonts w:ascii="Times New Roman" w:eastAsia="Times New Roman" w:hAnsi="Times New Roman" w:cs="Times New Roman"/>
          <w:sz w:val="19"/>
          <w:szCs w:val="19"/>
          <w:lang w:eastAsia="en-AU"/>
        </w:rPr>
      </w:pPr>
      <w:r w:rsidRPr="00113D5D">
        <w:rPr>
          <w:rFonts w:ascii="Times New Roman" w:eastAsia="Times New Roman" w:hAnsi="Times New Roman" w:cs="Times New Roman"/>
          <w:sz w:val="19"/>
          <w:szCs w:val="19"/>
          <w:lang w:eastAsia="en-AU"/>
        </w:rPr>
        <w:t xml:space="preserve">From Wikipedia, the free </w:t>
      </w:r>
      <w:proofErr w:type="spellStart"/>
      <w:r w:rsidRPr="00113D5D">
        <w:rPr>
          <w:rFonts w:ascii="Times New Roman" w:eastAsia="Times New Roman" w:hAnsi="Times New Roman" w:cs="Times New Roman"/>
          <w:sz w:val="19"/>
          <w:szCs w:val="19"/>
          <w:lang w:eastAsia="en-AU"/>
        </w:rPr>
        <w:t>encyclopedia</w:t>
      </w:r>
      <w:proofErr w:type="spellEnd"/>
    </w:p>
    <w:p w:rsidR="00113D5D" w:rsidRPr="00113D5D" w:rsidRDefault="00113D5D" w:rsidP="00113D5D">
      <w:pPr>
        <w:shd w:val="clear" w:color="auto" w:fill="F8F9FA"/>
        <w:spacing w:after="0" w:line="240" w:lineRule="auto"/>
        <w:jc w:val="center"/>
        <w:rPr>
          <w:rFonts w:ascii="Arial" w:eastAsia="Times New Roman" w:hAnsi="Arial" w:cs="Arial"/>
          <w:color w:val="252525"/>
          <w:sz w:val="20"/>
          <w:szCs w:val="20"/>
          <w:lang w:val="en" w:eastAsia="en-AU"/>
        </w:rPr>
      </w:pPr>
      <w:r w:rsidRPr="00113D5D">
        <w:rPr>
          <w:rFonts w:ascii="Arial" w:eastAsia="Times New Roman" w:hAnsi="Arial" w:cs="Arial"/>
          <w:noProof/>
          <w:color w:val="0B0080"/>
          <w:sz w:val="20"/>
          <w:szCs w:val="20"/>
          <w:lang w:eastAsia="en-AU"/>
        </w:rPr>
        <w:drawing>
          <wp:inline distT="0" distB="0" distL="0" distR="0">
            <wp:extent cx="2098675" cy="1274445"/>
            <wp:effectExtent l="0" t="0" r="0" b="1905"/>
            <wp:docPr id="3" name="Picture 3" descr="https://upload.wikimedia.org/wikipedia/commons/thumb/a/ae/Working-memory-en.svg/220px-Working-memory-en.svg.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a/ae/Working-memory-en.svg/220px-Working-memory-en.svg.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8675" cy="1274445"/>
                    </a:xfrm>
                    <a:prstGeom prst="rect">
                      <a:avLst/>
                    </a:prstGeom>
                    <a:noFill/>
                    <a:ln>
                      <a:noFill/>
                    </a:ln>
                  </pic:spPr>
                </pic:pic>
              </a:graphicData>
            </a:graphic>
          </wp:inline>
        </w:drawing>
      </w:r>
    </w:p>
    <w:p w:rsidR="00113D5D" w:rsidRPr="00113D5D" w:rsidRDefault="00113D5D" w:rsidP="00113D5D">
      <w:pPr>
        <w:shd w:val="clear" w:color="auto" w:fill="F8F9FA"/>
        <w:spacing w:line="336" w:lineRule="atLeast"/>
        <w:rPr>
          <w:rFonts w:ascii="Arial" w:eastAsia="Times New Roman" w:hAnsi="Arial" w:cs="Arial"/>
          <w:color w:val="252525"/>
          <w:sz w:val="19"/>
          <w:szCs w:val="19"/>
          <w:lang w:val="en" w:eastAsia="en-AU"/>
        </w:rPr>
      </w:pPr>
      <w:r w:rsidRPr="00113D5D">
        <w:rPr>
          <w:rFonts w:ascii="Arial" w:eastAsia="Times New Roman" w:hAnsi="Arial" w:cs="Arial"/>
          <w:color w:val="252525"/>
          <w:sz w:val="19"/>
          <w:szCs w:val="19"/>
          <w:lang w:val="en" w:eastAsia="en-AU"/>
        </w:rPr>
        <w:t>Schematic of Baddeley's Model</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hyperlink r:id="rId7" w:tooltip="Alan Baddeley" w:history="1">
        <w:r w:rsidRPr="00113D5D">
          <w:rPr>
            <w:rFonts w:ascii="Arial" w:eastAsia="Times New Roman" w:hAnsi="Arial" w:cs="Arial"/>
            <w:color w:val="0B0080"/>
            <w:sz w:val="21"/>
            <w:szCs w:val="21"/>
            <w:u w:val="single"/>
            <w:lang w:val="en" w:eastAsia="en-AU"/>
          </w:rPr>
          <w:t>Alan Baddeley</w:t>
        </w:r>
      </w:hyperlink>
      <w:r w:rsidRPr="00113D5D">
        <w:rPr>
          <w:rFonts w:ascii="Arial" w:eastAsia="Times New Roman" w:hAnsi="Arial" w:cs="Arial"/>
          <w:color w:val="252525"/>
          <w:sz w:val="21"/>
          <w:szCs w:val="21"/>
          <w:lang w:val="en" w:eastAsia="en-AU"/>
        </w:rPr>
        <w:t> and </w:t>
      </w:r>
      <w:hyperlink r:id="rId8" w:tooltip="Graham Hitch" w:history="1">
        <w:r w:rsidRPr="00113D5D">
          <w:rPr>
            <w:rFonts w:ascii="Arial" w:eastAsia="Times New Roman" w:hAnsi="Arial" w:cs="Arial"/>
            <w:color w:val="0B0080"/>
            <w:sz w:val="21"/>
            <w:szCs w:val="21"/>
            <w:u w:val="single"/>
            <w:lang w:val="en" w:eastAsia="en-AU"/>
          </w:rPr>
          <w:t>Graham Hitch</w:t>
        </w:r>
      </w:hyperlink>
      <w:r w:rsidRPr="00113D5D">
        <w:rPr>
          <w:rFonts w:ascii="Arial" w:eastAsia="Times New Roman" w:hAnsi="Arial" w:cs="Arial"/>
          <w:color w:val="252525"/>
          <w:sz w:val="21"/>
          <w:szCs w:val="21"/>
          <w:lang w:val="en" w:eastAsia="en-AU"/>
        </w:rPr>
        <w:t> proposed a model of working memory in 1974, in an attempt to present a more accurate model of Primary Memory (often referred to as </w:t>
      </w:r>
      <w:hyperlink r:id="rId9" w:tooltip="Short-term memory" w:history="1">
        <w:r w:rsidRPr="00113D5D">
          <w:rPr>
            <w:rFonts w:ascii="Arial" w:eastAsia="Times New Roman" w:hAnsi="Arial" w:cs="Arial"/>
            <w:color w:val="0B0080"/>
            <w:sz w:val="21"/>
            <w:szCs w:val="21"/>
            <w:u w:val="single"/>
            <w:lang w:val="en" w:eastAsia="en-AU"/>
          </w:rPr>
          <w:t>short-term memory</w:t>
        </w:r>
      </w:hyperlink>
      <w:r w:rsidRPr="00113D5D">
        <w:rPr>
          <w:rFonts w:ascii="Arial" w:eastAsia="Times New Roman" w:hAnsi="Arial" w:cs="Arial"/>
          <w:color w:val="252525"/>
          <w:sz w:val="21"/>
          <w:szCs w:val="21"/>
          <w:lang w:val="en" w:eastAsia="en-AU"/>
        </w:rPr>
        <w:t>). Working Memory splits Primary Memory into multiple components, rather than considering it to be a single, unified construct.</w:t>
      </w:r>
      <w:hyperlink r:id="rId10" w:history="1">
        <w:r w:rsidRPr="00113D5D">
          <w:rPr>
            <w:rFonts w:ascii="Arial" w:eastAsia="Times New Roman" w:hAnsi="Arial" w:cs="Arial"/>
            <w:color w:val="663366"/>
            <w:sz w:val="21"/>
            <w:szCs w:val="21"/>
            <w:u w:val="single"/>
            <w:lang w:val="en" w:eastAsia="en-AU"/>
          </w:rPr>
          <w:t>[1]</w:t>
        </w:r>
      </w:hyperlink>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Baddeley &amp; Hitch proposed their three part working memory model as an alternative to the short-term store in </w:t>
      </w:r>
      <w:hyperlink r:id="rId11" w:tooltip="Atkinson–Shiffrin memory model" w:history="1">
        <w:r w:rsidRPr="00113D5D">
          <w:rPr>
            <w:rFonts w:ascii="Arial" w:eastAsia="Times New Roman" w:hAnsi="Arial" w:cs="Arial"/>
            <w:color w:val="0B0080"/>
            <w:sz w:val="21"/>
            <w:szCs w:val="21"/>
            <w:u w:val="single"/>
            <w:lang w:val="en" w:eastAsia="en-AU"/>
          </w:rPr>
          <w:t>Atkinson &amp; Shiffrin's 'multi-store' memory model</w:t>
        </w:r>
      </w:hyperlink>
      <w:r w:rsidRPr="00113D5D">
        <w:rPr>
          <w:rFonts w:ascii="Arial" w:eastAsia="Times New Roman" w:hAnsi="Arial" w:cs="Arial"/>
          <w:color w:val="252525"/>
          <w:sz w:val="21"/>
          <w:szCs w:val="21"/>
          <w:lang w:val="en" w:eastAsia="en-AU"/>
        </w:rPr>
        <w:t> (1968). This model is later expanded upon by Baddeley and other co-workers to add a fourth component, and has become the dominant view in the field of working memory. However, alternative models are developing (see </w:t>
      </w:r>
      <w:hyperlink r:id="rId12" w:tooltip="Working memory" w:history="1">
        <w:r w:rsidRPr="00113D5D">
          <w:rPr>
            <w:rFonts w:ascii="Arial" w:eastAsia="Times New Roman" w:hAnsi="Arial" w:cs="Arial"/>
            <w:color w:val="0B0080"/>
            <w:sz w:val="21"/>
            <w:szCs w:val="21"/>
            <w:u w:val="single"/>
            <w:lang w:val="en" w:eastAsia="en-AU"/>
          </w:rPr>
          <w:t>working memory</w:t>
        </w:r>
      </w:hyperlink>
      <w:r w:rsidRPr="00113D5D">
        <w:rPr>
          <w:rFonts w:ascii="Arial" w:eastAsia="Times New Roman" w:hAnsi="Arial" w:cs="Arial"/>
          <w:color w:val="252525"/>
          <w:sz w:val="21"/>
          <w:szCs w:val="21"/>
          <w:lang w:val="en" w:eastAsia="en-AU"/>
        </w:rPr>
        <w:t>) providing a different perspective on the working memory system.</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original model of Baddeley &amp; Hitch was composed of three main components; the </w:t>
      </w:r>
      <w:r w:rsidRPr="00113D5D">
        <w:rPr>
          <w:rFonts w:ascii="Arial" w:eastAsia="Times New Roman" w:hAnsi="Arial" w:cs="Arial"/>
          <w:i/>
          <w:iCs/>
          <w:color w:val="252525"/>
          <w:sz w:val="21"/>
          <w:szCs w:val="21"/>
          <w:lang w:val="en" w:eastAsia="en-AU"/>
        </w:rPr>
        <w:t>central </w:t>
      </w:r>
      <w:hyperlink r:id="rId13" w:tooltip="Executive system" w:history="1">
        <w:r w:rsidRPr="00113D5D">
          <w:rPr>
            <w:rFonts w:ascii="Arial" w:eastAsia="Times New Roman" w:hAnsi="Arial" w:cs="Arial"/>
            <w:i/>
            <w:iCs/>
            <w:color w:val="0B0080"/>
            <w:sz w:val="21"/>
            <w:szCs w:val="21"/>
            <w:u w:val="single"/>
            <w:lang w:val="en" w:eastAsia="en-AU"/>
          </w:rPr>
          <w:t>executive</w:t>
        </w:r>
      </w:hyperlink>
      <w:r w:rsidRPr="00113D5D">
        <w:rPr>
          <w:rFonts w:ascii="Arial" w:eastAsia="Times New Roman" w:hAnsi="Arial" w:cs="Arial"/>
          <w:color w:val="252525"/>
          <w:sz w:val="21"/>
          <w:szCs w:val="21"/>
          <w:lang w:val="en" w:eastAsia="en-AU"/>
        </w:rPr>
        <w:t> which acts as supervisory system and controls the flow of information from and to its </w:t>
      </w:r>
      <w:r w:rsidRPr="00113D5D">
        <w:rPr>
          <w:rFonts w:ascii="Arial" w:eastAsia="Times New Roman" w:hAnsi="Arial" w:cs="Arial"/>
          <w:i/>
          <w:iCs/>
          <w:color w:val="252525"/>
          <w:sz w:val="21"/>
          <w:szCs w:val="21"/>
          <w:lang w:val="en" w:eastAsia="en-AU"/>
        </w:rPr>
        <w:t>slave systems</w:t>
      </w:r>
      <w:r w:rsidRPr="00113D5D">
        <w:rPr>
          <w:rFonts w:ascii="Arial" w:eastAsia="Times New Roman" w:hAnsi="Arial" w:cs="Arial"/>
          <w:color w:val="252525"/>
          <w:sz w:val="21"/>
          <w:szCs w:val="21"/>
          <w:lang w:val="en" w:eastAsia="en-AU"/>
        </w:rPr>
        <w:t>: the </w:t>
      </w:r>
      <w:r w:rsidRPr="00113D5D">
        <w:rPr>
          <w:rFonts w:ascii="Arial" w:eastAsia="Times New Roman" w:hAnsi="Arial" w:cs="Arial"/>
          <w:i/>
          <w:iCs/>
          <w:color w:val="252525"/>
          <w:sz w:val="21"/>
          <w:szCs w:val="21"/>
          <w:lang w:val="en" w:eastAsia="en-AU"/>
        </w:rPr>
        <w:t>phonological loop</w:t>
      </w:r>
      <w:r w:rsidRPr="00113D5D">
        <w:rPr>
          <w:rFonts w:ascii="Arial" w:eastAsia="Times New Roman" w:hAnsi="Arial" w:cs="Arial"/>
          <w:color w:val="252525"/>
          <w:sz w:val="21"/>
          <w:szCs w:val="21"/>
          <w:lang w:val="en" w:eastAsia="en-AU"/>
        </w:rPr>
        <w:t> and the </w:t>
      </w:r>
      <w:proofErr w:type="spellStart"/>
      <w:r w:rsidRPr="00113D5D">
        <w:rPr>
          <w:rFonts w:ascii="Arial" w:eastAsia="Times New Roman" w:hAnsi="Arial" w:cs="Arial"/>
          <w:i/>
          <w:iCs/>
          <w:color w:val="252525"/>
          <w:sz w:val="21"/>
          <w:szCs w:val="21"/>
          <w:lang w:val="en" w:eastAsia="en-AU"/>
        </w:rPr>
        <w:t>visuo</w:t>
      </w:r>
      <w:proofErr w:type="spellEnd"/>
      <w:r w:rsidRPr="00113D5D">
        <w:rPr>
          <w:rFonts w:ascii="Arial" w:eastAsia="Times New Roman" w:hAnsi="Arial" w:cs="Arial"/>
          <w:i/>
          <w:iCs/>
          <w:color w:val="252525"/>
          <w:sz w:val="21"/>
          <w:szCs w:val="21"/>
          <w:lang w:val="en" w:eastAsia="en-AU"/>
        </w:rPr>
        <w:t>-spatial sketchpad</w:t>
      </w:r>
      <w:r w:rsidRPr="00113D5D">
        <w:rPr>
          <w:rFonts w:ascii="Arial" w:eastAsia="Times New Roman" w:hAnsi="Arial" w:cs="Arial"/>
          <w:color w:val="252525"/>
          <w:sz w:val="21"/>
          <w:szCs w:val="21"/>
          <w:lang w:val="en" w:eastAsia="en-AU"/>
        </w:rPr>
        <w:t xml:space="preserve">. The phonological loop stores verbal content, whereas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 xml:space="preserve">-spatial sketchpad caters to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-spatial data. Both the slave systems only function as short-term storage centers. In 2000 Baddeley added a third slave system to his model, the </w:t>
      </w:r>
      <w:r w:rsidRPr="00113D5D">
        <w:rPr>
          <w:rFonts w:ascii="Arial" w:eastAsia="Times New Roman" w:hAnsi="Arial" w:cs="Arial"/>
          <w:i/>
          <w:iCs/>
          <w:color w:val="252525"/>
          <w:sz w:val="21"/>
          <w:szCs w:val="21"/>
          <w:lang w:val="en" w:eastAsia="en-AU"/>
        </w:rPr>
        <w:t>episodic buffer</w:t>
      </w:r>
      <w:r w:rsidRPr="00113D5D">
        <w:rPr>
          <w:rFonts w:ascii="Arial" w:eastAsia="Times New Roman" w:hAnsi="Arial" w:cs="Arial"/>
          <w:color w:val="252525"/>
          <w:sz w:val="21"/>
          <w:szCs w:val="21"/>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Baddeley &amp; Hitch's argument for the distinction of two domain-specific slave systems in the older model was derived from experimental findings with </w:t>
      </w:r>
      <w:hyperlink r:id="rId14" w:tooltip="Dual-task paradigms" w:history="1">
        <w:r w:rsidRPr="00113D5D">
          <w:rPr>
            <w:rFonts w:ascii="Arial" w:eastAsia="Times New Roman" w:hAnsi="Arial" w:cs="Arial"/>
            <w:color w:val="0B0080"/>
            <w:sz w:val="21"/>
            <w:szCs w:val="21"/>
            <w:u w:val="single"/>
            <w:lang w:val="en" w:eastAsia="en-AU"/>
          </w:rPr>
          <w:t>dual-task paradigms</w:t>
        </w:r>
      </w:hyperlink>
      <w:r w:rsidRPr="00113D5D">
        <w:rPr>
          <w:rFonts w:ascii="Arial" w:eastAsia="Times New Roman" w:hAnsi="Arial" w:cs="Arial"/>
          <w:color w:val="252525"/>
          <w:sz w:val="21"/>
          <w:szCs w:val="21"/>
          <w:lang w:val="en" w:eastAsia="en-AU"/>
        </w:rPr>
        <w:t>. Performance of two simultaneous tasks requiring the use of two separate perceptual domains (i.e. a visual and a verbal task) is nearly as efficient as performance of the tasks individually. In contrast, when a person tries to carry out two tasks simultaneously that use the same perceptual domain, performance is less efficient than when performing the tasks individually.</w:t>
      </w:r>
      <w:hyperlink r:id="rId15" w:history="1">
        <w:r w:rsidRPr="00113D5D">
          <w:rPr>
            <w:rFonts w:ascii="Arial" w:eastAsia="Times New Roman" w:hAnsi="Arial" w:cs="Arial"/>
            <w:color w:val="663366"/>
            <w:sz w:val="21"/>
            <w:szCs w:val="21"/>
            <w:u w:val="single"/>
            <w:lang w:val="en" w:eastAsia="en-AU"/>
          </w:rPr>
          <w:t>[2]</w:t>
        </w:r>
      </w:hyperlink>
    </w:p>
    <w:p w:rsidR="00113D5D" w:rsidRPr="00113D5D" w:rsidRDefault="00113D5D" w:rsidP="00113D5D">
      <w:pPr>
        <w:shd w:val="clear" w:color="auto" w:fill="F8F9FA"/>
        <w:spacing w:before="240" w:after="60" w:line="240" w:lineRule="auto"/>
        <w:jc w:val="center"/>
        <w:outlineLvl w:val="1"/>
        <w:rPr>
          <w:rFonts w:ascii="Arial" w:eastAsia="Times New Roman" w:hAnsi="Arial" w:cs="Arial"/>
          <w:b/>
          <w:bCs/>
          <w:color w:val="000000"/>
          <w:sz w:val="20"/>
          <w:szCs w:val="20"/>
          <w:lang w:val="en" w:eastAsia="en-AU"/>
        </w:rPr>
      </w:pPr>
      <w:r w:rsidRPr="00113D5D">
        <w:rPr>
          <w:rFonts w:ascii="Arial" w:eastAsia="Times New Roman" w:hAnsi="Arial" w:cs="Arial"/>
          <w:b/>
          <w:bCs/>
          <w:color w:val="000000"/>
          <w:sz w:val="20"/>
          <w:szCs w:val="20"/>
          <w:lang w:val="en" w:eastAsia="en-AU"/>
        </w:rPr>
        <w:t>Contents</w:t>
      </w:r>
    </w:p>
    <w:p w:rsidR="00113D5D" w:rsidRPr="00113D5D" w:rsidRDefault="00113D5D" w:rsidP="00113D5D">
      <w:pPr>
        <w:shd w:val="clear" w:color="auto" w:fill="F8F9FA"/>
        <w:spacing w:after="0" w:line="240" w:lineRule="auto"/>
        <w:jc w:val="center"/>
        <w:rPr>
          <w:rFonts w:ascii="Arial" w:eastAsia="Times New Roman" w:hAnsi="Arial" w:cs="Arial"/>
          <w:color w:val="252525"/>
          <w:sz w:val="20"/>
          <w:szCs w:val="20"/>
          <w:lang w:val="en" w:eastAsia="en-AU"/>
        </w:rPr>
      </w:pPr>
      <w:r w:rsidRPr="00113D5D">
        <w:rPr>
          <w:rFonts w:ascii="Arial" w:eastAsia="Times New Roman" w:hAnsi="Arial" w:cs="Arial"/>
          <w:color w:val="252525"/>
          <w:sz w:val="20"/>
          <w:szCs w:val="20"/>
          <w:lang w:val="en" w:eastAsia="en-AU"/>
        </w:rPr>
        <w:t> </w:t>
      </w:r>
      <w:r w:rsidRPr="00113D5D">
        <w:rPr>
          <w:rFonts w:ascii="Arial" w:eastAsia="Times New Roman" w:hAnsi="Arial" w:cs="Arial"/>
          <w:color w:val="252525"/>
          <w:sz w:val="19"/>
          <w:szCs w:val="19"/>
          <w:lang w:val="en" w:eastAsia="en-AU"/>
        </w:rPr>
        <w:t> [hide] </w:t>
      </w:r>
    </w:p>
    <w:p w:rsidR="00113D5D" w:rsidRPr="00113D5D" w:rsidRDefault="00113D5D" w:rsidP="00113D5D">
      <w:pPr>
        <w:numPr>
          <w:ilvl w:val="0"/>
          <w:numId w:val="1"/>
        </w:numPr>
        <w:shd w:val="clear" w:color="auto" w:fill="F8F9FA"/>
        <w:spacing w:before="100" w:beforeAutospacing="1" w:after="24" w:line="240" w:lineRule="auto"/>
        <w:ind w:left="0"/>
        <w:rPr>
          <w:rFonts w:ascii="Arial" w:eastAsia="Times New Roman" w:hAnsi="Arial" w:cs="Arial"/>
          <w:color w:val="252525"/>
          <w:sz w:val="20"/>
          <w:szCs w:val="20"/>
          <w:lang w:val="en" w:eastAsia="en-AU"/>
        </w:rPr>
      </w:pPr>
      <w:hyperlink r:id="rId16" w:anchor="Components" w:history="1">
        <w:r w:rsidRPr="00113D5D">
          <w:rPr>
            <w:rFonts w:ascii="Arial" w:eastAsia="Times New Roman" w:hAnsi="Arial" w:cs="Arial"/>
            <w:color w:val="222222"/>
            <w:sz w:val="20"/>
            <w:szCs w:val="20"/>
            <w:lang w:val="en" w:eastAsia="en-AU"/>
          </w:rPr>
          <w:t>1</w:t>
        </w:r>
        <w:r w:rsidRPr="00113D5D">
          <w:rPr>
            <w:rFonts w:ascii="Arial" w:eastAsia="Times New Roman" w:hAnsi="Arial" w:cs="Arial"/>
            <w:color w:val="0B0080"/>
            <w:sz w:val="20"/>
            <w:szCs w:val="20"/>
            <w:lang w:val="en" w:eastAsia="en-AU"/>
          </w:rPr>
          <w:t>Components</w:t>
        </w:r>
      </w:hyperlink>
    </w:p>
    <w:p w:rsidR="00113D5D" w:rsidRPr="00113D5D" w:rsidRDefault="00113D5D" w:rsidP="00113D5D">
      <w:pPr>
        <w:numPr>
          <w:ilvl w:val="1"/>
          <w:numId w:val="1"/>
        </w:numPr>
        <w:shd w:val="clear" w:color="auto" w:fill="F8F9FA"/>
        <w:spacing w:before="100" w:beforeAutospacing="1" w:after="24" w:line="240" w:lineRule="auto"/>
        <w:ind w:left="480"/>
        <w:rPr>
          <w:rFonts w:ascii="Arial" w:eastAsia="Times New Roman" w:hAnsi="Arial" w:cs="Arial"/>
          <w:color w:val="252525"/>
          <w:sz w:val="20"/>
          <w:szCs w:val="20"/>
          <w:lang w:val="en" w:eastAsia="en-AU"/>
        </w:rPr>
      </w:pPr>
      <w:hyperlink r:id="rId17" w:anchor="Central_executive" w:history="1">
        <w:r w:rsidRPr="00113D5D">
          <w:rPr>
            <w:rFonts w:ascii="Arial" w:eastAsia="Times New Roman" w:hAnsi="Arial" w:cs="Arial"/>
            <w:color w:val="222222"/>
            <w:sz w:val="20"/>
            <w:szCs w:val="20"/>
            <w:lang w:val="en" w:eastAsia="en-AU"/>
          </w:rPr>
          <w:t>1.1</w:t>
        </w:r>
        <w:r w:rsidRPr="00113D5D">
          <w:rPr>
            <w:rFonts w:ascii="Arial" w:eastAsia="Times New Roman" w:hAnsi="Arial" w:cs="Arial"/>
            <w:color w:val="0B0080"/>
            <w:sz w:val="20"/>
            <w:szCs w:val="20"/>
            <w:lang w:val="en" w:eastAsia="en-AU"/>
          </w:rPr>
          <w:t>Central executive</w:t>
        </w:r>
      </w:hyperlink>
    </w:p>
    <w:p w:rsidR="00113D5D" w:rsidRPr="00113D5D" w:rsidRDefault="00113D5D" w:rsidP="00113D5D">
      <w:pPr>
        <w:numPr>
          <w:ilvl w:val="1"/>
          <w:numId w:val="1"/>
        </w:numPr>
        <w:shd w:val="clear" w:color="auto" w:fill="F8F9FA"/>
        <w:spacing w:before="100" w:beforeAutospacing="1" w:after="24" w:line="240" w:lineRule="auto"/>
        <w:ind w:left="480"/>
        <w:rPr>
          <w:rFonts w:ascii="Arial" w:eastAsia="Times New Roman" w:hAnsi="Arial" w:cs="Arial"/>
          <w:color w:val="252525"/>
          <w:sz w:val="20"/>
          <w:szCs w:val="20"/>
          <w:lang w:val="en" w:eastAsia="en-AU"/>
        </w:rPr>
      </w:pPr>
      <w:hyperlink r:id="rId18" w:anchor="Phonological_loop" w:history="1">
        <w:r w:rsidRPr="00113D5D">
          <w:rPr>
            <w:rFonts w:ascii="Arial" w:eastAsia="Times New Roman" w:hAnsi="Arial" w:cs="Arial"/>
            <w:color w:val="222222"/>
            <w:sz w:val="20"/>
            <w:szCs w:val="20"/>
            <w:lang w:val="en" w:eastAsia="en-AU"/>
          </w:rPr>
          <w:t>1.2</w:t>
        </w:r>
        <w:r w:rsidRPr="00113D5D">
          <w:rPr>
            <w:rFonts w:ascii="Arial" w:eastAsia="Times New Roman" w:hAnsi="Arial" w:cs="Arial"/>
            <w:color w:val="0B0080"/>
            <w:sz w:val="20"/>
            <w:szCs w:val="20"/>
            <w:lang w:val="en" w:eastAsia="en-AU"/>
          </w:rPr>
          <w:t>Phonological loop</w:t>
        </w:r>
      </w:hyperlink>
    </w:p>
    <w:p w:rsidR="00113D5D" w:rsidRPr="00113D5D" w:rsidRDefault="00113D5D" w:rsidP="00113D5D">
      <w:pPr>
        <w:numPr>
          <w:ilvl w:val="2"/>
          <w:numId w:val="1"/>
        </w:numPr>
        <w:shd w:val="clear" w:color="auto" w:fill="F8F9FA"/>
        <w:spacing w:before="100" w:beforeAutospacing="1" w:after="24" w:line="240" w:lineRule="auto"/>
        <w:ind w:left="960"/>
        <w:rPr>
          <w:rFonts w:ascii="Arial" w:eastAsia="Times New Roman" w:hAnsi="Arial" w:cs="Arial"/>
          <w:color w:val="252525"/>
          <w:sz w:val="20"/>
          <w:szCs w:val="20"/>
          <w:lang w:val="en" w:eastAsia="en-AU"/>
        </w:rPr>
      </w:pPr>
      <w:hyperlink r:id="rId19" w:anchor="Evidence_in_support_of_phonological_short_term_store" w:history="1">
        <w:r w:rsidRPr="00113D5D">
          <w:rPr>
            <w:rFonts w:ascii="Arial" w:eastAsia="Times New Roman" w:hAnsi="Arial" w:cs="Arial"/>
            <w:color w:val="222222"/>
            <w:sz w:val="20"/>
            <w:szCs w:val="20"/>
            <w:lang w:val="en" w:eastAsia="en-AU"/>
          </w:rPr>
          <w:t>1.2.1</w:t>
        </w:r>
        <w:r w:rsidRPr="00113D5D">
          <w:rPr>
            <w:rFonts w:ascii="Arial" w:eastAsia="Times New Roman" w:hAnsi="Arial" w:cs="Arial"/>
            <w:color w:val="0B0080"/>
            <w:sz w:val="20"/>
            <w:szCs w:val="20"/>
            <w:lang w:val="en" w:eastAsia="en-AU"/>
          </w:rPr>
          <w:t>Evidence in support of phonological short term store</w:t>
        </w:r>
      </w:hyperlink>
    </w:p>
    <w:p w:rsidR="00113D5D" w:rsidRPr="00113D5D" w:rsidRDefault="00113D5D" w:rsidP="00113D5D">
      <w:pPr>
        <w:numPr>
          <w:ilvl w:val="1"/>
          <w:numId w:val="1"/>
        </w:numPr>
        <w:shd w:val="clear" w:color="auto" w:fill="F8F9FA"/>
        <w:spacing w:before="100" w:beforeAutospacing="1" w:after="24" w:line="240" w:lineRule="auto"/>
        <w:ind w:left="480"/>
        <w:rPr>
          <w:rFonts w:ascii="Arial" w:eastAsia="Times New Roman" w:hAnsi="Arial" w:cs="Arial"/>
          <w:color w:val="252525"/>
          <w:sz w:val="20"/>
          <w:szCs w:val="20"/>
          <w:lang w:val="en" w:eastAsia="en-AU"/>
        </w:rPr>
      </w:pPr>
      <w:hyperlink r:id="rId20" w:anchor="Visuo-spatial_working_memory" w:history="1">
        <w:r w:rsidRPr="00113D5D">
          <w:rPr>
            <w:rFonts w:ascii="Arial" w:eastAsia="Times New Roman" w:hAnsi="Arial" w:cs="Arial"/>
            <w:color w:val="222222"/>
            <w:sz w:val="20"/>
            <w:szCs w:val="20"/>
            <w:lang w:val="en" w:eastAsia="en-AU"/>
          </w:rPr>
          <w:t>1.3</w:t>
        </w:r>
        <w:r w:rsidRPr="00113D5D">
          <w:rPr>
            <w:rFonts w:ascii="Arial" w:eastAsia="Times New Roman" w:hAnsi="Arial" w:cs="Arial"/>
            <w:color w:val="0B0080"/>
            <w:sz w:val="20"/>
            <w:szCs w:val="20"/>
            <w:lang w:val="en" w:eastAsia="en-AU"/>
          </w:rPr>
          <w:t>Visuo-spatial working memory</w:t>
        </w:r>
      </w:hyperlink>
    </w:p>
    <w:p w:rsidR="00113D5D" w:rsidRPr="00113D5D" w:rsidRDefault="00113D5D" w:rsidP="00113D5D">
      <w:pPr>
        <w:numPr>
          <w:ilvl w:val="2"/>
          <w:numId w:val="1"/>
        </w:numPr>
        <w:shd w:val="clear" w:color="auto" w:fill="F8F9FA"/>
        <w:spacing w:before="100" w:beforeAutospacing="1" w:after="24" w:line="240" w:lineRule="auto"/>
        <w:ind w:left="960"/>
        <w:rPr>
          <w:rFonts w:ascii="Arial" w:eastAsia="Times New Roman" w:hAnsi="Arial" w:cs="Arial"/>
          <w:color w:val="252525"/>
          <w:sz w:val="20"/>
          <w:szCs w:val="20"/>
          <w:lang w:val="en" w:eastAsia="en-AU"/>
        </w:rPr>
      </w:pPr>
      <w:hyperlink r:id="rId21" w:anchor="Logie.27s_elaboration_of_the_visuospatial_sketchpad" w:history="1">
        <w:r w:rsidRPr="00113D5D">
          <w:rPr>
            <w:rFonts w:ascii="Arial" w:eastAsia="Times New Roman" w:hAnsi="Arial" w:cs="Arial"/>
            <w:color w:val="222222"/>
            <w:sz w:val="20"/>
            <w:szCs w:val="20"/>
            <w:lang w:val="en" w:eastAsia="en-AU"/>
          </w:rPr>
          <w:t>1.3.1</w:t>
        </w:r>
        <w:r w:rsidRPr="00113D5D">
          <w:rPr>
            <w:rFonts w:ascii="Arial" w:eastAsia="Times New Roman" w:hAnsi="Arial" w:cs="Arial"/>
            <w:color w:val="0B0080"/>
            <w:sz w:val="20"/>
            <w:szCs w:val="20"/>
            <w:lang w:val="en" w:eastAsia="en-AU"/>
          </w:rPr>
          <w:t>Logie's elaboration of the visuospatial sketchpad</w:t>
        </w:r>
      </w:hyperlink>
    </w:p>
    <w:p w:rsidR="00113D5D" w:rsidRPr="00113D5D" w:rsidRDefault="00113D5D" w:rsidP="00113D5D">
      <w:pPr>
        <w:numPr>
          <w:ilvl w:val="1"/>
          <w:numId w:val="1"/>
        </w:numPr>
        <w:shd w:val="clear" w:color="auto" w:fill="F8F9FA"/>
        <w:spacing w:before="100" w:beforeAutospacing="1" w:after="24" w:line="240" w:lineRule="auto"/>
        <w:ind w:left="480"/>
        <w:rPr>
          <w:rFonts w:ascii="Arial" w:eastAsia="Times New Roman" w:hAnsi="Arial" w:cs="Arial"/>
          <w:color w:val="252525"/>
          <w:sz w:val="20"/>
          <w:szCs w:val="20"/>
          <w:lang w:val="en" w:eastAsia="en-AU"/>
        </w:rPr>
      </w:pPr>
      <w:hyperlink r:id="rId22" w:anchor="Episodic_buffer" w:history="1">
        <w:r w:rsidRPr="00113D5D">
          <w:rPr>
            <w:rFonts w:ascii="Arial" w:eastAsia="Times New Roman" w:hAnsi="Arial" w:cs="Arial"/>
            <w:color w:val="222222"/>
            <w:sz w:val="20"/>
            <w:szCs w:val="20"/>
            <w:lang w:val="en" w:eastAsia="en-AU"/>
          </w:rPr>
          <w:t>1.4</w:t>
        </w:r>
        <w:r w:rsidRPr="00113D5D">
          <w:rPr>
            <w:rFonts w:ascii="Arial" w:eastAsia="Times New Roman" w:hAnsi="Arial" w:cs="Arial"/>
            <w:color w:val="0B0080"/>
            <w:sz w:val="20"/>
            <w:szCs w:val="20"/>
            <w:lang w:val="en" w:eastAsia="en-AU"/>
          </w:rPr>
          <w:t>Episodic buffer</w:t>
        </w:r>
      </w:hyperlink>
    </w:p>
    <w:p w:rsidR="00113D5D" w:rsidRPr="00113D5D" w:rsidRDefault="00113D5D" w:rsidP="00113D5D">
      <w:pPr>
        <w:numPr>
          <w:ilvl w:val="0"/>
          <w:numId w:val="1"/>
        </w:numPr>
        <w:shd w:val="clear" w:color="auto" w:fill="F8F9FA"/>
        <w:spacing w:before="100" w:beforeAutospacing="1" w:after="24" w:line="240" w:lineRule="auto"/>
        <w:ind w:left="0"/>
        <w:rPr>
          <w:rFonts w:ascii="Arial" w:eastAsia="Times New Roman" w:hAnsi="Arial" w:cs="Arial"/>
          <w:color w:val="252525"/>
          <w:sz w:val="20"/>
          <w:szCs w:val="20"/>
          <w:lang w:val="en" w:eastAsia="en-AU"/>
        </w:rPr>
      </w:pPr>
      <w:hyperlink r:id="rId23" w:anchor="Biology.2Fneuroscience" w:history="1">
        <w:r w:rsidRPr="00113D5D">
          <w:rPr>
            <w:rFonts w:ascii="Arial" w:eastAsia="Times New Roman" w:hAnsi="Arial" w:cs="Arial"/>
            <w:color w:val="222222"/>
            <w:sz w:val="20"/>
            <w:szCs w:val="20"/>
            <w:lang w:val="en" w:eastAsia="en-AU"/>
          </w:rPr>
          <w:t>2</w:t>
        </w:r>
        <w:r w:rsidRPr="00113D5D">
          <w:rPr>
            <w:rFonts w:ascii="Arial" w:eastAsia="Times New Roman" w:hAnsi="Arial" w:cs="Arial"/>
            <w:color w:val="0B0080"/>
            <w:sz w:val="20"/>
            <w:szCs w:val="20"/>
            <w:lang w:val="en" w:eastAsia="en-AU"/>
          </w:rPr>
          <w:t>Biology/neuroscience</w:t>
        </w:r>
      </w:hyperlink>
    </w:p>
    <w:p w:rsidR="00113D5D" w:rsidRPr="00113D5D" w:rsidRDefault="00113D5D" w:rsidP="00113D5D">
      <w:pPr>
        <w:numPr>
          <w:ilvl w:val="0"/>
          <w:numId w:val="1"/>
        </w:numPr>
        <w:shd w:val="clear" w:color="auto" w:fill="F8F9FA"/>
        <w:spacing w:before="100" w:beforeAutospacing="1" w:after="24" w:line="240" w:lineRule="auto"/>
        <w:ind w:left="0"/>
        <w:rPr>
          <w:rFonts w:ascii="Arial" w:eastAsia="Times New Roman" w:hAnsi="Arial" w:cs="Arial"/>
          <w:color w:val="252525"/>
          <w:sz w:val="20"/>
          <w:szCs w:val="20"/>
          <w:lang w:val="en" w:eastAsia="en-AU"/>
        </w:rPr>
      </w:pPr>
      <w:hyperlink r:id="rId24" w:anchor="Validity_of_the_model" w:history="1">
        <w:r w:rsidRPr="00113D5D">
          <w:rPr>
            <w:rFonts w:ascii="Arial" w:eastAsia="Times New Roman" w:hAnsi="Arial" w:cs="Arial"/>
            <w:color w:val="222222"/>
            <w:sz w:val="20"/>
            <w:szCs w:val="20"/>
            <w:lang w:val="en" w:eastAsia="en-AU"/>
          </w:rPr>
          <w:t>3</w:t>
        </w:r>
        <w:r w:rsidRPr="00113D5D">
          <w:rPr>
            <w:rFonts w:ascii="Arial" w:eastAsia="Times New Roman" w:hAnsi="Arial" w:cs="Arial"/>
            <w:color w:val="0B0080"/>
            <w:sz w:val="20"/>
            <w:szCs w:val="20"/>
            <w:lang w:val="en" w:eastAsia="en-AU"/>
          </w:rPr>
          <w:t>Validity of the model</w:t>
        </w:r>
      </w:hyperlink>
    </w:p>
    <w:p w:rsidR="00113D5D" w:rsidRPr="00113D5D" w:rsidRDefault="00113D5D" w:rsidP="00113D5D">
      <w:pPr>
        <w:numPr>
          <w:ilvl w:val="0"/>
          <w:numId w:val="1"/>
        </w:numPr>
        <w:shd w:val="clear" w:color="auto" w:fill="F8F9FA"/>
        <w:spacing w:before="100" w:beforeAutospacing="1" w:after="24" w:line="240" w:lineRule="auto"/>
        <w:ind w:left="0"/>
        <w:rPr>
          <w:rFonts w:ascii="Arial" w:eastAsia="Times New Roman" w:hAnsi="Arial" w:cs="Arial"/>
          <w:color w:val="252525"/>
          <w:sz w:val="20"/>
          <w:szCs w:val="20"/>
          <w:lang w:val="en" w:eastAsia="en-AU"/>
        </w:rPr>
      </w:pPr>
      <w:hyperlink r:id="rId25" w:anchor="See_also" w:history="1">
        <w:r w:rsidRPr="00113D5D">
          <w:rPr>
            <w:rFonts w:ascii="Arial" w:eastAsia="Times New Roman" w:hAnsi="Arial" w:cs="Arial"/>
            <w:color w:val="222222"/>
            <w:sz w:val="20"/>
            <w:szCs w:val="20"/>
            <w:lang w:val="en" w:eastAsia="en-AU"/>
          </w:rPr>
          <w:t>4</w:t>
        </w:r>
        <w:r w:rsidRPr="00113D5D">
          <w:rPr>
            <w:rFonts w:ascii="Arial" w:eastAsia="Times New Roman" w:hAnsi="Arial" w:cs="Arial"/>
            <w:color w:val="0B0080"/>
            <w:sz w:val="20"/>
            <w:szCs w:val="20"/>
            <w:lang w:val="en" w:eastAsia="en-AU"/>
          </w:rPr>
          <w:t>See also</w:t>
        </w:r>
      </w:hyperlink>
    </w:p>
    <w:p w:rsidR="00113D5D" w:rsidRPr="00113D5D" w:rsidRDefault="00113D5D" w:rsidP="00113D5D">
      <w:pPr>
        <w:numPr>
          <w:ilvl w:val="0"/>
          <w:numId w:val="1"/>
        </w:numPr>
        <w:shd w:val="clear" w:color="auto" w:fill="F8F9FA"/>
        <w:spacing w:before="100" w:beforeAutospacing="1" w:after="24" w:line="240" w:lineRule="auto"/>
        <w:ind w:left="0"/>
        <w:rPr>
          <w:rFonts w:ascii="Arial" w:eastAsia="Times New Roman" w:hAnsi="Arial" w:cs="Arial"/>
          <w:color w:val="252525"/>
          <w:sz w:val="20"/>
          <w:szCs w:val="20"/>
          <w:lang w:val="en" w:eastAsia="en-AU"/>
        </w:rPr>
      </w:pPr>
      <w:hyperlink r:id="rId26" w:anchor="References" w:history="1">
        <w:r w:rsidRPr="00113D5D">
          <w:rPr>
            <w:rFonts w:ascii="Arial" w:eastAsia="Times New Roman" w:hAnsi="Arial" w:cs="Arial"/>
            <w:color w:val="222222"/>
            <w:sz w:val="20"/>
            <w:szCs w:val="20"/>
            <w:lang w:val="en" w:eastAsia="en-AU"/>
          </w:rPr>
          <w:t>5</w:t>
        </w:r>
        <w:r w:rsidRPr="00113D5D">
          <w:rPr>
            <w:rFonts w:ascii="Arial" w:eastAsia="Times New Roman" w:hAnsi="Arial" w:cs="Arial"/>
            <w:color w:val="0B0080"/>
            <w:sz w:val="20"/>
            <w:szCs w:val="20"/>
            <w:lang w:val="en" w:eastAsia="en-AU"/>
          </w:rPr>
          <w:t>References</w:t>
        </w:r>
      </w:hyperlink>
    </w:p>
    <w:p w:rsidR="00113D5D" w:rsidRPr="00113D5D" w:rsidRDefault="00113D5D" w:rsidP="00113D5D">
      <w:pPr>
        <w:numPr>
          <w:ilvl w:val="1"/>
          <w:numId w:val="1"/>
        </w:numPr>
        <w:shd w:val="clear" w:color="auto" w:fill="F8F9FA"/>
        <w:spacing w:before="100" w:beforeAutospacing="1" w:after="24" w:line="240" w:lineRule="auto"/>
        <w:ind w:left="480"/>
        <w:rPr>
          <w:rFonts w:ascii="Arial" w:eastAsia="Times New Roman" w:hAnsi="Arial" w:cs="Arial"/>
          <w:color w:val="252525"/>
          <w:sz w:val="20"/>
          <w:szCs w:val="20"/>
          <w:lang w:val="en" w:eastAsia="en-AU"/>
        </w:rPr>
      </w:pPr>
      <w:hyperlink r:id="rId27" w:anchor="Notes" w:history="1">
        <w:r w:rsidRPr="00113D5D">
          <w:rPr>
            <w:rFonts w:ascii="Arial" w:eastAsia="Times New Roman" w:hAnsi="Arial" w:cs="Arial"/>
            <w:color w:val="222222"/>
            <w:sz w:val="20"/>
            <w:szCs w:val="20"/>
            <w:lang w:val="en" w:eastAsia="en-AU"/>
          </w:rPr>
          <w:t>5.1</w:t>
        </w:r>
        <w:r w:rsidRPr="00113D5D">
          <w:rPr>
            <w:rFonts w:ascii="Arial" w:eastAsia="Times New Roman" w:hAnsi="Arial" w:cs="Arial"/>
            <w:color w:val="0B0080"/>
            <w:sz w:val="20"/>
            <w:szCs w:val="20"/>
            <w:lang w:val="en" w:eastAsia="en-AU"/>
          </w:rPr>
          <w:t>Notes</w:t>
        </w:r>
      </w:hyperlink>
    </w:p>
    <w:p w:rsidR="00113D5D" w:rsidRPr="00113D5D" w:rsidRDefault="00113D5D" w:rsidP="00113D5D">
      <w:pPr>
        <w:numPr>
          <w:ilvl w:val="1"/>
          <w:numId w:val="1"/>
        </w:numPr>
        <w:shd w:val="clear" w:color="auto" w:fill="F8F9FA"/>
        <w:spacing w:before="100" w:beforeAutospacing="1" w:after="24" w:line="240" w:lineRule="auto"/>
        <w:ind w:left="480"/>
        <w:rPr>
          <w:rFonts w:ascii="Arial" w:eastAsia="Times New Roman" w:hAnsi="Arial" w:cs="Arial"/>
          <w:color w:val="252525"/>
          <w:sz w:val="20"/>
          <w:szCs w:val="20"/>
          <w:lang w:val="en" w:eastAsia="en-AU"/>
        </w:rPr>
      </w:pPr>
      <w:hyperlink r:id="rId28" w:anchor="Bibliography" w:history="1">
        <w:r w:rsidRPr="00113D5D">
          <w:rPr>
            <w:rFonts w:ascii="Arial" w:eastAsia="Times New Roman" w:hAnsi="Arial" w:cs="Arial"/>
            <w:color w:val="222222"/>
            <w:sz w:val="20"/>
            <w:szCs w:val="20"/>
            <w:lang w:val="en" w:eastAsia="en-AU"/>
          </w:rPr>
          <w:t>5.2</w:t>
        </w:r>
        <w:r w:rsidRPr="00113D5D">
          <w:rPr>
            <w:rFonts w:ascii="Arial" w:eastAsia="Times New Roman" w:hAnsi="Arial" w:cs="Arial"/>
            <w:color w:val="0B0080"/>
            <w:sz w:val="20"/>
            <w:szCs w:val="20"/>
            <w:lang w:val="en" w:eastAsia="en-AU"/>
          </w:rPr>
          <w:t>Bibliography</w:t>
        </w:r>
      </w:hyperlink>
    </w:p>
    <w:p w:rsidR="00113D5D" w:rsidRPr="00113D5D" w:rsidRDefault="00113D5D" w:rsidP="00113D5D">
      <w:pPr>
        <w:numPr>
          <w:ilvl w:val="0"/>
          <w:numId w:val="1"/>
        </w:numPr>
        <w:shd w:val="clear" w:color="auto" w:fill="F8F9FA"/>
        <w:spacing w:before="100" w:beforeAutospacing="1" w:after="24" w:line="240" w:lineRule="auto"/>
        <w:ind w:left="0"/>
        <w:rPr>
          <w:rFonts w:ascii="Arial" w:eastAsia="Times New Roman" w:hAnsi="Arial" w:cs="Arial"/>
          <w:color w:val="252525"/>
          <w:sz w:val="20"/>
          <w:szCs w:val="20"/>
          <w:lang w:val="en" w:eastAsia="en-AU"/>
        </w:rPr>
      </w:pPr>
      <w:hyperlink r:id="rId29" w:anchor="External_links" w:history="1">
        <w:r w:rsidRPr="00113D5D">
          <w:rPr>
            <w:rFonts w:ascii="Arial" w:eastAsia="Times New Roman" w:hAnsi="Arial" w:cs="Arial"/>
            <w:color w:val="222222"/>
            <w:sz w:val="20"/>
            <w:szCs w:val="20"/>
            <w:lang w:val="en" w:eastAsia="en-AU"/>
          </w:rPr>
          <w:t>6</w:t>
        </w:r>
        <w:r w:rsidRPr="00113D5D">
          <w:rPr>
            <w:rFonts w:ascii="Arial" w:eastAsia="Times New Roman" w:hAnsi="Arial" w:cs="Arial"/>
            <w:color w:val="0B0080"/>
            <w:sz w:val="20"/>
            <w:szCs w:val="20"/>
            <w:lang w:val="en" w:eastAsia="en-AU"/>
          </w:rPr>
          <w:t>External links</w:t>
        </w:r>
      </w:hyperlink>
    </w:p>
    <w:p w:rsidR="00113D5D" w:rsidRPr="00113D5D" w:rsidRDefault="00113D5D" w:rsidP="00113D5D">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2"/>
          <w:szCs w:val="32"/>
          <w:lang w:val="en" w:eastAsia="en-AU"/>
        </w:rPr>
      </w:pPr>
      <w:r w:rsidRPr="00113D5D">
        <w:rPr>
          <w:rFonts w:ascii="Georgia" w:eastAsia="Times New Roman" w:hAnsi="Georgia" w:cs="Times New Roman"/>
          <w:color w:val="000000"/>
          <w:sz w:val="32"/>
          <w:szCs w:val="32"/>
          <w:lang w:val="en" w:eastAsia="en-AU"/>
        </w:rPr>
        <w:lastRenderedPageBreak/>
        <w:t>Components</w:t>
      </w:r>
      <w:r w:rsidRPr="00113D5D">
        <w:rPr>
          <w:rFonts w:ascii="Arial" w:eastAsia="Times New Roman" w:hAnsi="Arial" w:cs="Arial"/>
          <w:color w:val="555555"/>
          <w:sz w:val="24"/>
          <w:szCs w:val="24"/>
          <w:lang w:val="en" w:eastAsia="en-AU"/>
        </w:rPr>
        <w:t>[</w:t>
      </w:r>
      <w:hyperlink r:id="rId30" w:tooltip="Edit section: Components"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8F9FA"/>
        <w:spacing w:after="0" w:line="240" w:lineRule="auto"/>
        <w:jc w:val="center"/>
        <w:rPr>
          <w:rFonts w:ascii="Arial" w:eastAsia="Times New Roman" w:hAnsi="Arial" w:cs="Arial"/>
          <w:color w:val="252525"/>
          <w:sz w:val="20"/>
          <w:szCs w:val="20"/>
          <w:lang w:val="en" w:eastAsia="en-AU"/>
        </w:rPr>
      </w:pPr>
      <w:r w:rsidRPr="00113D5D">
        <w:rPr>
          <w:rFonts w:ascii="Arial" w:eastAsia="Times New Roman" w:hAnsi="Arial" w:cs="Arial"/>
          <w:noProof/>
          <w:color w:val="0B0080"/>
          <w:sz w:val="20"/>
          <w:szCs w:val="20"/>
          <w:lang w:eastAsia="en-AU"/>
        </w:rPr>
        <w:drawing>
          <wp:inline distT="0" distB="0" distL="0" distR="0">
            <wp:extent cx="2860675" cy="1669415"/>
            <wp:effectExtent l="0" t="0" r="0" b="6985"/>
            <wp:docPr id="2" name="Picture 2" descr="https://upload.wikimedia.org/wikipedia/commons/thumb/5/57/Baddeley_working_memory.jpg/300px-Baddeley_working_memory.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5/57/Baddeley_working_memory.jpg/300px-Baddeley_working_memory.jp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60675" cy="1669415"/>
                    </a:xfrm>
                    <a:prstGeom prst="rect">
                      <a:avLst/>
                    </a:prstGeom>
                    <a:noFill/>
                    <a:ln>
                      <a:noFill/>
                    </a:ln>
                  </pic:spPr>
                </pic:pic>
              </a:graphicData>
            </a:graphic>
          </wp:inline>
        </w:drawing>
      </w:r>
    </w:p>
    <w:p w:rsidR="00113D5D" w:rsidRPr="00113D5D" w:rsidRDefault="00113D5D" w:rsidP="00113D5D">
      <w:pPr>
        <w:shd w:val="clear" w:color="auto" w:fill="F8F9FA"/>
        <w:spacing w:line="336" w:lineRule="atLeast"/>
        <w:rPr>
          <w:rFonts w:ascii="Arial" w:eastAsia="Times New Roman" w:hAnsi="Arial" w:cs="Arial"/>
          <w:color w:val="252525"/>
          <w:sz w:val="19"/>
          <w:szCs w:val="19"/>
          <w:lang w:val="en" w:eastAsia="en-AU"/>
        </w:rPr>
      </w:pPr>
      <w:r w:rsidRPr="00113D5D">
        <w:rPr>
          <w:rFonts w:ascii="Arial" w:eastAsia="Times New Roman" w:hAnsi="Arial" w:cs="Arial"/>
          <w:color w:val="252525"/>
          <w:sz w:val="19"/>
          <w:szCs w:val="19"/>
          <w:lang w:val="en" w:eastAsia="en-AU"/>
        </w:rPr>
        <w:t>Baddeley's first model of working memory (without the episodic buffer)</w:t>
      </w:r>
    </w:p>
    <w:p w:rsidR="00113D5D" w:rsidRPr="00113D5D" w:rsidRDefault="00113D5D" w:rsidP="00113D5D">
      <w:pPr>
        <w:shd w:val="clear" w:color="auto" w:fill="FFFFFF"/>
        <w:spacing w:before="72" w:after="0" w:line="240" w:lineRule="auto"/>
        <w:outlineLvl w:val="2"/>
        <w:rPr>
          <w:rFonts w:ascii="Arial" w:eastAsia="Times New Roman" w:hAnsi="Arial" w:cs="Arial"/>
          <w:b/>
          <w:bCs/>
          <w:color w:val="000000"/>
          <w:sz w:val="25"/>
          <w:szCs w:val="25"/>
          <w:lang w:val="en" w:eastAsia="en-AU"/>
        </w:rPr>
      </w:pPr>
      <w:r w:rsidRPr="00113D5D">
        <w:rPr>
          <w:rFonts w:ascii="Arial" w:eastAsia="Times New Roman" w:hAnsi="Arial" w:cs="Arial"/>
          <w:b/>
          <w:bCs/>
          <w:color w:val="000000"/>
          <w:sz w:val="25"/>
          <w:szCs w:val="25"/>
          <w:lang w:val="en" w:eastAsia="en-AU"/>
        </w:rPr>
        <w:t>Central executive</w:t>
      </w:r>
      <w:r w:rsidRPr="00113D5D">
        <w:rPr>
          <w:rFonts w:ascii="Arial" w:eastAsia="Times New Roman" w:hAnsi="Arial" w:cs="Arial"/>
          <w:color w:val="555555"/>
          <w:sz w:val="24"/>
          <w:szCs w:val="24"/>
          <w:lang w:val="en" w:eastAsia="en-AU"/>
        </w:rPr>
        <w:t>[</w:t>
      </w:r>
      <w:hyperlink r:id="rId33" w:tooltip="Edit section: Central executive"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central executive is a flexible system responsible for the control and regulation of cognitive processes. It has the following functions:</w:t>
      </w:r>
    </w:p>
    <w:p w:rsidR="00113D5D" w:rsidRPr="00113D5D" w:rsidRDefault="00113D5D" w:rsidP="00113D5D">
      <w:pPr>
        <w:numPr>
          <w:ilvl w:val="0"/>
          <w:numId w:val="2"/>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binding information from a number of sources into coherent episodes</w:t>
      </w:r>
    </w:p>
    <w:p w:rsidR="00113D5D" w:rsidRPr="00113D5D" w:rsidRDefault="00113D5D" w:rsidP="00113D5D">
      <w:pPr>
        <w:numPr>
          <w:ilvl w:val="0"/>
          <w:numId w:val="2"/>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coordination of the slave systems</w:t>
      </w:r>
    </w:p>
    <w:p w:rsidR="00113D5D" w:rsidRPr="00113D5D" w:rsidRDefault="00113D5D" w:rsidP="00113D5D">
      <w:pPr>
        <w:numPr>
          <w:ilvl w:val="0"/>
          <w:numId w:val="2"/>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shifting between tasks or retrieval strategies</w:t>
      </w:r>
    </w:p>
    <w:p w:rsidR="00113D5D" w:rsidRPr="00113D5D" w:rsidRDefault="00113D5D" w:rsidP="00113D5D">
      <w:pPr>
        <w:numPr>
          <w:ilvl w:val="0"/>
          <w:numId w:val="2"/>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selective attention and inhibition</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It can be thought of as a supervisory system that controls cognitive processes and intervenes when they go astray.</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 xml:space="preserve">Using the dual-task paradigm, Baddeley and </w:t>
      </w:r>
      <w:proofErr w:type="spellStart"/>
      <w:r w:rsidRPr="00113D5D">
        <w:rPr>
          <w:rFonts w:ascii="Arial" w:eastAsia="Times New Roman" w:hAnsi="Arial" w:cs="Arial"/>
          <w:color w:val="252525"/>
          <w:sz w:val="21"/>
          <w:szCs w:val="21"/>
          <w:lang w:val="en" w:eastAsia="en-AU"/>
        </w:rPr>
        <w:t>Erses</w:t>
      </w:r>
      <w:proofErr w:type="spellEnd"/>
      <w:r w:rsidRPr="00113D5D">
        <w:rPr>
          <w:rFonts w:ascii="Arial" w:eastAsia="Times New Roman" w:hAnsi="Arial" w:cs="Arial"/>
          <w:color w:val="252525"/>
          <w:sz w:val="21"/>
          <w:szCs w:val="21"/>
          <w:lang w:val="en" w:eastAsia="en-AU"/>
        </w:rPr>
        <w:t xml:space="preserve"> have found, for instance, that patients with </w:t>
      </w:r>
      <w:hyperlink r:id="rId34" w:tooltip="Alzheimer's" w:history="1">
        <w:r w:rsidRPr="00113D5D">
          <w:rPr>
            <w:rFonts w:ascii="Arial" w:eastAsia="Times New Roman" w:hAnsi="Arial" w:cs="Arial"/>
            <w:color w:val="0B0080"/>
            <w:sz w:val="21"/>
            <w:szCs w:val="21"/>
            <w:u w:val="single"/>
            <w:lang w:val="en" w:eastAsia="en-AU"/>
          </w:rPr>
          <w:t>Alzheimer's</w:t>
        </w:r>
      </w:hyperlink>
      <w:r w:rsidRPr="00113D5D">
        <w:rPr>
          <w:rFonts w:ascii="Arial" w:eastAsia="Times New Roman" w:hAnsi="Arial" w:cs="Arial"/>
          <w:color w:val="252525"/>
          <w:sz w:val="21"/>
          <w:szCs w:val="21"/>
          <w:lang w:val="en" w:eastAsia="en-AU"/>
        </w:rPr>
        <w:t> dementia are impaired when performing multiple tasks simultaneously, even when the difficulty of the individual tasks is adapted to their abilities.</w:t>
      </w:r>
      <w:hyperlink r:id="rId35" w:anchor="cite_note-1" w:history="1">
        <w:r w:rsidRPr="00113D5D">
          <w:rPr>
            <w:rFonts w:ascii="Arial" w:eastAsia="Times New Roman" w:hAnsi="Arial" w:cs="Arial"/>
            <w:color w:val="0B0080"/>
            <w:sz w:val="17"/>
            <w:szCs w:val="17"/>
            <w:u w:val="single"/>
            <w:vertAlign w:val="superscript"/>
            <w:lang w:val="en" w:eastAsia="en-AU"/>
          </w:rPr>
          <w:t>[1]</w:t>
        </w:r>
      </w:hyperlink>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Recent research on executive functions suggests that the 'central' executive is not as central as conceived in the Baddeley &amp; Hitch model. Rather, there seem to be separate executive functions that can vary largely independently between individuals and can be selectively impaired or spared by brain damage.</w:t>
      </w:r>
      <w:hyperlink r:id="rId36" w:anchor="cite_note-2" w:history="1">
        <w:r w:rsidRPr="00113D5D">
          <w:rPr>
            <w:rFonts w:ascii="Arial" w:eastAsia="Times New Roman" w:hAnsi="Arial" w:cs="Arial"/>
            <w:color w:val="0B0080"/>
            <w:sz w:val="17"/>
            <w:szCs w:val="17"/>
            <w:u w:val="single"/>
            <w:vertAlign w:val="superscript"/>
            <w:lang w:val="en" w:eastAsia="en-AU"/>
          </w:rPr>
          <w:t>[2]</w:t>
        </w:r>
      </w:hyperlink>
    </w:p>
    <w:p w:rsidR="00113D5D" w:rsidRPr="00113D5D" w:rsidRDefault="00113D5D" w:rsidP="00113D5D">
      <w:pPr>
        <w:shd w:val="clear" w:color="auto" w:fill="FFFFFF"/>
        <w:spacing w:before="72" w:after="0" w:line="240" w:lineRule="auto"/>
        <w:outlineLvl w:val="2"/>
        <w:rPr>
          <w:rFonts w:ascii="Arial" w:eastAsia="Times New Roman" w:hAnsi="Arial" w:cs="Arial"/>
          <w:b/>
          <w:bCs/>
          <w:color w:val="000000"/>
          <w:sz w:val="25"/>
          <w:szCs w:val="25"/>
          <w:lang w:val="en" w:eastAsia="en-AU"/>
        </w:rPr>
      </w:pPr>
      <w:r w:rsidRPr="00113D5D">
        <w:rPr>
          <w:rFonts w:ascii="Arial" w:eastAsia="Times New Roman" w:hAnsi="Arial" w:cs="Arial"/>
          <w:b/>
          <w:bCs/>
          <w:color w:val="000000"/>
          <w:sz w:val="25"/>
          <w:szCs w:val="25"/>
          <w:lang w:val="en" w:eastAsia="en-AU"/>
        </w:rPr>
        <w:t>Phonological loop</w:t>
      </w:r>
      <w:r w:rsidRPr="00113D5D">
        <w:rPr>
          <w:rFonts w:ascii="Arial" w:eastAsia="Times New Roman" w:hAnsi="Arial" w:cs="Arial"/>
          <w:color w:val="555555"/>
          <w:sz w:val="24"/>
          <w:szCs w:val="24"/>
          <w:lang w:val="en" w:eastAsia="en-AU"/>
        </w:rPr>
        <w:t>[</w:t>
      </w:r>
      <w:hyperlink r:id="rId37" w:tooltip="Edit section: Phonological loop"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8F9FA"/>
        <w:spacing w:after="0" w:line="240" w:lineRule="auto"/>
        <w:jc w:val="center"/>
        <w:rPr>
          <w:rFonts w:ascii="Arial" w:eastAsia="Times New Roman" w:hAnsi="Arial" w:cs="Arial"/>
          <w:color w:val="252525"/>
          <w:sz w:val="20"/>
          <w:szCs w:val="20"/>
          <w:lang w:val="en" w:eastAsia="en-AU"/>
        </w:rPr>
      </w:pPr>
      <w:r w:rsidRPr="00113D5D">
        <w:rPr>
          <w:rFonts w:ascii="Arial" w:eastAsia="Times New Roman" w:hAnsi="Arial" w:cs="Arial"/>
          <w:noProof/>
          <w:color w:val="0B0080"/>
          <w:sz w:val="20"/>
          <w:szCs w:val="20"/>
          <w:lang w:eastAsia="en-AU"/>
        </w:rPr>
        <w:drawing>
          <wp:inline distT="0" distB="0" distL="0" distR="0">
            <wp:extent cx="2860675" cy="1412875"/>
            <wp:effectExtent l="0" t="0" r="0" b="0"/>
            <wp:docPr id="1" name="Picture 1" descr="https://upload.wikimedia.org/wikipedia/en/thumb/8/85/Baddeley_phonological_loop.jpg/300px-Baddeley_phonological_loop.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en/thumb/8/85/Baddeley_phonological_loop.jpg/300px-Baddeley_phonological_loop.jp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60675" cy="1412875"/>
                    </a:xfrm>
                    <a:prstGeom prst="rect">
                      <a:avLst/>
                    </a:prstGeom>
                    <a:noFill/>
                    <a:ln>
                      <a:noFill/>
                    </a:ln>
                  </pic:spPr>
                </pic:pic>
              </a:graphicData>
            </a:graphic>
          </wp:inline>
        </w:drawing>
      </w:r>
    </w:p>
    <w:p w:rsidR="00113D5D" w:rsidRPr="00113D5D" w:rsidRDefault="00113D5D" w:rsidP="00113D5D">
      <w:pPr>
        <w:shd w:val="clear" w:color="auto" w:fill="F8F9FA"/>
        <w:spacing w:line="336" w:lineRule="atLeast"/>
        <w:rPr>
          <w:rFonts w:ascii="Arial" w:eastAsia="Times New Roman" w:hAnsi="Arial" w:cs="Arial"/>
          <w:color w:val="252525"/>
          <w:sz w:val="19"/>
          <w:szCs w:val="19"/>
          <w:lang w:val="en" w:eastAsia="en-AU"/>
        </w:rPr>
      </w:pPr>
      <w:r w:rsidRPr="00113D5D">
        <w:rPr>
          <w:rFonts w:ascii="Arial" w:eastAsia="Times New Roman" w:hAnsi="Arial" w:cs="Arial"/>
          <w:color w:val="252525"/>
          <w:sz w:val="19"/>
          <w:szCs w:val="19"/>
          <w:lang w:val="en" w:eastAsia="en-AU"/>
        </w:rPr>
        <w:t>Baddeley's model of the phonological loop</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 xml:space="preserve">The phonological loop (or "articulatory loop") as a whole </w:t>
      </w:r>
      <w:proofErr w:type="gramStart"/>
      <w:r w:rsidRPr="00113D5D">
        <w:rPr>
          <w:rFonts w:ascii="Arial" w:eastAsia="Times New Roman" w:hAnsi="Arial" w:cs="Arial"/>
          <w:color w:val="252525"/>
          <w:sz w:val="21"/>
          <w:szCs w:val="21"/>
          <w:lang w:val="en" w:eastAsia="en-AU"/>
        </w:rPr>
        <w:t>deals</w:t>
      </w:r>
      <w:proofErr w:type="gramEnd"/>
      <w:r w:rsidRPr="00113D5D">
        <w:rPr>
          <w:rFonts w:ascii="Arial" w:eastAsia="Times New Roman" w:hAnsi="Arial" w:cs="Arial"/>
          <w:color w:val="252525"/>
          <w:sz w:val="21"/>
          <w:szCs w:val="21"/>
          <w:lang w:val="en" w:eastAsia="en-AU"/>
        </w:rPr>
        <w:t xml:space="preserve"> with sound or phonological information. It consists of two parts: a short-term </w:t>
      </w:r>
      <w:r w:rsidRPr="00113D5D">
        <w:rPr>
          <w:rFonts w:ascii="Arial" w:eastAsia="Times New Roman" w:hAnsi="Arial" w:cs="Arial"/>
          <w:i/>
          <w:iCs/>
          <w:color w:val="252525"/>
          <w:sz w:val="21"/>
          <w:szCs w:val="21"/>
          <w:lang w:val="en" w:eastAsia="en-AU"/>
        </w:rPr>
        <w:t>phonological store</w:t>
      </w:r>
      <w:r w:rsidRPr="00113D5D">
        <w:rPr>
          <w:rFonts w:ascii="Arial" w:eastAsia="Times New Roman" w:hAnsi="Arial" w:cs="Arial"/>
          <w:color w:val="252525"/>
          <w:sz w:val="21"/>
          <w:szCs w:val="21"/>
          <w:lang w:val="en" w:eastAsia="en-AU"/>
        </w:rPr>
        <w:t> with </w:t>
      </w:r>
      <w:hyperlink r:id="rId40" w:tooltip="Hearing (sense)" w:history="1">
        <w:r w:rsidRPr="00113D5D">
          <w:rPr>
            <w:rFonts w:ascii="Arial" w:eastAsia="Times New Roman" w:hAnsi="Arial" w:cs="Arial"/>
            <w:color w:val="0B0080"/>
            <w:sz w:val="21"/>
            <w:szCs w:val="21"/>
            <w:u w:val="single"/>
            <w:lang w:val="en" w:eastAsia="en-AU"/>
          </w:rPr>
          <w:t>auditory</w:t>
        </w:r>
      </w:hyperlink>
      <w:r w:rsidRPr="00113D5D">
        <w:rPr>
          <w:rFonts w:ascii="Arial" w:eastAsia="Times New Roman" w:hAnsi="Arial" w:cs="Arial"/>
          <w:color w:val="252525"/>
          <w:sz w:val="21"/>
          <w:szCs w:val="21"/>
          <w:lang w:val="en" w:eastAsia="en-AU"/>
        </w:rPr>
        <w:t> memory traces that are subject to rapid decay and an </w:t>
      </w:r>
      <w:r w:rsidRPr="00113D5D">
        <w:rPr>
          <w:rFonts w:ascii="Arial" w:eastAsia="Times New Roman" w:hAnsi="Arial" w:cs="Arial"/>
          <w:i/>
          <w:iCs/>
          <w:color w:val="252525"/>
          <w:sz w:val="21"/>
          <w:szCs w:val="21"/>
          <w:lang w:val="en" w:eastAsia="en-AU"/>
        </w:rPr>
        <w:t>articulatory rehearsal component</w:t>
      </w:r>
      <w:r w:rsidRPr="00113D5D">
        <w:rPr>
          <w:rFonts w:ascii="Arial" w:eastAsia="Times New Roman" w:hAnsi="Arial" w:cs="Arial"/>
          <w:color w:val="252525"/>
          <w:sz w:val="21"/>
          <w:szCs w:val="21"/>
          <w:lang w:val="en" w:eastAsia="en-AU"/>
        </w:rPr>
        <w:t> (sometimes called the </w:t>
      </w:r>
      <w:r w:rsidRPr="00113D5D">
        <w:rPr>
          <w:rFonts w:ascii="Arial" w:eastAsia="Times New Roman" w:hAnsi="Arial" w:cs="Arial"/>
          <w:i/>
          <w:iCs/>
          <w:color w:val="252525"/>
          <w:sz w:val="21"/>
          <w:szCs w:val="21"/>
          <w:lang w:val="en" w:eastAsia="en-AU"/>
        </w:rPr>
        <w:t>articulatory loop</w:t>
      </w:r>
      <w:r w:rsidRPr="00113D5D">
        <w:rPr>
          <w:rFonts w:ascii="Arial" w:eastAsia="Times New Roman" w:hAnsi="Arial" w:cs="Arial"/>
          <w:color w:val="252525"/>
          <w:sz w:val="21"/>
          <w:szCs w:val="21"/>
          <w:lang w:val="en" w:eastAsia="en-AU"/>
        </w:rPr>
        <w:t>) that can revive the memory traces.</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 xml:space="preserve">Any auditory verbal information is assumed to enter automatically into the phonological store. Visually presented language can be transformed into phonological code by silent articulation and thereby be encoded into the phonological store. This transformation is facilitated by the articulatory control process. The phonological store acts as an "inner ear", remembering speech sounds in their temporal order, whilst the articulatory process acts as an "inner voice" and </w:t>
      </w:r>
      <w:r w:rsidRPr="00113D5D">
        <w:rPr>
          <w:rFonts w:ascii="Arial" w:eastAsia="Times New Roman" w:hAnsi="Arial" w:cs="Arial"/>
          <w:color w:val="252525"/>
          <w:sz w:val="21"/>
          <w:szCs w:val="21"/>
          <w:lang w:val="en" w:eastAsia="en-AU"/>
        </w:rPr>
        <w:lastRenderedPageBreak/>
        <w:t>repeats the series of words (or other speech elements) on a loop to prevent them from decaying. The phonological loop may play a key role in the acquisition of vocabulary, particularly in the early childhood years.</w:t>
      </w:r>
      <w:hyperlink r:id="rId41" w:anchor="cite_note-3" w:history="1">
        <w:r w:rsidRPr="00113D5D">
          <w:rPr>
            <w:rFonts w:ascii="Arial" w:eastAsia="Times New Roman" w:hAnsi="Arial" w:cs="Arial"/>
            <w:color w:val="0B0080"/>
            <w:sz w:val="17"/>
            <w:szCs w:val="17"/>
            <w:u w:val="single"/>
            <w:vertAlign w:val="superscript"/>
            <w:lang w:val="en" w:eastAsia="en-AU"/>
          </w:rPr>
          <w:t>[3]</w:t>
        </w:r>
      </w:hyperlink>
      <w:r w:rsidRPr="00113D5D">
        <w:rPr>
          <w:rFonts w:ascii="Arial" w:eastAsia="Times New Roman" w:hAnsi="Arial" w:cs="Arial"/>
          <w:color w:val="252525"/>
          <w:sz w:val="21"/>
          <w:szCs w:val="21"/>
          <w:lang w:val="en" w:eastAsia="en-AU"/>
        </w:rPr>
        <w:t> It may also be vital for learning a second language.</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Five main findings provide evidence for the phonological loop:</w:t>
      </w:r>
    </w:p>
    <w:p w:rsidR="00113D5D" w:rsidRPr="00113D5D" w:rsidRDefault="00113D5D" w:rsidP="00113D5D">
      <w:pPr>
        <w:numPr>
          <w:ilvl w:val="0"/>
          <w:numId w:val="3"/>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effect of </w:t>
      </w:r>
      <w:hyperlink r:id="rId42" w:tooltip="Phonological" w:history="1">
        <w:r w:rsidRPr="00113D5D">
          <w:rPr>
            <w:rFonts w:ascii="Arial" w:eastAsia="Times New Roman" w:hAnsi="Arial" w:cs="Arial"/>
            <w:color w:val="0B0080"/>
            <w:sz w:val="21"/>
            <w:szCs w:val="21"/>
            <w:u w:val="single"/>
            <w:lang w:val="en" w:eastAsia="en-AU"/>
          </w:rPr>
          <w:t>phonological</w:t>
        </w:r>
      </w:hyperlink>
      <w:r w:rsidRPr="00113D5D">
        <w:rPr>
          <w:rFonts w:ascii="Arial" w:eastAsia="Times New Roman" w:hAnsi="Arial" w:cs="Arial"/>
          <w:color w:val="252525"/>
          <w:sz w:val="21"/>
          <w:szCs w:val="21"/>
          <w:lang w:val="en" w:eastAsia="en-AU"/>
        </w:rPr>
        <w:t> similarity:</w:t>
      </w:r>
      <w:r w:rsidRPr="00113D5D">
        <w:rPr>
          <w:rFonts w:ascii="Arial" w:eastAsia="Times New Roman" w:hAnsi="Arial" w:cs="Arial"/>
          <w:color w:val="252525"/>
          <w:sz w:val="21"/>
          <w:szCs w:val="21"/>
          <w:lang w:val="en" w:eastAsia="en-AU"/>
        </w:rPr>
        <w:br/>
        <w:t>Lists of words that sound similar are more difficult to remember than words that sound different. </w:t>
      </w:r>
      <w:hyperlink r:id="rId43" w:tooltip="Semantic" w:history="1">
        <w:r w:rsidRPr="00113D5D">
          <w:rPr>
            <w:rFonts w:ascii="Arial" w:eastAsia="Times New Roman" w:hAnsi="Arial" w:cs="Arial"/>
            <w:color w:val="0B0080"/>
            <w:sz w:val="21"/>
            <w:szCs w:val="21"/>
            <w:u w:val="single"/>
            <w:lang w:val="en" w:eastAsia="en-AU"/>
          </w:rPr>
          <w:t>Semantic</w:t>
        </w:r>
      </w:hyperlink>
      <w:r w:rsidRPr="00113D5D">
        <w:rPr>
          <w:rFonts w:ascii="Arial" w:eastAsia="Times New Roman" w:hAnsi="Arial" w:cs="Arial"/>
          <w:color w:val="252525"/>
          <w:sz w:val="21"/>
          <w:szCs w:val="21"/>
          <w:lang w:val="en" w:eastAsia="en-AU"/>
        </w:rPr>
        <w:t> similarity (similarity of meaning) has comparatively little effect, supporting the assumption that verbal information is coded largely phonologically in working memory.</w:t>
      </w:r>
      <w:hyperlink r:id="rId44" w:anchor="cite_note-4" w:history="1">
        <w:r w:rsidRPr="00113D5D">
          <w:rPr>
            <w:rFonts w:ascii="Arial" w:eastAsia="Times New Roman" w:hAnsi="Arial" w:cs="Arial"/>
            <w:color w:val="0B0080"/>
            <w:sz w:val="17"/>
            <w:szCs w:val="17"/>
            <w:u w:val="single"/>
            <w:vertAlign w:val="superscript"/>
            <w:lang w:val="en" w:eastAsia="en-AU"/>
          </w:rPr>
          <w:t>[4]</w:t>
        </w:r>
      </w:hyperlink>
    </w:p>
    <w:p w:rsidR="00113D5D" w:rsidRPr="00113D5D" w:rsidRDefault="00113D5D" w:rsidP="00113D5D">
      <w:pPr>
        <w:numPr>
          <w:ilvl w:val="0"/>
          <w:numId w:val="3"/>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effect of </w:t>
      </w:r>
      <w:hyperlink r:id="rId45" w:tooltip="Articulatory suppression" w:history="1">
        <w:r w:rsidRPr="00113D5D">
          <w:rPr>
            <w:rFonts w:ascii="Arial" w:eastAsia="Times New Roman" w:hAnsi="Arial" w:cs="Arial"/>
            <w:color w:val="0B0080"/>
            <w:sz w:val="21"/>
            <w:szCs w:val="21"/>
            <w:u w:val="single"/>
            <w:lang w:val="en" w:eastAsia="en-AU"/>
          </w:rPr>
          <w:t>articulatory suppression</w:t>
        </w:r>
      </w:hyperlink>
      <w:r w:rsidRPr="00113D5D">
        <w:rPr>
          <w:rFonts w:ascii="Arial" w:eastAsia="Times New Roman" w:hAnsi="Arial" w:cs="Arial"/>
          <w:color w:val="252525"/>
          <w:sz w:val="21"/>
          <w:szCs w:val="21"/>
          <w:lang w:val="en" w:eastAsia="en-AU"/>
        </w:rPr>
        <w:t>:</w:t>
      </w:r>
      <w:r w:rsidRPr="00113D5D">
        <w:rPr>
          <w:rFonts w:ascii="Arial" w:eastAsia="Times New Roman" w:hAnsi="Arial" w:cs="Arial"/>
          <w:color w:val="252525"/>
          <w:sz w:val="21"/>
          <w:szCs w:val="21"/>
          <w:lang w:val="en" w:eastAsia="en-AU"/>
        </w:rPr>
        <w:br/>
        <w:t>Memory for verbal material is impaired when people are asked to say something irrelevant aloud. This is assumed to block the articulatory rehearsal process, thereby leaving memory traces in the phonological loop to decay.</w:t>
      </w:r>
      <w:hyperlink r:id="rId46" w:anchor="cite_note-5" w:history="1">
        <w:r w:rsidRPr="00113D5D">
          <w:rPr>
            <w:rFonts w:ascii="Arial" w:eastAsia="Times New Roman" w:hAnsi="Arial" w:cs="Arial"/>
            <w:color w:val="0B0080"/>
            <w:sz w:val="17"/>
            <w:szCs w:val="17"/>
            <w:u w:val="single"/>
            <w:vertAlign w:val="superscript"/>
            <w:lang w:val="en" w:eastAsia="en-AU"/>
          </w:rPr>
          <w:t>[5]</w:t>
        </w:r>
      </w:hyperlink>
    </w:p>
    <w:p w:rsidR="00113D5D" w:rsidRPr="00113D5D" w:rsidRDefault="00113D5D" w:rsidP="00113D5D">
      <w:pPr>
        <w:numPr>
          <w:ilvl w:val="0"/>
          <w:numId w:val="3"/>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Transfer of information between codes:</w:t>
      </w:r>
      <w:r w:rsidRPr="00113D5D">
        <w:rPr>
          <w:rFonts w:ascii="Arial" w:eastAsia="Times New Roman" w:hAnsi="Arial" w:cs="Arial"/>
          <w:color w:val="252525"/>
          <w:sz w:val="21"/>
          <w:szCs w:val="21"/>
          <w:lang w:val="en" w:eastAsia="en-AU"/>
        </w:rPr>
        <w:br/>
        <w:t>With visually presented items, adults usually name and sub-vocally rehearse them, so the information is transferred from a visual to an auditory code. Articulatory suppression prevents this transfer, and in that case the above-mentioned effect of phonological similarity is erased for visually presented items.</w:t>
      </w:r>
      <w:hyperlink r:id="rId47" w:anchor="cite_note-6" w:history="1">
        <w:r w:rsidRPr="00113D5D">
          <w:rPr>
            <w:rFonts w:ascii="Arial" w:eastAsia="Times New Roman" w:hAnsi="Arial" w:cs="Arial"/>
            <w:color w:val="0B0080"/>
            <w:sz w:val="17"/>
            <w:szCs w:val="17"/>
            <w:u w:val="single"/>
            <w:vertAlign w:val="superscript"/>
            <w:lang w:val="en" w:eastAsia="en-AU"/>
          </w:rPr>
          <w:t>[6]</w:t>
        </w:r>
      </w:hyperlink>
    </w:p>
    <w:p w:rsidR="00113D5D" w:rsidRPr="00113D5D" w:rsidRDefault="00113D5D" w:rsidP="00113D5D">
      <w:pPr>
        <w:numPr>
          <w:ilvl w:val="0"/>
          <w:numId w:val="3"/>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Neuropsychological evidence:</w:t>
      </w:r>
      <w:r w:rsidRPr="00113D5D">
        <w:rPr>
          <w:rFonts w:ascii="Arial" w:eastAsia="Times New Roman" w:hAnsi="Arial" w:cs="Arial"/>
          <w:color w:val="252525"/>
          <w:sz w:val="21"/>
          <w:szCs w:val="21"/>
          <w:lang w:val="en" w:eastAsia="en-AU"/>
        </w:rPr>
        <w:br/>
        <w:t>A defective phonological store explains the behavior of patients with a specific deficit in phonological short-term memory. </w:t>
      </w:r>
      <w:hyperlink r:id="rId48" w:tooltip="Aphasia" w:history="1">
        <w:r w:rsidRPr="00113D5D">
          <w:rPr>
            <w:rFonts w:ascii="Arial" w:eastAsia="Times New Roman" w:hAnsi="Arial" w:cs="Arial"/>
            <w:color w:val="0B0080"/>
            <w:sz w:val="21"/>
            <w:szCs w:val="21"/>
            <w:u w:val="single"/>
            <w:lang w:val="en" w:eastAsia="en-AU"/>
          </w:rPr>
          <w:t>Aphasic</w:t>
        </w:r>
      </w:hyperlink>
      <w:r w:rsidRPr="00113D5D">
        <w:rPr>
          <w:rFonts w:ascii="Arial" w:eastAsia="Times New Roman" w:hAnsi="Arial" w:cs="Arial"/>
          <w:color w:val="252525"/>
          <w:sz w:val="21"/>
          <w:szCs w:val="21"/>
          <w:lang w:val="en" w:eastAsia="en-AU"/>
        </w:rPr>
        <w:t> patients with </w:t>
      </w:r>
      <w:hyperlink r:id="rId49" w:tooltip="Developmental verbal dyspraxia" w:history="1">
        <w:r w:rsidRPr="00113D5D">
          <w:rPr>
            <w:rFonts w:ascii="Arial" w:eastAsia="Times New Roman" w:hAnsi="Arial" w:cs="Arial"/>
            <w:color w:val="0B0080"/>
            <w:sz w:val="21"/>
            <w:szCs w:val="21"/>
            <w:u w:val="single"/>
            <w:lang w:val="en" w:eastAsia="en-AU"/>
          </w:rPr>
          <w:t>developmental verbal dyspraxia</w:t>
        </w:r>
      </w:hyperlink>
      <w:r w:rsidRPr="00113D5D">
        <w:rPr>
          <w:rFonts w:ascii="Arial" w:eastAsia="Times New Roman" w:hAnsi="Arial" w:cs="Arial"/>
          <w:color w:val="252525"/>
          <w:sz w:val="21"/>
          <w:szCs w:val="21"/>
          <w:lang w:val="en" w:eastAsia="en-AU"/>
        </w:rPr>
        <w:t> are unable to set up the speech motor codes necessary for </w:t>
      </w:r>
      <w:hyperlink r:id="rId50" w:tooltip="Manner of articulation" w:history="1">
        <w:r w:rsidRPr="00113D5D">
          <w:rPr>
            <w:rFonts w:ascii="Arial" w:eastAsia="Times New Roman" w:hAnsi="Arial" w:cs="Arial"/>
            <w:color w:val="0B0080"/>
            <w:sz w:val="21"/>
            <w:szCs w:val="21"/>
            <w:u w:val="single"/>
            <w:lang w:val="en" w:eastAsia="en-AU"/>
          </w:rPr>
          <w:t>articulation</w:t>
        </w:r>
      </w:hyperlink>
      <w:r w:rsidRPr="00113D5D">
        <w:rPr>
          <w:rFonts w:ascii="Arial" w:eastAsia="Times New Roman" w:hAnsi="Arial" w:cs="Arial"/>
          <w:color w:val="252525"/>
          <w:sz w:val="21"/>
          <w:szCs w:val="21"/>
          <w:lang w:val="en" w:eastAsia="en-AU"/>
        </w:rPr>
        <w:t>, caused by a deficiency of the articulatory rehearsal process.</w:t>
      </w:r>
      <w:hyperlink r:id="rId51" w:anchor="cite_note-7" w:history="1">
        <w:r w:rsidRPr="00113D5D">
          <w:rPr>
            <w:rFonts w:ascii="Arial" w:eastAsia="Times New Roman" w:hAnsi="Arial" w:cs="Arial"/>
            <w:color w:val="0B0080"/>
            <w:sz w:val="17"/>
            <w:szCs w:val="17"/>
            <w:u w:val="single"/>
            <w:vertAlign w:val="superscript"/>
            <w:lang w:val="en" w:eastAsia="en-AU"/>
          </w:rPr>
          <w:t>[7]</w:t>
        </w:r>
      </w:hyperlink>
    </w:p>
    <w:p w:rsidR="00113D5D" w:rsidRPr="00113D5D" w:rsidRDefault="00113D5D" w:rsidP="00113D5D">
      <w:pPr>
        <w:numPr>
          <w:ilvl w:val="0"/>
          <w:numId w:val="3"/>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On the other hand, patients with </w:t>
      </w:r>
      <w:hyperlink r:id="rId52" w:tooltip="Dysarthria" w:history="1">
        <w:r w:rsidRPr="00113D5D">
          <w:rPr>
            <w:rFonts w:ascii="Arial" w:eastAsia="Times New Roman" w:hAnsi="Arial" w:cs="Arial"/>
            <w:color w:val="0B0080"/>
            <w:sz w:val="21"/>
            <w:szCs w:val="21"/>
            <w:u w:val="single"/>
            <w:lang w:val="en" w:eastAsia="en-AU"/>
          </w:rPr>
          <w:t>dysarthria</w:t>
        </w:r>
      </w:hyperlink>
      <w:r w:rsidRPr="00113D5D">
        <w:rPr>
          <w:rFonts w:ascii="Arial" w:eastAsia="Times New Roman" w:hAnsi="Arial" w:cs="Arial"/>
          <w:color w:val="252525"/>
          <w:sz w:val="21"/>
          <w:szCs w:val="21"/>
          <w:lang w:val="en" w:eastAsia="en-AU"/>
        </w:rPr>
        <w:t xml:space="preserve">, whose speech problems are secondary, show a normal capacity for rehearsal. This suggests that it is the </w:t>
      </w:r>
      <w:proofErr w:type="spellStart"/>
      <w:r w:rsidRPr="00113D5D">
        <w:rPr>
          <w:rFonts w:ascii="Arial" w:eastAsia="Times New Roman" w:hAnsi="Arial" w:cs="Arial"/>
          <w:color w:val="252525"/>
          <w:sz w:val="21"/>
          <w:szCs w:val="21"/>
          <w:lang w:val="en" w:eastAsia="en-AU"/>
        </w:rPr>
        <w:t>subvocal</w:t>
      </w:r>
      <w:proofErr w:type="spellEnd"/>
      <w:r w:rsidRPr="00113D5D">
        <w:rPr>
          <w:rFonts w:ascii="Arial" w:eastAsia="Times New Roman" w:hAnsi="Arial" w:cs="Arial"/>
          <w:color w:val="252525"/>
          <w:sz w:val="21"/>
          <w:szCs w:val="21"/>
          <w:lang w:val="en" w:eastAsia="en-AU"/>
        </w:rPr>
        <w:t xml:space="preserve"> rehearsing that is crucial.</w:t>
      </w:r>
      <w:hyperlink r:id="rId53" w:anchor="cite_note-8" w:history="1">
        <w:r w:rsidRPr="00113D5D">
          <w:rPr>
            <w:rFonts w:ascii="Arial" w:eastAsia="Times New Roman" w:hAnsi="Arial" w:cs="Arial"/>
            <w:color w:val="0B0080"/>
            <w:sz w:val="17"/>
            <w:szCs w:val="17"/>
            <w:u w:val="single"/>
            <w:vertAlign w:val="superscript"/>
            <w:lang w:val="en" w:eastAsia="en-AU"/>
          </w:rPr>
          <w:t>[8]</w:t>
        </w:r>
      </w:hyperlink>
    </w:p>
    <w:p w:rsidR="00113D5D" w:rsidRPr="00113D5D" w:rsidRDefault="00113D5D" w:rsidP="00113D5D">
      <w:pPr>
        <w:shd w:val="clear" w:color="auto" w:fill="FFFFFF"/>
        <w:spacing w:before="72" w:after="0" w:line="240" w:lineRule="auto"/>
        <w:outlineLvl w:val="3"/>
        <w:rPr>
          <w:rFonts w:ascii="Arial" w:eastAsia="Times New Roman" w:hAnsi="Arial" w:cs="Arial"/>
          <w:b/>
          <w:bCs/>
          <w:color w:val="000000"/>
          <w:sz w:val="21"/>
          <w:szCs w:val="21"/>
          <w:lang w:val="en" w:eastAsia="en-AU"/>
        </w:rPr>
      </w:pPr>
      <w:r w:rsidRPr="00113D5D">
        <w:rPr>
          <w:rFonts w:ascii="Arial" w:eastAsia="Times New Roman" w:hAnsi="Arial" w:cs="Arial"/>
          <w:b/>
          <w:bCs/>
          <w:color w:val="000000"/>
          <w:sz w:val="21"/>
          <w:szCs w:val="21"/>
          <w:lang w:val="en" w:eastAsia="en-AU"/>
        </w:rPr>
        <w:t>Evidence in support of phonological short term store</w:t>
      </w:r>
      <w:r w:rsidRPr="00113D5D">
        <w:rPr>
          <w:rFonts w:ascii="Arial" w:eastAsia="Times New Roman" w:hAnsi="Arial" w:cs="Arial"/>
          <w:color w:val="555555"/>
          <w:sz w:val="24"/>
          <w:szCs w:val="24"/>
          <w:lang w:val="en" w:eastAsia="en-AU"/>
        </w:rPr>
        <w:t>[</w:t>
      </w:r>
      <w:hyperlink r:id="rId54" w:tooltip="Edit section: Evidence in support of phonological short term store"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 xml:space="preserve">An accumulation of literature across decades has lent strong support to the theory of phonological STS. In a 1971 study, Stephen Madigan demonstrated that a larger </w:t>
      </w:r>
      <w:proofErr w:type="spellStart"/>
      <w:r w:rsidRPr="00113D5D">
        <w:rPr>
          <w:rFonts w:ascii="Arial" w:eastAsia="Times New Roman" w:hAnsi="Arial" w:cs="Arial"/>
          <w:color w:val="252525"/>
          <w:sz w:val="21"/>
          <w:szCs w:val="21"/>
          <w:lang w:val="en" w:eastAsia="en-AU"/>
        </w:rPr>
        <w:t>recency</w:t>
      </w:r>
      <w:proofErr w:type="spellEnd"/>
      <w:r w:rsidRPr="00113D5D">
        <w:rPr>
          <w:rFonts w:ascii="Arial" w:eastAsia="Times New Roman" w:hAnsi="Arial" w:cs="Arial"/>
          <w:color w:val="252525"/>
          <w:sz w:val="21"/>
          <w:szCs w:val="21"/>
          <w:lang w:val="en" w:eastAsia="en-AU"/>
        </w:rPr>
        <w:t xml:space="preserve"> effect is seen during forward serial recall when people are presented a list </w:t>
      </w:r>
      <w:proofErr w:type="spellStart"/>
      <w:r w:rsidRPr="00113D5D">
        <w:rPr>
          <w:rFonts w:ascii="Arial" w:eastAsia="Times New Roman" w:hAnsi="Arial" w:cs="Arial"/>
          <w:color w:val="252525"/>
          <w:sz w:val="21"/>
          <w:szCs w:val="21"/>
          <w:lang w:val="en" w:eastAsia="en-AU"/>
        </w:rPr>
        <w:t>auditorally</w:t>
      </w:r>
      <w:proofErr w:type="spellEnd"/>
      <w:r w:rsidRPr="00113D5D">
        <w:rPr>
          <w:rFonts w:ascii="Arial" w:eastAsia="Times New Roman" w:hAnsi="Arial" w:cs="Arial"/>
          <w:color w:val="252525"/>
          <w:sz w:val="21"/>
          <w:szCs w:val="21"/>
          <w:lang w:val="en" w:eastAsia="en-AU"/>
        </w:rPr>
        <w:t xml:space="preserve"> as opposed to visually. (A smaller effect is seen in backwards serial recall.)</w:t>
      </w:r>
      <w:hyperlink r:id="rId55" w:anchor="cite_note-9" w:history="1">
        <w:r w:rsidRPr="00113D5D">
          <w:rPr>
            <w:rFonts w:ascii="Arial" w:eastAsia="Times New Roman" w:hAnsi="Arial" w:cs="Arial"/>
            <w:color w:val="0B0080"/>
            <w:sz w:val="17"/>
            <w:szCs w:val="17"/>
            <w:u w:val="single"/>
            <w:vertAlign w:val="superscript"/>
            <w:lang w:val="en" w:eastAsia="en-AU"/>
          </w:rPr>
          <w:t>[9]</w:t>
        </w:r>
      </w:hyperlink>
      <w:r w:rsidRPr="00113D5D">
        <w:rPr>
          <w:rFonts w:ascii="Arial" w:eastAsia="Times New Roman" w:hAnsi="Arial" w:cs="Arial"/>
          <w:color w:val="252525"/>
          <w:sz w:val="21"/>
          <w:szCs w:val="21"/>
          <w:lang w:val="en" w:eastAsia="en-AU"/>
        </w:rPr>
        <w:t> In his study, auditory presentation led to greater recall of the most recently studied items. Catherine Penney expanded on this discovery to observe that modality effects can also be found in the case of free recall tasks.</w:t>
      </w:r>
      <w:hyperlink r:id="rId56" w:anchor="cite_note-10" w:history="1">
        <w:r w:rsidRPr="00113D5D">
          <w:rPr>
            <w:rFonts w:ascii="Arial" w:eastAsia="Times New Roman" w:hAnsi="Arial" w:cs="Arial"/>
            <w:color w:val="0B0080"/>
            <w:sz w:val="17"/>
            <w:szCs w:val="17"/>
            <w:u w:val="single"/>
            <w:vertAlign w:val="superscript"/>
            <w:lang w:val="en" w:eastAsia="en-AU"/>
          </w:rPr>
          <w:t>[10]</w:t>
        </w:r>
      </w:hyperlink>
      <w:r w:rsidRPr="00113D5D">
        <w:rPr>
          <w:rFonts w:ascii="Arial" w:eastAsia="Times New Roman" w:hAnsi="Arial" w:cs="Arial"/>
          <w:color w:val="252525"/>
          <w:sz w:val="21"/>
          <w:szCs w:val="21"/>
          <w:lang w:val="en" w:eastAsia="en-AU"/>
        </w:rPr>
        <w:t xml:space="preserve"> In 1965, </w:t>
      </w:r>
      <w:proofErr w:type="spellStart"/>
      <w:r w:rsidRPr="00113D5D">
        <w:rPr>
          <w:rFonts w:ascii="Arial" w:eastAsia="Times New Roman" w:hAnsi="Arial" w:cs="Arial"/>
          <w:color w:val="252525"/>
          <w:sz w:val="21"/>
          <w:szCs w:val="21"/>
          <w:lang w:val="en" w:eastAsia="en-AU"/>
        </w:rPr>
        <w:t>Dallett</w:t>
      </w:r>
      <w:proofErr w:type="spellEnd"/>
      <w:r w:rsidRPr="00113D5D">
        <w:rPr>
          <w:rFonts w:ascii="Arial" w:eastAsia="Times New Roman" w:hAnsi="Arial" w:cs="Arial"/>
          <w:color w:val="252525"/>
          <w:sz w:val="21"/>
          <w:szCs w:val="21"/>
          <w:lang w:val="en" w:eastAsia="en-AU"/>
        </w:rPr>
        <w:t xml:space="preserve"> had discovered that this observed modality effect is greatly reduced by the addition of a "suffix" item to the presented list; this suffix is a distractor item that is not to be recalled.</w:t>
      </w:r>
      <w:hyperlink r:id="rId57" w:anchor="cite_note-11" w:history="1">
        <w:r w:rsidRPr="00113D5D">
          <w:rPr>
            <w:rFonts w:ascii="Arial" w:eastAsia="Times New Roman" w:hAnsi="Arial" w:cs="Arial"/>
            <w:color w:val="0B0080"/>
            <w:sz w:val="17"/>
            <w:szCs w:val="17"/>
            <w:u w:val="single"/>
            <w:vertAlign w:val="superscript"/>
            <w:lang w:val="en" w:eastAsia="en-AU"/>
          </w:rPr>
          <w:t>[11]</w:t>
        </w:r>
      </w:hyperlink>
      <w:r w:rsidRPr="00113D5D">
        <w:rPr>
          <w:rFonts w:ascii="Arial" w:eastAsia="Times New Roman" w:hAnsi="Arial" w:cs="Arial"/>
          <w:color w:val="252525"/>
          <w:sz w:val="21"/>
          <w:szCs w:val="21"/>
          <w:lang w:val="en" w:eastAsia="en-AU"/>
        </w:rPr>
        <w:t xml:space="preserve"> Robert Greene utilized this observation in 1987 to discover that this suffix effect has a larger impact on lists learned </w:t>
      </w:r>
      <w:proofErr w:type="spellStart"/>
      <w:r w:rsidRPr="00113D5D">
        <w:rPr>
          <w:rFonts w:ascii="Arial" w:eastAsia="Times New Roman" w:hAnsi="Arial" w:cs="Arial"/>
          <w:color w:val="252525"/>
          <w:sz w:val="21"/>
          <w:szCs w:val="21"/>
          <w:lang w:val="en" w:eastAsia="en-AU"/>
        </w:rPr>
        <w:t>auditorally</w:t>
      </w:r>
      <w:proofErr w:type="spellEnd"/>
      <w:r w:rsidRPr="00113D5D">
        <w:rPr>
          <w:rFonts w:ascii="Arial" w:eastAsia="Times New Roman" w:hAnsi="Arial" w:cs="Arial"/>
          <w:color w:val="252525"/>
          <w:sz w:val="21"/>
          <w:szCs w:val="21"/>
          <w:lang w:val="en" w:eastAsia="en-AU"/>
        </w:rPr>
        <w:t xml:space="preserve"> as opposed to visually.</w:t>
      </w:r>
      <w:hyperlink r:id="rId58" w:anchor="cite_note-12" w:history="1">
        <w:r w:rsidRPr="00113D5D">
          <w:rPr>
            <w:rFonts w:ascii="Arial" w:eastAsia="Times New Roman" w:hAnsi="Arial" w:cs="Arial"/>
            <w:color w:val="0B0080"/>
            <w:sz w:val="17"/>
            <w:szCs w:val="17"/>
            <w:u w:val="single"/>
            <w:vertAlign w:val="superscript"/>
            <w:lang w:val="en" w:eastAsia="en-AU"/>
          </w:rPr>
          <w:t>[12]</w:t>
        </w:r>
      </w:hyperlink>
      <w:r w:rsidRPr="00113D5D">
        <w:rPr>
          <w:rFonts w:ascii="Arial" w:eastAsia="Times New Roman" w:hAnsi="Arial" w:cs="Arial"/>
          <w:color w:val="252525"/>
          <w:sz w:val="21"/>
          <w:szCs w:val="21"/>
          <w:lang w:val="en" w:eastAsia="en-AU"/>
        </w:rPr>
        <w:t> The culmination of all of these findings results in strong support of the theory that there is a short-term store that phonologically stores recently learned items. In addition, Bloom and Watkins found that the suffix effect is greatly diminished when the suffix is not interpreted as linguistic sound, which agrees with the phonological short term store theory as it would be largely unaffected by non-linguistic distractors.</w:t>
      </w:r>
      <w:hyperlink r:id="rId59" w:anchor="cite_note-13" w:history="1">
        <w:r w:rsidRPr="00113D5D">
          <w:rPr>
            <w:rFonts w:ascii="Arial" w:eastAsia="Times New Roman" w:hAnsi="Arial" w:cs="Arial"/>
            <w:color w:val="0B0080"/>
            <w:sz w:val="17"/>
            <w:szCs w:val="17"/>
            <w:u w:val="single"/>
            <w:vertAlign w:val="superscript"/>
            <w:lang w:val="en" w:eastAsia="en-AU"/>
          </w:rPr>
          <w:t>[13]</w:t>
        </w:r>
      </w:hyperlink>
    </w:p>
    <w:p w:rsidR="00113D5D" w:rsidRPr="00113D5D" w:rsidRDefault="00113D5D" w:rsidP="00113D5D">
      <w:pPr>
        <w:shd w:val="clear" w:color="auto" w:fill="FFFFFF"/>
        <w:spacing w:before="72" w:after="0" w:line="240" w:lineRule="auto"/>
        <w:outlineLvl w:val="2"/>
        <w:rPr>
          <w:rFonts w:ascii="Arial" w:eastAsia="Times New Roman" w:hAnsi="Arial" w:cs="Arial"/>
          <w:b/>
          <w:bCs/>
          <w:color w:val="000000"/>
          <w:sz w:val="25"/>
          <w:szCs w:val="25"/>
          <w:lang w:val="en" w:eastAsia="en-AU"/>
        </w:rPr>
      </w:pPr>
      <w:proofErr w:type="spellStart"/>
      <w:r w:rsidRPr="00113D5D">
        <w:rPr>
          <w:rFonts w:ascii="Arial" w:eastAsia="Times New Roman" w:hAnsi="Arial" w:cs="Arial"/>
          <w:b/>
          <w:bCs/>
          <w:color w:val="000000"/>
          <w:sz w:val="25"/>
          <w:szCs w:val="25"/>
          <w:lang w:val="en" w:eastAsia="en-AU"/>
        </w:rPr>
        <w:t>Visuo</w:t>
      </w:r>
      <w:proofErr w:type="spellEnd"/>
      <w:r w:rsidRPr="00113D5D">
        <w:rPr>
          <w:rFonts w:ascii="Arial" w:eastAsia="Times New Roman" w:hAnsi="Arial" w:cs="Arial"/>
          <w:b/>
          <w:bCs/>
          <w:color w:val="000000"/>
          <w:sz w:val="25"/>
          <w:szCs w:val="25"/>
          <w:lang w:val="en" w:eastAsia="en-AU"/>
        </w:rPr>
        <w:t>-spatial working memory</w:t>
      </w:r>
      <w:r w:rsidRPr="00113D5D">
        <w:rPr>
          <w:rFonts w:ascii="Arial" w:eastAsia="Times New Roman" w:hAnsi="Arial" w:cs="Arial"/>
          <w:color w:val="555555"/>
          <w:sz w:val="24"/>
          <w:szCs w:val="24"/>
          <w:lang w:val="en" w:eastAsia="en-AU"/>
        </w:rPr>
        <w:t>[</w:t>
      </w:r>
      <w:hyperlink r:id="rId60" w:tooltip="Edit section: Visuo-spatial working memory"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hyperlink r:id="rId61" w:tooltip="Alan Baddeley" w:history="1">
        <w:r w:rsidRPr="00113D5D">
          <w:rPr>
            <w:rFonts w:ascii="Arial" w:eastAsia="Times New Roman" w:hAnsi="Arial" w:cs="Arial"/>
            <w:color w:val="0B0080"/>
            <w:sz w:val="21"/>
            <w:szCs w:val="21"/>
            <w:u w:val="single"/>
            <w:lang w:val="en" w:eastAsia="en-AU"/>
          </w:rPr>
          <w:t>Alan Baddeley</w:t>
        </w:r>
      </w:hyperlink>
      <w:r w:rsidRPr="00113D5D">
        <w:rPr>
          <w:rFonts w:ascii="Arial" w:eastAsia="Times New Roman" w:hAnsi="Arial" w:cs="Arial"/>
          <w:color w:val="252525"/>
          <w:sz w:val="21"/>
          <w:szCs w:val="21"/>
          <w:lang w:val="en" w:eastAsia="en-AU"/>
        </w:rPr>
        <w:t>'s theory of </w:t>
      </w:r>
      <w:hyperlink r:id="rId62" w:tooltip="Working memory" w:history="1">
        <w:r w:rsidRPr="00113D5D">
          <w:rPr>
            <w:rFonts w:ascii="Arial" w:eastAsia="Times New Roman" w:hAnsi="Arial" w:cs="Arial"/>
            <w:color w:val="0B0080"/>
            <w:sz w:val="21"/>
            <w:szCs w:val="21"/>
            <w:u w:val="single"/>
            <w:lang w:val="en" w:eastAsia="en-AU"/>
          </w:rPr>
          <w:t>working memory</w:t>
        </w:r>
      </w:hyperlink>
      <w:r w:rsidRPr="00113D5D">
        <w:rPr>
          <w:rFonts w:ascii="Arial" w:eastAsia="Times New Roman" w:hAnsi="Arial" w:cs="Arial"/>
          <w:color w:val="252525"/>
          <w:sz w:val="21"/>
          <w:szCs w:val="21"/>
          <w:lang w:val="en" w:eastAsia="en-AU"/>
        </w:rPr>
        <w:t xml:space="preserve"> has yet another aspect to which memory can be stored short term.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-spatial sketchpad is this store that holds visual information for manipulation.</w:t>
      </w:r>
      <w:hyperlink r:id="rId63" w:anchor="cite_note-:0-14" w:history="1">
        <w:r w:rsidRPr="00113D5D">
          <w:rPr>
            <w:rFonts w:ascii="Arial" w:eastAsia="Times New Roman" w:hAnsi="Arial" w:cs="Arial"/>
            <w:color w:val="0B0080"/>
            <w:sz w:val="17"/>
            <w:szCs w:val="17"/>
            <w:u w:val="single"/>
            <w:vertAlign w:val="superscript"/>
            <w:lang w:val="en" w:eastAsia="en-AU"/>
          </w:rPr>
          <w:t>[14]</w:t>
        </w:r>
      </w:hyperlink>
      <w:r w:rsidRPr="00113D5D">
        <w:rPr>
          <w:rFonts w:ascii="Arial" w:eastAsia="Times New Roman" w:hAnsi="Arial" w:cs="Arial"/>
          <w:color w:val="252525"/>
          <w:sz w:val="21"/>
          <w:szCs w:val="21"/>
          <w:lang w:val="en" w:eastAsia="en-AU"/>
        </w:rPr>
        <w:t xml:space="preserve">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 xml:space="preserve">-spatial sketchpad is thought to be its own storage of working memory in that it does not interfere with the short term processes of the phonological loop. In research, it has been found that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-spatial sketchpad can work simultaneously with the phonological loop to process both auditory and visual stimuli without either of the processes affecting the efficacy of the other.</w:t>
      </w:r>
      <w:hyperlink r:id="rId64" w:anchor="cite_note-:1-15" w:history="1">
        <w:r w:rsidRPr="00113D5D">
          <w:rPr>
            <w:rFonts w:ascii="Arial" w:eastAsia="Times New Roman" w:hAnsi="Arial" w:cs="Arial"/>
            <w:color w:val="0B0080"/>
            <w:sz w:val="17"/>
            <w:szCs w:val="17"/>
            <w:u w:val="single"/>
            <w:vertAlign w:val="superscript"/>
            <w:lang w:val="en" w:eastAsia="en-AU"/>
          </w:rPr>
          <w:t>[15]</w:t>
        </w:r>
      </w:hyperlink>
      <w:r w:rsidRPr="00113D5D">
        <w:rPr>
          <w:rFonts w:ascii="Arial" w:eastAsia="Times New Roman" w:hAnsi="Arial" w:cs="Arial"/>
          <w:color w:val="252525"/>
          <w:sz w:val="21"/>
          <w:szCs w:val="21"/>
          <w:lang w:val="en" w:eastAsia="en-AU"/>
        </w:rPr>
        <w:t> Baddeley re-defined the theory of </w:t>
      </w:r>
      <w:hyperlink r:id="rId65" w:tooltip="Short-term memory" w:history="1">
        <w:r w:rsidRPr="00113D5D">
          <w:rPr>
            <w:rFonts w:ascii="Arial" w:eastAsia="Times New Roman" w:hAnsi="Arial" w:cs="Arial"/>
            <w:color w:val="0B0080"/>
            <w:sz w:val="21"/>
            <w:szCs w:val="21"/>
            <w:u w:val="single"/>
            <w:lang w:val="en" w:eastAsia="en-AU"/>
          </w:rPr>
          <w:t>short-term memory</w:t>
        </w:r>
      </w:hyperlink>
      <w:r w:rsidRPr="00113D5D">
        <w:rPr>
          <w:rFonts w:ascii="Arial" w:eastAsia="Times New Roman" w:hAnsi="Arial" w:cs="Arial"/>
          <w:color w:val="252525"/>
          <w:sz w:val="21"/>
          <w:szCs w:val="21"/>
          <w:lang w:val="en" w:eastAsia="en-AU"/>
        </w:rPr>
        <w:t xml:space="preserve"> as a working memory to explain this phenomenon. In the original theory of short-term memory, it is understood that a person only has one store of immediate information processing which could only hold a total of 7 items plus or minus two items to be stored in a very short period of time, sometimes a </w:t>
      </w:r>
      <w:r w:rsidRPr="00113D5D">
        <w:rPr>
          <w:rFonts w:ascii="Arial" w:eastAsia="Times New Roman" w:hAnsi="Arial" w:cs="Arial"/>
          <w:color w:val="252525"/>
          <w:sz w:val="21"/>
          <w:szCs w:val="21"/>
          <w:lang w:val="en" w:eastAsia="en-AU"/>
        </w:rPr>
        <w:lastRenderedPageBreak/>
        <w:t>matter of seconds. The digit-span test is a perfect example of a measurement for classically defined short-term memory. Essentially, if one is not able to encode the 7 plus or minus two items within a few minutes by finding an existing association for the information to be transferred into long-term memory, then the information is lost and never encoded.</w:t>
      </w:r>
      <w:hyperlink r:id="rId66" w:anchor="cite_note-:2-16" w:history="1">
        <w:r w:rsidRPr="00113D5D">
          <w:rPr>
            <w:rFonts w:ascii="Arial" w:eastAsia="Times New Roman" w:hAnsi="Arial" w:cs="Arial"/>
            <w:color w:val="0B0080"/>
            <w:sz w:val="17"/>
            <w:szCs w:val="17"/>
            <w:u w:val="single"/>
            <w:vertAlign w:val="superscript"/>
            <w:lang w:val="en" w:eastAsia="en-AU"/>
          </w:rPr>
          <w:t>[16]</w:t>
        </w:r>
      </w:hyperlink>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 xml:space="preserve">However, it is important to note that there is a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-spatial short-term memory which is defined as the Retention of visual and/or spatial information over brief periods of time.</w:t>
      </w:r>
      <w:hyperlink r:id="rId67" w:anchor="cite_note-:2-16" w:history="1">
        <w:r w:rsidRPr="00113D5D">
          <w:rPr>
            <w:rFonts w:ascii="Arial" w:eastAsia="Times New Roman" w:hAnsi="Arial" w:cs="Arial"/>
            <w:color w:val="0B0080"/>
            <w:sz w:val="17"/>
            <w:szCs w:val="17"/>
            <w:u w:val="single"/>
            <w:vertAlign w:val="superscript"/>
            <w:lang w:val="en" w:eastAsia="en-AU"/>
          </w:rPr>
          <w:t>[16]</w:t>
        </w:r>
      </w:hyperlink>
      <w:r w:rsidRPr="00113D5D">
        <w:rPr>
          <w:rFonts w:ascii="Arial" w:eastAsia="Times New Roman" w:hAnsi="Arial" w:cs="Arial"/>
          <w:color w:val="252525"/>
          <w:sz w:val="21"/>
          <w:szCs w:val="21"/>
          <w:lang w:val="en" w:eastAsia="en-AU"/>
        </w:rPr>
        <w:t xml:space="preserve"> When this memory is in use, individuals are able to momentarily create and revisit a mental image that can be manipulated in complex or difficult tasks of spatial </w:t>
      </w:r>
      <w:proofErr w:type="spellStart"/>
      <w:r w:rsidRPr="00113D5D">
        <w:rPr>
          <w:rFonts w:ascii="Arial" w:eastAsia="Times New Roman" w:hAnsi="Arial" w:cs="Arial"/>
          <w:color w:val="252525"/>
          <w:sz w:val="21"/>
          <w:szCs w:val="21"/>
          <w:lang w:val="en" w:eastAsia="en-AU"/>
        </w:rPr>
        <w:t>orientation.There</w:t>
      </w:r>
      <w:proofErr w:type="spellEnd"/>
      <w:r w:rsidRPr="00113D5D">
        <w:rPr>
          <w:rFonts w:ascii="Arial" w:eastAsia="Times New Roman" w:hAnsi="Arial" w:cs="Arial"/>
          <w:color w:val="252525"/>
          <w:sz w:val="21"/>
          <w:szCs w:val="21"/>
          <w:lang w:val="en" w:eastAsia="en-AU"/>
        </w:rPr>
        <w:t xml:space="preserve"> are some who have disparities in the areas of the brain that allow for this to happen from different types of brain damage.</w:t>
      </w:r>
      <w:hyperlink r:id="rId68" w:anchor="cite_note-:1-15" w:history="1">
        <w:r w:rsidRPr="00113D5D">
          <w:rPr>
            <w:rFonts w:ascii="Arial" w:eastAsia="Times New Roman" w:hAnsi="Arial" w:cs="Arial"/>
            <w:color w:val="0B0080"/>
            <w:sz w:val="17"/>
            <w:szCs w:val="17"/>
            <w:u w:val="single"/>
            <w:vertAlign w:val="superscript"/>
            <w:lang w:val="en" w:eastAsia="en-AU"/>
          </w:rPr>
          <w:t>[15]</w:t>
        </w:r>
      </w:hyperlink>
      <w:r w:rsidRPr="00113D5D">
        <w:rPr>
          <w:rFonts w:ascii="Arial" w:eastAsia="Times New Roman" w:hAnsi="Arial" w:cs="Arial"/>
          <w:color w:val="252525"/>
          <w:sz w:val="21"/>
          <w:szCs w:val="21"/>
          <w:lang w:val="en" w:eastAsia="en-AU"/>
        </w:rPr>
        <w:t> There can also be a misunderstanding here in the differences between transient memories such as the visual sensory memory. A transient memory is merely a fleeting type of sensory memory. Therefore, as the visual sensory memory is a type or sensory memory, there is a store for the information, but the store last for only a second or so. A common effect of the visual sensory memory is that individuals may remember seeing things that weren't really there or not remembering particular things that were in their line of sight. The memory is only momentary, and if it isn't attended to within a matter of seconds, it is gone.</w:t>
      </w:r>
      <w:hyperlink r:id="rId69" w:anchor="cite_note-:0-14" w:history="1">
        <w:r w:rsidRPr="00113D5D">
          <w:rPr>
            <w:rFonts w:ascii="Arial" w:eastAsia="Times New Roman" w:hAnsi="Arial" w:cs="Arial"/>
            <w:color w:val="0B0080"/>
            <w:sz w:val="17"/>
            <w:szCs w:val="17"/>
            <w:u w:val="single"/>
            <w:vertAlign w:val="superscript"/>
            <w:lang w:val="en" w:eastAsia="en-AU"/>
          </w:rPr>
          <w:t>[14]</w:t>
        </w:r>
      </w:hyperlink>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 xml:space="preserve">In the working memory of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 xml:space="preserve">-spatial sketchpad, it is also important to consider that there are two different pathways in the brain that control different functions of what is known inclusively as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 xml:space="preserve">-spatial sketchpad. The sketchpad consists of the spatial short-term memory and the object memory. The spatial short-term memory is how one is able to learn and thus remember "where" they are in comparative representation to other objects. The object memory of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-spatial sketchpad is essential in learning and remembering "what" an object is.</w:t>
      </w:r>
      <w:hyperlink r:id="rId70" w:anchor="cite_note-:2-16" w:history="1">
        <w:r w:rsidRPr="00113D5D">
          <w:rPr>
            <w:rFonts w:ascii="Arial" w:eastAsia="Times New Roman" w:hAnsi="Arial" w:cs="Arial"/>
            <w:color w:val="0B0080"/>
            <w:sz w:val="17"/>
            <w:szCs w:val="17"/>
            <w:u w:val="single"/>
            <w:vertAlign w:val="superscript"/>
            <w:lang w:val="en" w:eastAsia="en-AU"/>
          </w:rPr>
          <w:t>[16]</w:t>
        </w:r>
      </w:hyperlink>
      <w:r w:rsidRPr="00113D5D">
        <w:rPr>
          <w:rFonts w:ascii="Arial" w:eastAsia="Times New Roman" w:hAnsi="Arial" w:cs="Arial"/>
          <w:color w:val="252525"/>
          <w:sz w:val="21"/>
          <w:szCs w:val="21"/>
          <w:lang w:val="en" w:eastAsia="en-AU"/>
        </w:rPr>
        <w:t>It should be noted that the differences between these two differing visual abilities is due in large part because of different pathways of each of the abilities in the brain. The visual pathway in the brain that detects spatial representation of a person to and within their environment is the </w:t>
      </w:r>
      <w:hyperlink r:id="rId71" w:tooltip="Dorsal stream" w:history="1">
        <w:r w:rsidRPr="00113D5D">
          <w:rPr>
            <w:rFonts w:ascii="Arial" w:eastAsia="Times New Roman" w:hAnsi="Arial" w:cs="Arial"/>
            <w:color w:val="0B0080"/>
            <w:sz w:val="21"/>
            <w:szCs w:val="21"/>
            <w:u w:val="single"/>
            <w:lang w:val="en" w:eastAsia="en-AU"/>
          </w:rPr>
          <w:t>dorsal stream</w:t>
        </w:r>
      </w:hyperlink>
      <w:r w:rsidRPr="00113D5D">
        <w:rPr>
          <w:rFonts w:ascii="Arial" w:eastAsia="Times New Roman" w:hAnsi="Arial" w:cs="Arial"/>
          <w:color w:val="252525"/>
          <w:sz w:val="21"/>
          <w:szCs w:val="21"/>
          <w:lang w:val="en" w:eastAsia="en-AU"/>
        </w:rPr>
        <w:t>. The visual pathway that determines objects shapes, sizes, colors and other definitive characteristics is called the </w:t>
      </w:r>
      <w:hyperlink r:id="rId72" w:tooltip="Ventral stream" w:history="1">
        <w:r w:rsidRPr="00113D5D">
          <w:rPr>
            <w:rFonts w:ascii="Arial" w:eastAsia="Times New Roman" w:hAnsi="Arial" w:cs="Arial"/>
            <w:color w:val="0B0080"/>
            <w:sz w:val="21"/>
            <w:szCs w:val="21"/>
            <w:u w:val="single"/>
            <w:lang w:val="en" w:eastAsia="en-AU"/>
          </w:rPr>
          <w:t>ventral stream</w:t>
        </w:r>
      </w:hyperlink>
      <w:r w:rsidRPr="00113D5D">
        <w:rPr>
          <w:rFonts w:ascii="Arial" w:eastAsia="Times New Roman" w:hAnsi="Arial" w:cs="Arial"/>
          <w:color w:val="252525"/>
          <w:sz w:val="21"/>
          <w:szCs w:val="21"/>
          <w:lang w:val="en" w:eastAsia="en-AU"/>
        </w:rPr>
        <w:t>.</w:t>
      </w:r>
      <w:hyperlink r:id="rId73" w:anchor="cite_note-:1-15" w:history="1">
        <w:r w:rsidRPr="00113D5D">
          <w:rPr>
            <w:rFonts w:ascii="Arial" w:eastAsia="Times New Roman" w:hAnsi="Arial" w:cs="Arial"/>
            <w:color w:val="0B0080"/>
            <w:sz w:val="17"/>
            <w:szCs w:val="17"/>
            <w:u w:val="single"/>
            <w:vertAlign w:val="superscript"/>
            <w:lang w:val="en" w:eastAsia="en-AU"/>
          </w:rPr>
          <w:t>[15]</w:t>
        </w:r>
      </w:hyperlink>
      <w:r w:rsidRPr="00113D5D">
        <w:rPr>
          <w:rFonts w:ascii="Arial" w:eastAsia="Times New Roman" w:hAnsi="Arial" w:cs="Arial"/>
          <w:color w:val="252525"/>
          <w:sz w:val="21"/>
          <w:szCs w:val="21"/>
          <w:lang w:val="en" w:eastAsia="en-AU"/>
        </w:rPr>
        <w:t> Each of these two streams runs independent of one another so that the visual system may process one without the other (like in brain damage for instance) or both simultaneously. The two streams do not depend on one another, so if one is functioning manipulatively, the other can still send its information through.</w:t>
      </w:r>
    </w:p>
    <w:p w:rsidR="00113D5D" w:rsidRPr="00113D5D" w:rsidRDefault="00113D5D" w:rsidP="00113D5D">
      <w:pPr>
        <w:shd w:val="clear" w:color="auto" w:fill="FFFFFF"/>
        <w:spacing w:before="72" w:after="0" w:line="240" w:lineRule="auto"/>
        <w:outlineLvl w:val="3"/>
        <w:rPr>
          <w:rFonts w:ascii="Arial" w:eastAsia="Times New Roman" w:hAnsi="Arial" w:cs="Arial"/>
          <w:b/>
          <w:bCs/>
          <w:color w:val="000000"/>
          <w:sz w:val="21"/>
          <w:szCs w:val="21"/>
          <w:lang w:val="en" w:eastAsia="en-AU"/>
        </w:rPr>
      </w:pPr>
      <w:proofErr w:type="spellStart"/>
      <w:r w:rsidRPr="00113D5D">
        <w:rPr>
          <w:rFonts w:ascii="Arial" w:eastAsia="Times New Roman" w:hAnsi="Arial" w:cs="Arial"/>
          <w:b/>
          <w:bCs/>
          <w:color w:val="000000"/>
          <w:sz w:val="21"/>
          <w:szCs w:val="21"/>
          <w:lang w:val="en" w:eastAsia="en-AU"/>
        </w:rPr>
        <w:t>Logie's</w:t>
      </w:r>
      <w:proofErr w:type="spellEnd"/>
      <w:r w:rsidRPr="00113D5D">
        <w:rPr>
          <w:rFonts w:ascii="Arial" w:eastAsia="Times New Roman" w:hAnsi="Arial" w:cs="Arial"/>
          <w:b/>
          <w:bCs/>
          <w:color w:val="000000"/>
          <w:sz w:val="21"/>
          <w:szCs w:val="21"/>
          <w:lang w:val="en" w:eastAsia="en-AU"/>
        </w:rPr>
        <w:t xml:space="preserve"> elaboration of the visuospatial sketchpad</w:t>
      </w:r>
      <w:r w:rsidRPr="00113D5D">
        <w:rPr>
          <w:rFonts w:ascii="Arial" w:eastAsia="Times New Roman" w:hAnsi="Arial" w:cs="Arial"/>
          <w:color w:val="555555"/>
          <w:sz w:val="24"/>
          <w:szCs w:val="24"/>
          <w:lang w:val="en" w:eastAsia="en-AU"/>
        </w:rPr>
        <w:t>[</w:t>
      </w:r>
      <w:hyperlink r:id="rId74" w:tooltip="Edit section: Logie's elaboration of the visuospatial sketchpad"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proofErr w:type="spellStart"/>
      <w:r w:rsidRPr="00113D5D">
        <w:rPr>
          <w:rFonts w:ascii="Arial" w:eastAsia="Times New Roman" w:hAnsi="Arial" w:cs="Arial"/>
          <w:color w:val="252525"/>
          <w:sz w:val="21"/>
          <w:szCs w:val="21"/>
          <w:lang w:val="en" w:eastAsia="en-AU"/>
        </w:rPr>
        <w:t>Logie</w:t>
      </w:r>
      <w:proofErr w:type="spellEnd"/>
      <w:r w:rsidRPr="00113D5D">
        <w:rPr>
          <w:rFonts w:ascii="Arial" w:eastAsia="Times New Roman" w:hAnsi="Arial" w:cs="Arial"/>
          <w:color w:val="252525"/>
          <w:sz w:val="21"/>
          <w:szCs w:val="21"/>
          <w:lang w:val="en" w:eastAsia="en-AU"/>
        </w:rPr>
        <w:t xml:space="preserve"> has proposed that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-spatial sketchpad can be further subdivided into two components:</w:t>
      </w:r>
    </w:p>
    <w:p w:rsidR="00113D5D" w:rsidRPr="00113D5D" w:rsidRDefault="00113D5D" w:rsidP="00113D5D">
      <w:pPr>
        <w:numPr>
          <w:ilvl w:val="0"/>
          <w:numId w:val="4"/>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visual cache, which stores information about form and color.</w:t>
      </w:r>
    </w:p>
    <w:p w:rsidR="00113D5D" w:rsidRPr="00113D5D" w:rsidRDefault="00113D5D" w:rsidP="00113D5D">
      <w:pPr>
        <w:numPr>
          <w:ilvl w:val="0"/>
          <w:numId w:val="4"/>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inner scribe, which deals with spatial and movement information. It also rehearses information in the visual cache and transfers information to the central executive.</w:t>
      </w:r>
      <w:hyperlink r:id="rId75" w:anchor="cite_note-17" w:history="1">
        <w:r w:rsidRPr="00113D5D">
          <w:rPr>
            <w:rFonts w:ascii="Arial" w:eastAsia="Times New Roman" w:hAnsi="Arial" w:cs="Arial"/>
            <w:color w:val="0B0080"/>
            <w:sz w:val="17"/>
            <w:szCs w:val="17"/>
            <w:u w:val="single"/>
            <w:vertAlign w:val="superscript"/>
            <w:lang w:val="en" w:eastAsia="en-AU"/>
          </w:rPr>
          <w:t>[17]</w:t>
        </w:r>
      </w:hyperlink>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Three main findings provide evidence for the distinction between visual and spatial parts of the visuospatial sketchpad:</w:t>
      </w:r>
    </w:p>
    <w:p w:rsidR="00113D5D" w:rsidRPr="00113D5D" w:rsidRDefault="00113D5D" w:rsidP="00113D5D">
      <w:pPr>
        <w:numPr>
          <w:ilvl w:val="0"/>
          <w:numId w:val="5"/>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There is less interference between visual and spatial tasks than between two visual tasks or two spatial tasks.</w:t>
      </w:r>
      <w:hyperlink r:id="rId76" w:anchor="cite_note-18" w:history="1">
        <w:r w:rsidRPr="00113D5D">
          <w:rPr>
            <w:rFonts w:ascii="Arial" w:eastAsia="Times New Roman" w:hAnsi="Arial" w:cs="Arial"/>
            <w:color w:val="0B0080"/>
            <w:sz w:val="17"/>
            <w:szCs w:val="17"/>
            <w:u w:val="single"/>
            <w:vertAlign w:val="superscript"/>
            <w:lang w:val="en" w:eastAsia="en-AU"/>
          </w:rPr>
          <w:t>[18]</w:t>
        </w:r>
      </w:hyperlink>
    </w:p>
    <w:p w:rsidR="00113D5D" w:rsidRPr="00113D5D" w:rsidRDefault="00113D5D" w:rsidP="00113D5D">
      <w:pPr>
        <w:numPr>
          <w:ilvl w:val="0"/>
          <w:numId w:val="5"/>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Brain damage can influence one of the components without influencing the other.</w:t>
      </w:r>
      <w:hyperlink r:id="rId77" w:anchor="cite_note-19" w:history="1">
        <w:r w:rsidRPr="00113D5D">
          <w:rPr>
            <w:rFonts w:ascii="Arial" w:eastAsia="Times New Roman" w:hAnsi="Arial" w:cs="Arial"/>
            <w:color w:val="0B0080"/>
            <w:sz w:val="17"/>
            <w:szCs w:val="17"/>
            <w:u w:val="single"/>
            <w:vertAlign w:val="superscript"/>
            <w:lang w:val="en" w:eastAsia="en-AU"/>
          </w:rPr>
          <w:t>[19]</w:t>
        </w:r>
      </w:hyperlink>
    </w:p>
    <w:p w:rsidR="00113D5D" w:rsidRPr="00113D5D" w:rsidRDefault="00113D5D" w:rsidP="00113D5D">
      <w:pPr>
        <w:numPr>
          <w:ilvl w:val="0"/>
          <w:numId w:val="5"/>
        </w:numPr>
        <w:shd w:val="clear" w:color="auto" w:fill="FFFFFF"/>
        <w:spacing w:before="100" w:beforeAutospacing="1" w:after="24" w:line="240" w:lineRule="auto"/>
        <w:ind w:left="768"/>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Results from brain-imaging show that working memory tasks with visual objects activate mostly areas in the left hemisphere, whereas tasks with spatial information activate more areas in the right hemisphere.</w:t>
      </w:r>
      <w:hyperlink r:id="rId78" w:anchor="cite_note-20" w:history="1">
        <w:r w:rsidRPr="00113D5D">
          <w:rPr>
            <w:rFonts w:ascii="Arial" w:eastAsia="Times New Roman" w:hAnsi="Arial" w:cs="Arial"/>
            <w:color w:val="0B0080"/>
            <w:sz w:val="17"/>
            <w:szCs w:val="17"/>
            <w:u w:val="single"/>
            <w:vertAlign w:val="superscript"/>
            <w:lang w:val="en" w:eastAsia="en-AU"/>
          </w:rPr>
          <w:t>[20]</w:t>
        </w:r>
      </w:hyperlink>
    </w:p>
    <w:p w:rsidR="00113D5D" w:rsidRPr="00113D5D" w:rsidRDefault="00113D5D" w:rsidP="00113D5D">
      <w:pPr>
        <w:shd w:val="clear" w:color="auto" w:fill="FFFFFF"/>
        <w:spacing w:before="72" w:after="0" w:line="240" w:lineRule="auto"/>
        <w:outlineLvl w:val="2"/>
        <w:rPr>
          <w:rFonts w:ascii="Arial" w:eastAsia="Times New Roman" w:hAnsi="Arial" w:cs="Arial"/>
          <w:b/>
          <w:bCs/>
          <w:color w:val="000000"/>
          <w:sz w:val="25"/>
          <w:szCs w:val="25"/>
          <w:lang w:val="en" w:eastAsia="en-AU"/>
        </w:rPr>
      </w:pPr>
      <w:r w:rsidRPr="00113D5D">
        <w:rPr>
          <w:rFonts w:ascii="Arial" w:eastAsia="Times New Roman" w:hAnsi="Arial" w:cs="Arial"/>
          <w:b/>
          <w:bCs/>
          <w:color w:val="000000"/>
          <w:sz w:val="25"/>
          <w:szCs w:val="25"/>
          <w:lang w:val="en" w:eastAsia="en-AU"/>
        </w:rPr>
        <w:t>Episodic buffer</w:t>
      </w:r>
      <w:r w:rsidRPr="00113D5D">
        <w:rPr>
          <w:rFonts w:ascii="Arial" w:eastAsia="Times New Roman" w:hAnsi="Arial" w:cs="Arial"/>
          <w:color w:val="555555"/>
          <w:sz w:val="24"/>
          <w:szCs w:val="24"/>
          <w:lang w:val="en" w:eastAsia="en-AU"/>
        </w:rPr>
        <w:t>[</w:t>
      </w:r>
      <w:hyperlink r:id="rId79" w:tooltip="Edit section: Episodic buffer"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In 2000 Baddeley added a fourth component to the model, the episodic buffer. This component is a third slave system, dedicated to linking information across domains to form integrated units of visual, spatial, and verbal information with time sequencing (or chronological ordering), such as the memory of a story or a movie scene. The episodic buffer is also assumed to have links to long-term memory and semantic meaning.</w:t>
      </w:r>
      <w:hyperlink r:id="rId80" w:anchor="cite_note-21" w:history="1">
        <w:r w:rsidRPr="00113D5D">
          <w:rPr>
            <w:rFonts w:ascii="Arial" w:eastAsia="Times New Roman" w:hAnsi="Arial" w:cs="Arial"/>
            <w:color w:val="0B0080"/>
            <w:sz w:val="17"/>
            <w:szCs w:val="17"/>
            <w:u w:val="single"/>
            <w:vertAlign w:val="superscript"/>
            <w:lang w:val="en" w:eastAsia="en-AU"/>
          </w:rPr>
          <w:t>[21]</w:t>
        </w:r>
      </w:hyperlink>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lastRenderedPageBreak/>
        <w:t>The main motivation for introducing this component was the observation that some (in particular, highly intelligent) patients with </w:t>
      </w:r>
      <w:hyperlink r:id="rId81" w:tooltip="Amnesia" w:history="1">
        <w:r w:rsidRPr="00113D5D">
          <w:rPr>
            <w:rFonts w:ascii="Arial" w:eastAsia="Times New Roman" w:hAnsi="Arial" w:cs="Arial"/>
            <w:color w:val="0B0080"/>
            <w:sz w:val="21"/>
            <w:szCs w:val="21"/>
            <w:u w:val="single"/>
            <w:lang w:val="en" w:eastAsia="en-AU"/>
          </w:rPr>
          <w:t>amnesia</w:t>
        </w:r>
      </w:hyperlink>
      <w:r w:rsidRPr="00113D5D">
        <w:rPr>
          <w:rFonts w:ascii="Arial" w:eastAsia="Times New Roman" w:hAnsi="Arial" w:cs="Arial"/>
          <w:color w:val="252525"/>
          <w:sz w:val="21"/>
          <w:szCs w:val="21"/>
          <w:lang w:val="en" w:eastAsia="en-AU"/>
        </w:rPr>
        <w:t xml:space="preserve">, who presumably have no ability to encode new </w:t>
      </w:r>
      <w:bookmarkStart w:id="0" w:name="_GoBack"/>
      <w:r w:rsidRPr="00113D5D">
        <w:rPr>
          <w:rFonts w:ascii="Arial" w:eastAsia="Times New Roman" w:hAnsi="Arial" w:cs="Arial"/>
          <w:color w:val="252525"/>
          <w:sz w:val="21"/>
          <w:szCs w:val="21"/>
          <w:lang w:val="en" w:eastAsia="en-AU"/>
        </w:rPr>
        <w:t xml:space="preserve">information in long-term memory, nevertheless have good short-term recall of stories, recalling </w:t>
      </w:r>
      <w:bookmarkEnd w:id="0"/>
      <w:r w:rsidRPr="00113D5D">
        <w:rPr>
          <w:rFonts w:ascii="Arial" w:eastAsia="Times New Roman" w:hAnsi="Arial" w:cs="Arial"/>
          <w:color w:val="252525"/>
          <w:sz w:val="21"/>
          <w:szCs w:val="21"/>
          <w:lang w:val="en" w:eastAsia="en-AU"/>
        </w:rPr>
        <w:t>much more information than could be held in the phonological loop.</w:t>
      </w:r>
      <w:hyperlink r:id="rId82" w:anchor="cite_note-22" w:history="1">
        <w:r w:rsidRPr="00113D5D">
          <w:rPr>
            <w:rFonts w:ascii="Arial" w:eastAsia="Times New Roman" w:hAnsi="Arial" w:cs="Arial"/>
            <w:color w:val="0B0080"/>
            <w:sz w:val="17"/>
            <w:szCs w:val="17"/>
            <w:u w:val="single"/>
            <w:vertAlign w:val="superscript"/>
            <w:lang w:val="en" w:eastAsia="en-AU"/>
          </w:rPr>
          <w:t>[22]</w:t>
        </w:r>
      </w:hyperlink>
    </w:p>
    <w:p w:rsidR="00113D5D" w:rsidRPr="00113D5D" w:rsidRDefault="00113D5D" w:rsidP="00113D5D">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2"/>
          <w:szCs w:val="32"/>
          <w:lang w:val="en" w:eastAsia="en-AU"/>
        </w:rPr>
      </w:pPr>
      <w:r w:rsidRPr="00113D5D">
        <w:rPr>
          <w:rFonts w:ascii="Georgia" w:eastAsia="Times New Roman" w:hAnsi="Georgia" w:cs="Times New Roman"/>
          <w:color w:val="000000"/>
          <w:sz w:val="32"/>
          <w:szCs w:val="32"/>
          <w:lang w:val="en" w:eastAsia="en-AU"/>
        </w:rPr>
        <w:t>Biology/neuroscience</w:t>
      </w:r>
      <w:r w:rsidRPr="00113D5D">
        <w:rPr>
          <w:rFonts w:ascii="Arial" w:eastAsia="Times New Roman" w:hAnsi="Arial" w:cs="Arial"/>
          <w:color w:val="555555"/>
          <w:sz w:val="24"/>
          <w:szCs w:val="24"/>
          <w:lang w:val="en" w:eastAsia="en-AU"/>
        </w:rPr>
        <w:t>[</w:t>
      </w:r>
      <w:hyperlink r:id="rId83" w:tooltip="Edit section: Biology/neuroscience"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 xml:space="preserve">There is much evidence for a brief memory buffer, as distinct from the long term store. The phonological loop seems to be connected to activation in the left hemisphere, more specifically the temporal lobe. The </w:t>
      </w:r>
      <w:proofErr w:type="spellStart"/>
      <w:r w:rsidRPr="00113D5D">
        <w:rPr>
          <w:rFonts w:ascii="Arial" w:eastAsia="Times New Roman" w:hAnsi="Arial" w:cs="Arial"/>
          <w:color w:val="252525"/>
          <w:sz w:val="21"/>
          <w:szCs w:val="21"/>
          <w:lang w:val="en" w:eastAsia="en-AU"/>
        </w:rPr>
        <w:t>visuo</w:t>
      </w:r>
      <w:proofErr w:type="spellEnd"/>
      <w:r w:rsidRPr="00113D5D">
        <w:rPr>
          <w:rFonts w:ascii="Arial" w:eastAsia="Times New Roman" w:hAnsi="Arial" w:cs="Arial"/>
          <w:color w:val="252525"/>
          <w:sz w:val="21"/>
          <w:szCs w:val="21"/>
          <w:lang w:val="en" w:eastAsia="en-AU"/>
        </w:rPr>
        <w:t>-spatial sketchpad activates different areas depending on task difficulty; less intense tasks seem to activate in the occipital lobe, whereas more complex tasks appear in the parietal lobe. The central executive is still a mystery, although it would seem to be more or less located in the frontal lobes of the brain. The episodic buffer seems to be in both hemispheres (bilateral) with activations in both the frontal and temporal lobes, and even the left portion of the hippocampus.</w:t>
      </w:r>
      <w:hyperlink r:id="rId84" w:anchor="cite_note-23" w:history="1">
        <w:r w:rsidRPr="00113D5D">
          <w:rPr>
            <w:rFonts w:ascii="Arial" w:eastAsia="Times New Roman" w:hAnsi="Arial" w:cs="Arial"/>
            <w:color w:val="0B0080"/>
            <w:sz w:val="17"/>
            <w:szCs w:val="17"/>
            <w:u w:val="single"/>
            <w:vertAlign w:val="superscript"/>
            <w:lang w:val="en" w:eastAsia="en-AU"/>
          </w:rPr>
          <w:t>[23]</w:t>
        </w:r>
      </w:hyperlink>
      <w:r w:rsidRPr="00113D5D">
        <w:rPr>
          <w:rFonts w:ascii="Arial" w:eastAsia="Times New Roman" w:hAnsi="Arial" w:cs="Arial"/>
          <w:color w:val="252525"/>
          <w:sz w:val="21"/>
          <w:szCs w:val="21"/>
          <w:lang w:val="en" w:eastAsia="en-AU"/>
        </w:rPr>
        <w:t> In terms of genetics, the gene </w:t>
      </w:r>
      <w:hyperlink r:id="rId85" w:tooltip="ROBO1" w:history="1">
        <w:r w:rsidRPr="00113D5D">
          <w:rPr>
            <w:rFonts w:ascii="Arial" w:eastAsia="Times New Roman" w:hAnsi="Arial" w:cs="Arial"/>
            <w:color w:val="0B0080"/>
            <w:sz w:val="21"/>
            <w:szCs w:val="21"/>
            <w:u w:val="single"/>
            <w:lang w:val="en" w:eastAsia="en-AU"/>
          </w:rPr>
          <w:t>ROBO1</w:t>
        </w:r>
      </w:hyperlink>
      <w:r w:rsidRPr="00113D5D">
        <w:rPr>
          <w:rFonts w:ascii="Arial" w:eastAsia="Times New Roman" w:hAnsi="Arial" w:cs="Arial"/>
          <w:color w:val="252525"/>
          <w:sz w:val="21"/>
          <w:szCs w:val="21"/>
          <w:lang w:val="en" w:eastAsia="en-AU"/>
        </w:rPr>
        <w:t> has been associated with phonological buffer integrity or length.</w:t>
      </w:r>
      <w:hyperlink r:id="rId86" w:anchor="cite_note-24" w:history="1">
        <w:r w:rsidRPr="00113D5D">
          <w:rPr>
            <w:rFonts w:ascii="Arial" w:eastAsia="Times New Roman" w:hAnsi="Arial" w:cs="Arial"/>
            <w:color w:val="0B0080"/>
            <w:sz w:val="17"/>
            <w:szCs w:val="17"/>
            <w:u w:val="single"/>
            <w:vertAlign w:val="superscript"/>
            <w:lang w:val="en" w:eastAsia="en-AU"/>
          </w:rPr>
          <w:t>[24]</w:t>
        </w:r>
      </w:hyperlink>
      <w:hyperlink r:id="rId87" w:anchor="cite_note-25" w:history="1">
        <w:r w:rsidRPr="00113D5D">
          <w:rPr>
            <w:rFonts w:ascii="Arial" w:eastAsia="Times New Roman" w:hAnsi="Arial" w:cs="Arial"/>
            <w:color w:val="0B0080"/>
            <w:sz w:val="17"/>
            <w:szCs w:val="17"/>
            <w:u w:val="single"/>
            <w:vertAlign w:val="superscript"/>
            <w:lang w:val="en" w:eastAsia="en-AU"/>
          </w:rPr>
          <w:t>[25]</w:t>
        </w:r>
      </w:hyperlink>
    </w:p>
    <w:p w:rsidR="00113D5D" w:rsidRPr="00113D5D" w:rsidRDefault="00113D5D" w:rsidP="00113D5D">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2"/>
          <w:szCs w:val="32"/>
          <w:lang w:val="en" w:eastAsia="en-AU"/>
        </w:rPr>
      </w:pPr>
      <w:r w:rsidRPr="00113D5D">
        <w:rPr>
          <w:rFonts w:ascii="Georgia" w:eastAsia="Times New Roman" w:hAnsi="Georgia" w:cs="Times New Roman"/>
          <w:color w:val="000000"/>
          <w:sz w:val="32"/>
          <w:szCs w:val="32"/>
          <w:lang w:val="en" w:eastAsia="en-AU"/>
        </w:rPr>
        <w:t>Validity of the model</w:t>
      </w:r>
      <w:r w:rsidRPr="00113D5D">
        <w:rPr>
          <w:rFonts w:ascii="Arial" w:eastAsia="Times New Roman" w:hAnsi="Arial" w:cs="Arial"/>
          <w:color w:val="555555"/>
          <w:sz w:val="24"/>
          <w:szCs w:val="24"/>
          <w:lang w:val="en" w:eastAsia="en-AU"/>
        </w:rPr>
        <w:t>[</w:t>
      </w:r>
      <w:hyperlink r:id="rId88" w:tooltip="Edit section: Validity of the model"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strength of Baddeley's model is its ability to integrate a large number of findings from work on short-term and working memory. Additionally, the mechanisms of the slave systems, especially the phonological loop, has inspired a wealth of research in experimental psychology, neuropsychology, and cognitive neuroscience.</w:t>
      </w:r>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However, criticisms have been raised, for instance of the phonological-loop component, because some details of the findings are not easily explained by the original Baddeley &amp; Hitch model.</w:t>
      </w:r>
      <w:hyperlink r:id="rId89" w:anchor="cite_note-26" w:history="1">
        <w:r w:rsidRPr="00113D5D">
          <w:rPr>
            <w:rFonts w:ascii="Arial" w:eastAsia="Times New Roman" w:hAnsi="Arial" w:cs="Arial"/>
            <w:color w:val="0B0080"/>
            <w:sz w:val="17"/>
            <w:szCs w:val="17"/>
            <w:u w:val="single"/>
            <w:vertAlign w:val="superscript"/>
            <w:lang w:val="en" w:eastAsia="en-AU"/>
          </w:rPr>
          <w:t>[26]</w:t>
        </w:r>
      </w:hyperlink>
      <w:hyperlink r:id="rId90" w:anchor="cite_note-27" w:history="1">
        <w:r w:rsidRPr="00113D5D">
          <w:rPr>
            <w:rFonts w:ascii="Arial" w:eastAsia="Times New Roman" w:hAnsi="Arial" w:cs="Arial"/>
            <w:color w:val="0B0080"/>
            <w:sz w:val="17"/>
            <w:szCs w:val="17"/>
            <w:u w:val="single"/>
            <w:vertAlign w:val="superscript"/>
            <w:lang w:val="en" w:eastAsia="en-AU"/>
          </w:rPr>
          <w:t>[27]</w:t>
        </w:r>
      </w:hyperlink>
    </w:p>
    <w:p w:rsidR="00113D5D" w:rsidRPr="00113D5D" w:rsidRDefault="00113D5D" w:rsidP="00113D5D">
      <w:pPr>
        <w:shd w:val="clear" w:color="auto" w:fill="FFFFFF"/>
        <w:spacing w:before="120" w:after="120" w:line="240" w:lineRule="auto"/>
        <w:rPr>
          <w:rFonts w:ascii="Arial" w:eastAsia="Times New Roman" w:hAnsi="Arial" w:cs="Arial"/>
          <w:color w:val="252525"/>
          <w:sz w:val="21"/>
          <w:szCs w:val="21"/>
          <w:lang w:val="en" w:eastAsia="en-AU"/>
        </w:rPr>
      </w:pPr>
      <w:r w:rsidRPr="00113D5D">
        <w:rPr>
          <w:rFonts w:ascii="Arial" w:eastAsia="Times New Roman" w:hAnsi="Arial" w:cs="Arial"/>
          <w:color w:val="252525"/>
          <w:sz w:val="21"/>
          <w:szCs w:val="21"/>
          <w:lang w:val="en" w:eastAsia="en-AU"/>
        </w:rPr>
        <w:t>The episodic buffer is seen as a helpful addition to the model of working memory, but it has not been investigated extensively and its functions remain unclear.</w:t>
      </w:r>
      <w:hyperlink r:id="rId91" w:anchor="cite_note-28" w:history="1">
        <w:r w:rsidRPr="00113D5D">
          <w:rPr>
            <w:rFonts w:ascii="Arial" w:eastAsia="Times New Roman" w:hAnsi="Arial" w:cs="Arial"/>
            <w:color w:val="0B0080"/>
            <w:sz w:val="17"/>
            <w:szCs w:val="17"/>
            <w:u w:val="single"/>
            <w:vertAlign w:val="superscript"/>
            <w:lang w:val="en" w:eastAsia="en-AU"/>
          </w:rPr>
          <w:t>[28]</w:t>
        </w:r>
      </w:hyperlink>
    </w:p>
    <w:p w:rsidR="00113D5D" w:rsidRPr="00113D5D" w:rsidRDefault="00113D5D" w:rsidP="00113D5D">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2"/>
          <w:szCs w:val="32"/>
          <w:lang w:val="en" w:eastAsia="en-AU"/>
        </w:rPr>
      </w:pPr>
      <w:r w:rsidRPr="00113D5D">
        <w:rPr>
          <w:rFonts w:ascii="Georgia" w:eastAsia="Times New Roman" w:hAnsi="Georgia" w:cs="Times New Roman"/>
          <w:color w:val="000000"/>
          <w:sz w:val="32"/>
          <w:szCs w:val="32"/>
          <w:lang w:val="en" w:eastAsia="en-AU"/>
        </w:rPr>
        <w:t>See also</w:t>
      </w:r>
      <w:r w:rsidRPr="00113D5D">
        <w:rPr>
          <w:rFonts w:ascii="Arial" w:eastAsia="Times New Roman" w:hAnsi="Arial" w:cs="Arial"/>
          <w:color w:val="555555"/>
          <w:sz w:val="24"/>
          <w:szCs w:val="24"/>
          <w:lang w:val="en" w:eastAsia="en-AU"/>
        </w:rPr>
        <w:t>[</w:t>
      </w:r>
      <w:hyperlink r:id="rId92" w:tooltip="Edit section: See also"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113D5D" w:rsidRPr="00113D5D" w:rsidRDefault="00113D5D" w:rsidP="00113D5D">
      <w:pPr>
        <w:numPr>
          <w:ilvl w:val="0"/>
          <w:numId w:val="6"/>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hyperlink r:id="rId93" w:tooltip="Working memory" w:history="1">
        <w:r w:rsidRPr="00113D5D">
          <w:rPr>
            <w:rFonts w:ascii="Arial" w:eastAsia="Times New Roman" w:hAnsi="Arial" w:cs="Arial"/>
            <w:color w:val="0B0080"/>
            <w:sz w:val="21"/>
            <w:szCs w:val="21"/>
            <w:u w:val="single"/>
            <w:lang w:val="en" w:eastAsia="en-AU"/>
          </w:rPr>
          <w:t>Working memory</w:t>
        </w:r>
      </w:hyperlink>
    </w:p>
    <w:p w:rsidR="00113D5D" w:rsidRPr="00113D5D" w:rsidRDefault="00113D5D" w:rsidP="00113D5D">
      <w:pPr>
        <w:numPr>
          <w:ilvl w:val="0"/>
          <w:numId w:val="6"/>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hyperlink r:id="rId94" w:anchor="Attention_and_memory" w:tooltip="Prefrontal cortex" w:history="1">
        <w:r w:rsidRPr="00113D5D">
          <w:rPr>
            <w:rFonts w:ascii="Arial" w:eastAsia="Times New Roman" w:hAnsi="Arial" w:cs="Arial"/>
            <w:color w:val="0B0080"/>
            <w:sz w:val="21"/>
            <w:szCs w:val="21"/>
            <w:u w:val="single"/>
            <w:lang w:val="en" w:eastAsia="en-AU"/>
          </w:rPr>
          <w:t>Prefrontal cortex § Attention and memory</w:t>
        </w:r>
      </w:hyperlink>
    </w:p>
    <w:p w:rsidR="00113D5D" w:rsidRPr="00113D5D" w:rsidRDefault="00113D5D" w:rsidP="00113D5D">
      <w:pPr>
        <w:numPr>
          <w:ilvl w:val="0"/>
          <w:numId w:val="6"/>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hyperlink r:id="rId95" w:tooltip="Echoic memory" w:history="1">
        <w:r w:rsidRPr="00113D5D">
          <w:rPr>
            <w:rFonts w:ascii="Arial" w:eastAsia="Times New Roman" w:hAnsi="Arial" w:cs="Arial"/>
            <w:color w:val="0B0080"/>
            <w:sz w:val="21"/>
            <w:szCs w:val="21"/>
            <w:u w:val="single"/>
            <w:lang w:val="en" w:eastAsia="en-AU"/>
          </w:rPr>
          <w:t>Echoic memory</w:t>
        </w:r>
      </w:hyperlink>
    </w:p>
    <w:p w:rsidR="00113D5D" w:rsidRPr="00113D5D" w:rsidRDefault="00113D5D" w:rsidP="00113D5D">
      <w:pPr>
        <w:numPr>
          <w:ilvl w:val="0"/>
          <w:numId w:val="6"/>
        </w:numPr>
        <w:shd w:val="clear" w:color="auto" w:fill="FFFFFF"/>
        <w:spacing w:before="100" w:beforeAutospacing="1" w:after="24" w:line="240" w:lineRule="auto"/>
        <w:ind w:left="384"/>
        <w:rPr>
          <w:rFonts w:ascii="Arial" w:eastAsia="Times New Roman" w:hAnsi="Arial" w:cs="Arial"/>
          <w:color w:val="252525"/>
          <w:sz w:val="21"/>
          <w:szCs w:val="21"/>
          <w:lang w:val="en" w:eastAsia="en-AU"/>
        </w:rPr>
      </w:pPr>
      <w:hyperlink r:id="rId96" w:tooltip="The Magical Number Seven, Plus or Minus Two" w:history="1">
        <w:r w:rsidRPr="00113D5D">
          <w:rPr>
            <w:rFonts w:ascii="Arial" w:eastAsia="Times New Roman" w:hAnsi="Arial" w:cs="Arial"/>
            <w:color w:val="0B0080"/>
            <w:sz w:val="21"/>
            <w:szCs w:val="21"/>
            <w:u w:val="single"/>
            <w:lang w:val="en" w:eastAsia="en-AU"/>
          </w:rPr>
          <w:t>The Magical Number Seven, Plus or Minus Two</w:t>
        </w:r>
      </w:hyperlink>
    </w:p>
    <w:p w:rsidR="00113D5D" w:rsidRPr="00113D5D" w:rsidRDefault="00113D5D" w:rsidP="00113D5D">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2"/>
          <w:szCs w:val="32"/>
          <w:lang w:val="en" w:eastAsia="en-AU"/>
        </w:rPr>
      </w:pPr>
      <w:r w:rsidRPr="00113D5D">
        <w:rPr>
          <w:rFonts w:ascii="Georgia" w:eastAsia="Times New Roman" w:hAnsi="Georgia" w:cs="Times New Roman"/>
          <w:color w:val="000000"/>
          <w:sz w:val="32"/>
          <w:szCs w:val="32"/>
          <w:lang w:val="en" w:eastAsia="en-AU"/>
        </w:rPr>
        <w:t>References</w:t>
      </w:r>
      <w:r w:rsidRPr="00113D5D">
        <w:rPr>
          <w:rFonts w:ascii="Arial" w:eastAsia="Times New Roman" w:hAnsi="Arial" w:cs="Arial"/>
          <w:color w:val="555555"/>
          <w:sz w:val="24"/>
          <w:szCs w:val="24"/>
          <w:lang w:val="en" w:eastAsia="en-AU"/>
        </w:rPr>
        <w:t>[</w:t>
      </w:r>
      <w:hyperlink r:id="rId97" w:tooltip="Edit section: References" w:history="1">
        <w:r w:rsidRPr="00113D5D">
          <w:rPr>
            <w:rFonts w:ascii="Arial" w:eastAsia="Times New Roman" w:hAnsi="Arial" w:cs="Arial"/>
            <w:color w:val="0B0080"/>
            <w:sz w:val="24"/>
            <w:szCs w:val="24"/>
            <w:u w:val="single"/>
            <w:lang w:val="en" w:eastAsia="en-AU"/>
          </w:rPr>
          <w:t>edit</w:t>
        </w:r>
      </w:hyperlink>
      <w:r w:rsidRPr="00113D5D">
        <w:rPr>
          <w:rFonts w:ascii="Arial" w:eastAsia="Times New Roman" w:hAnsi="Arial" w:cs="Arial"/>
          <w:color w:val="555555"/>
          <w:sz w:val="24"/>
          <w:szCs w:val="24"/>
          <w:lang w:val="en" w:eastAsia="en-AU"/>
        </w:rPr>
        <w:t>]</w:t>
      </w:r>
    </w:p>
    <w:p w:rsidR="00A961F9" w:rsidRDefault="00A961F9"/>
    <w:sectPr w:rsidR="00A96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A30F9"/>
    <w:multiLevelType w:val="multilevel"/>
    <w:tmpl w:val="0136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06B90"/>
    <w:multiLevelType w:val="multilevel"/>
    <w:tmpl w:val="A3B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F04CB1"/>
    <w:multiLevelType w:val="multilevel"/>
    <w:tmpl w:val="F35E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04C1E"/>
    <w:multiLevelType w:val="multilevel"/>
    <w:tmpl w:val="A772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17677A"/>
    <w:multiLevelType w:val="multilevel"/>
    <w:tmpl w:val="E98EA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57713"/>
    <w:multiLevelType w:val="multilevel"/>
    <w:tmpl w:val="BF40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B36"/>
    <w:rsid w:val="000B3B36"/>
    <w:rsid w:val="00113D5D"/>
    <w:rsid w:val="00A961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03819-3255-4DA5-B047-3351B0C4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3D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113D5D"/>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113D5D"/>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113D5D"/>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5D"/>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113D5D"/>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113D5D"/>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113D5D"/>
    <w:rPr>
      <w:rFonts w:ascii="Times New Roman" w:eastAsia="Times New Roman" w:hAnsi="Times New Roman" w:cs="Times New Roman"/>
      <w:b/>
      <w:bCs/>
      <w:sz w:val="24"/>
      <w:szCs w:val="24"/>
      <w:lang w:eastAsia="en-AU"/>
    </w:rPr>
  </w:style>
  <w:style w:type="character" w:styleId="Hyperlink">
    <w:name w:val="Hyperlink"/>
    <w:basedOn w:val="DefaultParagraphFont"/>
    <w:uiPriority w:val="99"/>
    <w:semiHidden/>
    <w:unhideWhenUsed/>
    <w:rsid w:val="00113D5D"/>
    <w:rPr>
      <w:color w:val="0000FF"/>
      <w:u w:val="single"/>
    </w:rPr>
  </w:style>
  <w:style w:type="paragraph" w:styleId="NormalWeb">
    <w:name w:val="Normal (Web)"/>
    <w:basedOn w:val="Normal"/>
    <w:uiPriority w:val="99"/>
    <w:semiHidden/>
    <w:unhideWhenUsed/>
    <w:rsid w:val="00113D5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113D5D"/>
  </w:style>
  <w:style w:type="character" w:customStyle="1" w:styleId="toctoggle">
    <w:name w:val="toctoggle"/>
    <w:basedOn w:val="DefaultParagraphFont"/>
    <w:rsid w:val="00113D5D"/>
  </w:style>
  <w:style w:type="character" w:customStyle="1" w:styleId="tocnumber">
    <w:name w:val="tocnumber"/>
    <w:basedOn w:val="DefaultParagraphFont"/>
    <w:rsid w:val="00113D5D"/>
  </w:style>
  <w:style w:type="character" w:customStyle="1" w:styleId="toctext">
    <w:name w:val="toctext"/>
    <w:basedOn w:val="DefaultParagraphFont"/>
    <w:rsid w:val="00113D5D"/>
  </w:style>
  <w:style w:type="character" w:customStyle="1" w:styleId="mw-headline">
    <w:name w:val="mw-headline"/>
    <w:basedOn w:val="DefaultParagraphFont"/>
    <w:rsid w:val="00113D5D"/>
  </w:style>
  <w:style w:type="character" w:customStyle="1" w:styleId="mw-editsection">
    <w:name w:val="mw-editsection"/>
    <w:basedOn w:val="DefaultParagraphFont"/>
    <w:rsid w:val="00113D5D"/>
  </w:style>
  <w:style w:type="character" w:customStyle="1" w:styleId="mw-editsection-bracket">
    <w:name w:val="mw-editsection-bracket"/>
    <w:basedOn w:val="DefaultParagraphFont"/>
    <w:rsid w:val="00113D5D"/>
  </w:style>
  <w:style w:type="paragraph" w:styleId="BalloonText">
    <w:name w:val="Balloon Text"/>
    <w:basedOn w:val="Normal"/>
    <w:link w:val="BalloonTextChar"/>
    <w:uiPriority w:val="99"/>
    <w:semiHidden/>
    <w:unhideWhenUsed/>
    <w:rsid w:val="00113D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D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595994">
      <w:bodyDiv w:val="1"/>
      <w:marLeft w:val="0"/>
      <w:marRight w:val="0"/>
      <w:marTop w:val="0"/>
      <w:marBottom w:val="0"/>
      <w:divBdr>
        <w:top w:val="none" w:sz="0" w:space="0" w:color="auto"/>
        <w:left w:val="none" w:sz="0" w:space="0" w:color="auto"/>
        <w:bottom w:val="none" w:sz="0" w:space="0" w:color="auto"/>
        <w:right w:val="none" w:sz="0" w:space="0" w:color="auto"/>
      </w:divBdr>
      <w:divsChild>
        <w:div w:id="269774764">
          <w:marLeft w:val="0"/>
          <w:marRight w:val="0"/>
          <w:marTop w:val="0"/>
          <w:marBottom w:val="0"/>
          <w:divBdr>
            <w:top w:val="none" w:sz="0" w:space="0" w:color="auto"/>
            <w:left w:val="none" w:sz="0" w:space="0" w:color="auto"/>
            <w:bottom w:val="none" w:sz="0" w:space="0" w:color="auto"/>
            <w:right w:val="none" w:sz="0" w:space="0" w:color="auto"/>
          </w:divBdr>
          <w:divsChild>
            <w:div w:id="337581027">
              <w:marLeft w:val="0"/>
              <w:marRight w:val="0"/>
              <w:marTop w:val="0"/>
              <w:marBottom w:val="0"/>
              <w:divBdr>
                <w:top w:val="none" w:sz="0" w:space="0" w:color="auto"/>
                <w:left w:val="none" w:sz="0" w:space="0" w:color="auto"/>
                <w:bottom w:val="none" w:sz="0" w:space="0" w:color="auto"/>
                <w:right w:val="none" w:sz="0" w:space="0" w:color="auto"/>
              </w:divBdr>
            </w:div>
            <w:div w:id="196625423">
              <w:marLeft w:val="0"/>
              <w:marRight w:val="0"/>
              <w:marTop w:val="0"/>
              <w:marBottom w:val="0"/>
              <w:divBdr>
                <w:top w:val="none" w:sz="0" w:space="0" w:color="auto"/>
                <w:left w:val="none" w:sz="0" w:space="0" w:color="auto"/>
                <w:bottom w:val="none" w:sz="0" w:space="0" w:color="auto"/>
                <w:right w:val="none" w:sz="0" w:space="0" w:color="auto"/>
              </w:divBdr>
              <w:divsChild>
                <w:div w:id="1269507851">
                  <w:marLeft w:val="336"/>
                  <w:marRight w:val="0"/>
                  <w:marTop w:val="120"/>
                  <w:marBottom w:val="312"/>
                  <w:divBdr>
                    <w:top w:val="none" w:sz="0" w:space="0" w:color="auto"/>
                    <w:left w:val="none" w:sz="0" w:space="0" w:color="auto"/>
                    <w:bottom w:val="none" w:sz="0" w:space="0" w:color="auto"/>
                    <w:right w:val="none" w:sz="0" w:space="0" w:color="auto"/>
                  </w:divBdr>
                  <w:divsChild>
                    <w:div w:id="197244196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44195257">
                  <w:marLeft w:val="0"/>
                  <w:marRight w:val="0"/>
                  <w:marTop w:val="0"/>
                  <w:marBottom w:val="0"/>
                  <w:divBdr>
                    <w:top w:val="single" w:sz="6" w:space="5" w:color="A2A9B1"/>
                    <w:left w:val="single" w:sz="6" w:space="5" w:color="A2A9B1"/>
                    <w:bottom w:val="single" w:sz="6" w:space="5" w:color="A2A9B1"/>
                    <w:right w:val="single" w:sz="6" w:space="5" w:color="A2A9B1"/>
                  </w:divBdr>
                </w:div>
                <w:div w:id="1999916048">
                  <w:marLeft w:val="336"/>
                  <w:marRight w:val="0"/>
                  <w:marTop w:val="120"/>
                  <w:marBottom w:val="312"/>
                  <w:divBdr>
                    <w:top w:val="none" w:sz="0" w:space="0" w:color="auto"/>
                    <w:left w:val="none" w:sz="0" w:space="0" w:color="auto"/>
                    <w:bottom w:val="none" w:sz="0" w:space="0" w:color="auto"/>
                    <w:right w:val="none" w:sz="0" w:space="0" w:color="auto"/>
                  </w:divBdr>
                  <w:divsChild>
                    <w:div w:id="22650335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44688460">
                  <w:marLeft w:val="336"/>
                  <w:marRight w:val="0"/>
                  <w:marTop w:val="120"/>
                  <w:marBottom w:val="312"/>
                  <w:divBdr>
                    <w:top w:val="none" w:sz="0" w:space="0" w:color="auto"/>
                    <w:left w:val="none" w:sz="0" w:space="0" w:color="auto"/>
                    <w:bottom w:val="none" w:sz="0" w:space="0" w:color="auto"/>
                    <w:right w:val="none" w:sz="0" w:space="0" w:color="auto"/>
                  </w:divBdr>
                  <w:divsChild>
                    <w:div w:id="132412018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Baddeley's_model_of_working_memory" TargetMode="External"/><Relationship Id="rId21" Type="http://schemas.openxmlformats.org/officeDocument/2006/relationships/hyperlink" Target="https://en.wikipedia.org/wiki/Baddeley's_model_of_working_memory" TargetMode="External"/><Relationship Id="rId34" Type="http://schemas.openxmlformats.org/officeDocument/2006/relationships/hyperlink" Target="https://en.wikipedia.org/wiki/Alzheimer%27s" TargetMode="External"/><Relationship Id="rId42" Type="http://schemas.openxmlformats.org/officeDocument/2006/relationships/hyperlink" Target="https://en.wikipedia.org/wiki/Phonological" TargetMode="External"/><Relationship Id="rId47" Type="http://schemas.openxmlformats.org/officeDocument/2006/relationships/hyperlink" Target="https://en.wikipedia.org/wiki/Baddeley's_model_of_working_memory" TargetMode="External"/><Relationship Id="rId50" Type="http://schemas.openxmlformats.org/officeDocument/2006/relationships/hyperlink" Target="https://en.wikipedia.org/wiki/Manner_of_articulation" TargetMode="External"/><Relationship Id="rId55" Type="http://schemas.openxmlformats.org/officeDocument/2006/relationships/hyperlink" Target="https://en.wikipedia.org/wiki/Baddeley's_model_of_working_memory" TargetMode="External"/><Relationship Id="rId63" Type="http://schemas.openxmlformats.org/officeDocument/2006/relationships/hyperlink" Target="https://en.wikipedia.org/wiki/Baddeley's_model_of_working_memory" TargetMode="External"/><Relationship Id="rId68" Type="http://schemas.openxmlformats.org/officeDocument/2006/relationships/hyperlink" Target="https://en.wikipedia.org/wiki/Baddeley's_model_of_working_memory" TargetMode="External"/><Relationship Id="rId76" Type="http://schemas.openxmlformats.org/officeDocument/2006/relationships/hyperlink" Target="https://en.wikipedia.org/wiki/Baddeley's_model_of_working_memory" TargetMode="External"/><Relationship Id="rId84" Type="http://schemas.openxmlformats.org/officeDocument/2006/relationships/hyperlink" Target="https://en.wikipedia.org/wiki/Baddeley's_model_of_working_memory" TargetMode="External"/><Relationship Id="rId89" Type="http://schemas.openxmlformats.org/officeDocument/2006/relationships/hyperlink" Target="https://en.wikipedia.org/wiki/Baddeley's_model_of_working_memory" TargetMode="External"/><Relationship Id="rId97" Type="http://schemas.openxmlformats.org/officeDocument/2006/relationships/hyperlink" Target="https://en.wikipedia.org/w/index.php?title=Baddeley%27s_model_of_working_memory&amp;action=edit&amp;section=11" TargetMode="External"/><Relationship Id="rId7" Type="http://schemas.openxmlformats.org/officeDocument/2006/relationships/hyperlink" Target="https://en.wikipedia.org/wiki/Alan_Baddeley" TargetMode="External"/><Relationship Id="rId71" Type="http://schemas.openxmlformats.org/officeDocument/2006/relationships/hyperlink" Target="https://en.wikipedia.org/wiki/Dorsal_stream" TargetMode="External"/><Relationship Id="rId92" Type="http://schemas.openxmlformats.org/officeDocument/2006/relationships/hyperlink" Target="https://en.wikipedia.org/w/index.php?title=Baddeley%27s_model_of_working_memory&amp;action=edit&amp;section=10" TargetMode="External"/><Relationship Id="rId2" Type="http://schemas.openxmlformats.org/officeDocument/2006/relationships/styles" Target="styles.xml"/><Relationship Id="rId16" Type="http://schemas.openxmlformats.org/officeDocument/2006/relationships/hyperlink" Target="https://en.wikipedia.org/wiki/Baddeley's_model_of_working_memory" TargetMode="External"/><Relationship Id="rId29" Type="http://schemas.openxmlformats.org/officeDocument/2006/relationships/hyperlink" Target="https://en.wikipedia.org/wiki/Baddeley's_model_of_working_memory" TargetMode="External"/><Relationship Id="rId11" Type="http://schemas.openxmlformats.org/officeDocument/2006/relationships/hyperlink" Target="https://en.wikipedia.org/wiki/Atkinson%E2%80%93Shiffrin_memory_model" TargetMode="External"/><Relationship Id="rId24" Type="http://schemas.openxmlformats.org/officeDocument/2006/relationships/hyperlink" Target="https://en.wikipedia.org/wiki/Baddeley's_model_of_working_memory" TargetMode="External"/><Relationship Id="rId32" Type="http://schemas.openxmlformats.org/officeDocument/2006/relationships/image" Target="media/image2.jpeg"/><Relationship Id="rId37" Type="http://schemas.openxmlformats.org/officeDocument/2006/relationships/hyperlink" Target="https://en.wikipedia.org/w/index.php?title=Baddeley%27s_model_of_working_memory&amp;action=edit&amp;section=3" TargetMode="External"/><Relationship Id="rId40" Type="http://schemas.openxmlformats.org/officeDocument/2006/relationships/hyperlink" Target="https://en.wikipedia.org/wiki/Hearing_(sense)" TargetMode="External"/><Relationship Id="rId45" Type="http://schemas.openxmlformats.org/officeDocument/2006/relationships/hyperlink" Target="https://en.wikipedia.org/wiki/Articulatory_suppression" TargetMode="External"/><Relationship Id="rId53" Type="http://schemas.openxmlformats.org/officeDocument/2006/relationships/hyperlink" Target="https://en.wikipedia.org/wiki/Baddeley's_model_of_working_memory" TargetMode="External"/><Relationship Id="rId58" Type="http://schemas.openxmlformats.org/officeDocument/2006/relationships/hyperlink" Target="https://en.wikipedia.org/wiki/Baddeley's_model_of_working_memory" TargetMode="External"/><Relationship Id="rId66" Type="http://schemas.openxmlformats.org/officeDocument/2006/relationships/hyperlink" Target="https://en.wikipedia.org/wiki/Baddeley's_model_of_working_memory" TargetMode="External"/><Relationship Id="rId74" Type="http://schemas.openxmlformats.org/officeDocument/2006/relationships/hyperlink" Target="https://en.wikipedia.org/w/index.php?title=Baddeley%27s_model_of_working_memory&amp;action=edit&amp;section=6" TargetMode="External"/><Relationship Id="rId79" Type="http://schemas.openxmlformats.org/officeDocument/2006/relationships/hyperlink" Target="https://en.wikipedia.org/w/index.php?title=Baddeley%27s_model_of_working_memory&amp;action=edit&amp;section=7" TargetMode="External"/><Relationship Id="rId87" Type="http://schemas.openxmlformats.org/officeDocument/2006/relationships/hyperlink" Target="https://en.wikipedia.org/wiki/Baddeley's_model_of_working_memory" TargetMode="External"/><Relationship Id="rId5" Type="http://schemas.openxmlformats.org/officeDocument/2006/relationships/hyperlink" Target="https://en.wikipedia.org/wiki/File:Working-memory-en.svg" TargetMode="External"/><Relationship Id="rId61" Type="http://schemas.openxmlformats.org/officeDocument/2006/relationships/hyperlink" Target="https://en.wikipedia.org/wiki/Alan_Baddeley" TargetMode="External"/><Relationship Id="rId82" Type="http://schemas.openxmlformats.org/officeDocument/2006/relationships/hyperlink" Target="https://en.wikipedia.org/wiki/Baddeley's_model_of_working_memory" TargetMode="External"/><Relationship Id="rId90" Type="http://schemas.openxmlformats.org/officeDocument/2006/relationships/hyperlink" Target="https://en.wikipedia.org/wiki/Baddeley's_model_of_working_memory" TargetMode="External"/><Relationship Id="rId95" Type="http://schemas.openxmlformats.org/officeDocument/2006/relationships/hyperlink" Target="https://en.wikipedia.org/wiki/Echoic_memory" TargetMode="External"/><Relationship Id="rId19" Type="http://schemas.openxmlformats.org/officeDocument/2006/relationships/hyperlink" Target="https://en.wikipedia.org/wiki/Baddeley's_model_of_working_memory" TargetMode="External"/><Relationship Id="rId14" Type="http://schemas.openxmlformats.org/officeDocument/2006/relationships/hyperlink" Target="https://en.wikipedia.org/wiki/Dual-task_paradigms" TargetMode="External"/><Relationship Id="rId22" Type="http://schemas.openxmlformats.org/officeDocument/2006/relationships/hyperlink" Target="https://en.wikipedia.org/wiki/Baddeley's_model_of_working_memory" TargetMode="External"/><Relationship Id="rId27" Type="http://schemas.openxmlformats.org/officeDocument/2006/relationships/hyperlink" Target="https://en.wikipedia.org/wiki/Baddeley's_model_of_working_memory" TargetMode="External"/><Relationship Id="rId30" Type="http://schemas.openxmlformats.org/officeDocument/2006/relationships/hyperlink" Target="https://en.wikipedia.org/w/index.php?title=Baddeley%27s_model_of_working_memory&amp;action=edit&amp;section=1" TargetMode="External"/><Relationship Id="rId35" Type="http://schemas.openxmlformats.org/officeDocument/2006/relationships/hyperlink" Target="https://en.wikipedia.org/wiki/Baddeley's_model_of_working_memory" TargetMode="External"/><Relationship Id="rId43" Type="http://schemas.openxmlformats.org/officeDocument/2006/relationships/hyperlink" Target="https://en.wikipedia.org/wiki/Semantic" TargetMode="External"/><Relationship Id="rId48" Type="http://schemas.openxmlformats.org/officeDocument/2006/relationships/hyperlink" Target="https://en.wikipedia.org/wiki/Aphasia" TargetMode="External"/><Relationship Id="rId56" Type="http://schemas.openxmlformats.org/officeDocument/2006/relationships/hyperlink" Target="https://en.wikipedia.org/wiki/Baddeley's_model_of_working_memory" TargetMode="External"/><Relationship Id="rId64" Type="http://schemas.openxmlformats.org/officeDocument/2006/relationships/hyperlink" Target="https://en.wikipedia.org/wiki/Baddeley's_model_of_working_memory" TargetMode="External"/><Relationship Id="rId69" Type="http://schemas.openxmlformats.org/officeDocument/2006/relationships/hyperlink" Target="https://en.wikipedia.org/wiki/Baddeley's_model_of_working_memory" TargetMode="External"/><Relationship Id="rId77" Type="http://schemas.openxmlformats.org/officeDocument/2006/relationships/hyperlink" Target="https://en.wikipedia.org/wiki/Baddeley's_model_of_working_memory" TargetMode="External"/><Relationship Id="rId8" Type="http://schemas.openxmlformats.org/officeDocument/2006/relationships/hyperlink" Target="https://en.wikipedia.org/wiki/Graham_Hitch" TargetMode="External"/><Relationship Id="rId51" Type="http://schemas.openxmlformats.org/officeDocument/2006/relationships/hyperlink" Target="https://en.wikipedia.org/wiki/Baddeley's_model_of_working_memory" TargetMode="External"/><Relationship Id="rId72" Type="http://schemas.openxmlformats.org/officeDocument/2006/relationships/hyperlink" Target="https://en.wikipedia.org/wiki/Ventral_stream" TargetMode="External"/><Relationship Id="rId80" Type="http://schemas.openxmlformats.org/officeDocument/2006/relationships/hyperlink" Target="https://en.wikipedia.org/wiki/Baddeley's_model_of_working_memory" TargetMode="External"/><Relationship Id="rId85" Type="http://schemas.openxmlformats.org/officeDocument/2006/relationships/hyperlink" Target="https://en.wikipedia.org/wiki/ROBO1" TargetMode="External"/><Relationship Id="rId93" Type="http://schemas.openxmlformats.org/officeDocument/2006/relationships/hyperlink" Target="https://en.wikipedia.org/wiki/Working_memory" TargetMode="External"/><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n.wikipedia.org/wiki/Working_memory" TargetMode="External"/><Relationship Id="rId17" Type="http://schemas.openxmlformats.org/officeDocument/2006/relationships/hyperlink" Target="https://en.wikipedia.org/wiki/Baddeley's_model_of_working_memory" TargetMode="External"/><Relationship Id="rId25" Type="http://schemas.openxmlformats.org/officeDocument/2006/relationships/hyperlink" Target="https://en.wikipedia.org/wiki/Baddeley's_model_of_working_memory" TargetMode="External"/><Relationship Id="rId33" Type="http://schemas.openxmlformats.org/officeDocument/2006/relationships/hyperlink" Target="https://en.wikipedia.org/w/index.php?title=Baddeley%27s_model_of_working_memory&amp;action=edit&amp;section=2" TargetMode="External"/><Relationship Id="rId38" Type="http://schemas.openxmlformats.org/officeDocument/2006/relationships/hyperlink" Target="https://en.wikipedia.org/wiki/File:Baddeley_phonological_loop.jpg" TargetMode="External"/><Relationship Id="rId46" Type="http://schemas.openxmlformats.org/officeDocument/2006/relationships/hyperlink" Target="https://en.wikipedia.org/wiki/Baddeley's_model_of_working_memory" TargetMode="External"/><Relationship Id="rId59" Type="http://schemas.openxmlformats.org/officeDocument/2006/relationships/hyperlink" Target="https://en.wikipedia.org/wiki/Baddeley's_model_of_working_memory" TargetMode="External"/><Relationship Id="rId67" Type="http://schemas.openxmlformats.org/officeDocument/2006/relationships/hyperlink" Target="https://en.wikipedia.org/wiki/Baddeley's_model_of_working_memory" TargetMode="External"/><Relationship Id="rId20" Type="http://schemas.openxmlformats.org/officeDocument/2006/relationships/hyperlink" Target="https://en.wikipedia.org/wiki/Baddeley's_model_of_working_memory" TargetMode="External"/><Relationship Id="rId41" Type="http://schemas.openxmlformats.org/officeDocument/2006/relationships/hyperlink" Target="https://en.wikipedia.org/wiki/Baddeley's_model_of_working_memory" TargetMode="External"/><Relationship Id="rId54" Type="http://schemas.openxmlformats.org/officeDocument/2006/relationships/hyperlink" Target="https://en.wikipedia.org/w/index.php?title=Baddeley%27s_model_of_working_memory&amp;action=edit&amp;section=4" TargetMode="External"/><Relationship Id="rId62" Type="http://schemas.openxmlformats.org/officeDocument/2006/relationships/hyperlink" Target="https://en.wikipedia.org/wiki/Working_memory" TargetMode="External"/><Relationship Id="rId70" Type="http://schemas.openxmlformats.org/officeDocument/2006/relationships/hyperlink" Target="https://en.wikipedia.org/wiki/Baddeley's_model_of_working_memory" TargetMode="External"/><Relationship Id="rId75" Type="http://schemas.openxmlformats.org/officeDocument/2006/relationships/hyperlink" Target="https://en.wikipedia.org/wiki/Baddeley's_model_of_working_memory" TargetMode="External"/><Relationship Id="rId83" Type="http://schemas.openxmlformats.org/officeDocument/2006/relationships/hyperlink" Target="https://en.wikipedia.org/w/index.php?title=Baddeley%27s_model_of_working_memory&amp;action=edit&amp;section=8" TargetMode="External"/><Relationship Id="rId88" Type="http://schemas.openxmlformats.org/officeDocument/2006/relationships/hyperlink" Target="https://en.wikipedia.org/w/index.php?title=Baddeley%27s_model_of_working_memory&amp;action=edit&amp;section=9" TargetMode="External"/><Relationship Id="rId91" Type="http://schemas.openxmlformats.org/officeDocument/2006/relationships/hyperlink" Target="https://en.wikipedia.org/wiki/Baddeley's_model_of_working_memory" TargetMode="External"/><Relationship Id="rId96" Type="http://schemas.openxmlformats.org/officeDocument/2006/relationships/hyperlink" Target="https://en.wikipedia.org/wiki/The_Magical_Number_Seven,_Plus_or_Minus_Two"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www.psychologyunlocked.com/working-memory/" TargetMode="External"/><Relationship Id="rId23" Type="http://schemas.openxmlformats.org/officeDocument/2006/relationships/hyperlink" Target="https://en.wikipedia.org/wiki/Baddeley's_model_of_working_memory" TargetMode="External"/><Relationship Id="rId28" Type="http://schemas.openxmlformats.org/officeDocument/2006/relationships/hyperlink" Target="https://en.wikipedia.org/wiki/Baddeley's_model_of_working_memory" TargetMode="External"/><Relationship Id="rId36" Type="http://schemas.openxmlformats.org/officeDocument/2006/relationships/hyperlink" Target="https://en.wikipedia.org/wiki/Baddeley's_model_of_working_memory" TargetMode="External"/><Relationship Id="rId49" Type="http://schemas.openxmlformats.org/officeDocument/2006/relationships/hyperlink" Target="https://en.wikipedia.org/wiki/Developmental_verbal_dyspraxia" TargetMode="External"/><Relationship Id="rId57" Type="http://schemas.openxmlformats.org/officeDocument/2006/relationships/hyperlink" Target="https://en.wikipedia.org/wiki/Baddeley's_model_of_working_memory" TargetMode="External"/><Relationship Id="rId10" Type="http://schemas.openxmlformats.org/officeDocument/2006/relationships/hyperlink" Target="http://www.psychologyunlocked.com/baddeleyhitch1974/" TargetMode="External"/><Relationship Id="rId31" Type="http://schemas.openxmlformats.org/officeDocument/2006/relationships/hyperlink" Target="https://en.wikipedia.org/wiki/File:Baddeley_working_memory.jpg" TargetMode="External"/><Relationship Id="rId44" Type="http://schemas.openxmlformats.org/officeDocument/2006/relationships/hyperlink" Target="https://en.wikipedia.org/wiki/Baddeley's_model_of_working_memory" TargetMode="External"/><Relationship Id="rId52" Type="http://schemas.openxmlformats.org/officeDocument/2006/relationships/hyperlink" Target="https://en.wikipedia.org/wiki/Dysarthria" TargetMode="External"/><Relationship Id="rId60" Type="http://schemas.openxmlformats.org/officeDocument/2006/relationships/hyperlink" Target="https://en.wikipedia.org/w/index.php?title=Baddeley%27s_model_of_working_memory&amp;action=edit&amp;section=5" TargetMode="External"/><Relationship Id="rId65" Type="http://schemas.openxmlformats.org/officeDocument/2006/relationships/hyperlink" Target="https://en.wikipedia.org/wiki/Short-term_memory" TargetMode="External"/><Relationship Id="rId73" Type="http://schemas.openxmlformats.org/officeDocument/2006/relationships/hyperlink" Target="https://en.wikipedia.org/wiki/Baddeley's_model_of_working_memory" TargetMode="External"/><Relationship Id="rId78" Type="http://schemas.openxmlformats.org/officeDocument/2006/relationships/hyperlink" Target="https://en.wikipedia.org/wiki/Baddeley's_model_of_working_memory" TargetMode="External"/><Relationship Id="rId81" Type="http://schemas.openxmlformats.org/officeDocument/2006/relationships/hyperlink" Target="https://en.wikipedia.org/wiki/Amnesia" TargetMode="External"/><Relationship Id="rId86" Type="http://schemas.openxmlformats.org/officeDocument/2006/relationships/hyperlink" Target="https://en.wikipedia.org/wiki/Baddeley's_model_of_working_memory" TargetMode="External"/><Relationship Id="rId94" Type="http://schemas.openxmlformats.org/officeDocument/2006/relationships/hyperlink" Target="https://en.wikipedia.org/wiki/Prefrontal_cortex"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Short-term_memory" TargetMode="External"/><Relationship Id="rId13" Type="http://schemas.openxmlformats.org/officeDocument/2006/relationships/hyperlink" Target="https://en.wikipedia.org/wiki/Executive_system" TargetMode="External"/><Relationship Id="rId18" Type="http://schemas.openxmlformats.org/officeDocument/2006/relationships/hyperlink" Target="https://en.wikipedia.org/wiki/Baddeley's_model_of_working_memory" TargetMode="External"/><Relationship Id="rId3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3543</Words>
  <Characters>20199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2</cp:revision>
  <cp:lastPrinted>2017-02-08T05:32:00Z</cp:lastPrinted>
  <dcterms:created xsi:type="dcterms:W3CDTF">2017-02-08T05:31:00Z</dcterms:created>
  <dcterms:modified xsi:type="dcterms:W3CDTF">2017-02-08T05:34:00Z</dcterms:modified>
</cp:coreProperties>
</file>