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02C" w:rsidRDefault="00833FEA" w:rsidP="00057123">
      <w:pPr>
        <w:pStyle w:val="Heading1"/>
      </w:pPr>
      <w:r w:rsidRPr="00833FEA">
        <w:t>PSYCHOLOGY TEST REVISION</w:t>
      </w:r>
      <w:r>
        <w:t xml:space="preserve"> TERM 3 WEEK 10</w:t>
      </w:r>
    </w:p>
    <w:p w:rsidR="00833FEA" w:rsidRDefault="00833FEA" w:rsidP="00833FEA">
      <w:pPr>
        <w:rPr>
          <w:sz w:val="24"/>
          <w:szCs w:val="24"/>
        </w:rPr>
      </w:pPr>
    </w:p>
    <w:p w:rsidR="00833FEA" w:rsidRDefault="00833FEA" w:rsidP="00833FE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Personality and sport. 274 – 281.</w:t>
      </w:r>
    </w:p>
    <w:p w:rsidR="00833FEA" w:rsidRDefault="00833FEA" w:rsidP="00833FE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Eysenck and Trait theory.</w:t>
      </w:r>
    </w:p>
    <w:p w:rsidR="00833FEA" w:rsidRDefault="00833FEA" w:rsidP="00833FE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Two main types of personalities.</w:t>
      </w:r>
    </w:p>
    <w:p w:rsidR="00833FEA" w:rsidRDefault="00833FEA" w:rsidP="00833FEA">
      <w:pPr>
        <w:pStyle w:val="ListParagraph"/>
        <w:rPr>
          <w:sz w:val="24"/>
          <w:szCs w:val="24"/>
        </w:rPr>
      </w:pPr>
    </w:p>
    <w:p w:rsidR="00833FEA" w:rsidRDefault="00833FEA" w:rsidP="00833FE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Cattell. Surface, source and global traits.</w:t>
      </w:r>
    </w:p>
    <w:p w:rsidR="00833FEA" w:rsidRDefault="00833FEA" w:rsidP="00833FE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The 16pf scale.</w:t>
      </w:r>
    </w:p>
    <w:p w:rsidR="00833FEA" w:rsidRDefault="00833FEA" w:rsidP="00833FEA">
      <w:pPr>
        <w:pStyle w:val="ListParagraph"/>
        <w:rPr>
          <w:sz w:val="24"/>
          <w:szCs w:val="24"/>
        </w:rPr>
      </w:pPr>
    </w:p>
    <w:p w:rsidR="00833FEA" w:rsidRDefault="00833FEA" w:rsidP="00833F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33FEA">
        <w:rPr>
          <w:sz w:val="24"/>
          <w:szCs w:val="24"/>
        </w:rPr>
        <w:t xml:space="preserve"> McCrae and Costa</w:t>
      </w:r>
      <w:r>
        <w:rPr>
          <w:sz w:val="24"/>
          <w:szCs w:val="24"/>
        </w:rPr>
        <w:t>. The big five.</w:t>
      </w:r>
    </w:p>
    <w:p w:rsidR="00833FEA" w:rsidRDefault="00833FEA" w:rsidP="00833FEA">
      <w:pPr>
        <w:pStyle w:val="ListParagraph"/>
        <w:rPr>
          <w:sz w:val="24"/>
          <w:szCs w:val="24"/>
        </w:rPr>
      </w:pPr>
    </w:p>
    <w:p w:rsidR="00833FEA" w:rsidRDefault="00221A05" w:rsidP="00833FEA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Aidman</w:t>
      </w:r>
      <w:proofErr w:type="spellEnd"/>
      <w:r>
        <w:rPr>
          <w:sz w:val="24"/>
          <w:szCs w:val="24"/>
        </w:rPr>
        <w:t xml:space="preserve"> and Schofield. </w:t>
      </w:r>
    </w:p>
    <w:p w:rsidR="00221A05" w:rsidRDefault="00221A05" w:rsidP="00221A0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What are the identified personality traits of top </w:t>
      </w:r>
      <w:proofErr w:type="gramStart"/>
      <w:r>
        <w:rPr>
          <w:sz w:val="24"/>
          <w:szCs w:val="24"/>
        </w:rPr>
        <w:t>athletes.?</w:t>
      </w:r>
      <w:proofErr w:type="gramEnd"/>
    </w:p>
    <w:p w:rsidR="00221A05" w:rsidRDefault="00221A05" w:rsidP="00221A0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Consider; confidence, strength of will, fearlessness, emotional stability, </w:t>
      </w:r>
      <w:proofErr w:type="spellStart"/>
      <w:r>
        <w:rPr>
          <w:sz w:val="24"/>
          <w:szCs w:val="24"/>
        </w:rPr>
        <w:t>self concept</w:t>
      </w:r>
      <w:proofErr w:type="spellEnd"/>
      <w:r>
        <w:rPr>
          <w:sz w:val="24"/>
          <w:szCs w:val="24"/>
        </w:rPr>
        <w:t>, motivation –</w:t>
      </w:r>
      <w:r w:rsidR="007C4352">
        <w:rPr>
          <w:sz w:val="24"/>
          <w:szCs w:val="24"/>
        </w:rPr>
        <w:t xml:space="preserve"> extrinsic and intrinsic, auton</w:t>
      </w:r>
      <w:bookmarkStart w:id="0" w:name="_GoBack"/>
      <w:bookmarkEnd w:id="0"/>
      <w:r>
        <w:rPr>
          <w:sz w:val="24"/>
          <w:szCs w:val="24"/>
        </w:rPr>
        <w:t>omy, competence, relatedness with others.</w:t>
      </w:r>
    </w:p>
    <w:p w:rsidR="00221A05" w:rsidRDefault="00221A05" w:rsidP="00221A05">
      <w:pPr>
        <w:ind w:left="720"/>
        <w:rPr>
          <w:sz w:val="24"/>
          <w:szCs w:val="24"/>
        </w:rPr>
      </w:pPr>
      <w:r>
        <w:rPr>
          <w:sz w:val="24"/>
          <w:szCs w:val="24"/>
        </w:rPr>
        <w:t>How can the theories of personality be used to explain the personality characteristics of top athletes?</w:t>
      </w:r>
    </w:p>
    <w:p w:rsidR="003D620B" w:rsidRDefault="003D620B" w:rsidP="00221A05">
      <w:pPr>
        <w:ind w:left="720"/>
        <w:rPr>
          <w:sz w:val="24"/>
          <w:szCs w:val="24"/>
        </w:rPr>
      </w:pPr>
    </w:p>
    <w:p w:rsidR="00221A05" w:rsidRDefault="00221A05" w:rsidP="00221A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Social power. 285 – 289. Compliance, obedience, conformity.</w:t>
      </w:r>
    </w:p>
    <w:p w:rsidR="00221A05" w:rsidRDefault="00221A05" w:rsidP="00221A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Six types of social power.</w:t>
      </w:r>
    </w:p>
    <w:p w:rsidR="003D620B" w:rsidRDefault="003D620B" w:rsidP="00221A05">
      <w:pPr>
        <w:pStyle w:val="ListParagraph"/>
        <w:rPr>
          <w:sz w:val="24"/>
          <w:szCs w:val="24"/>
        </w:rPr>
      </w:pPr>
    </w:p>
    <w:p w:rsidR="003D620B" w:rsidRDefault="003D620B" w:rsidP="00221A05">
      <w:pPr>
        <w:pStyle w:val="ListParagraph"/>
        <w:rPr>
          <w:sz w:val="24"/>
          <w:szCs w:val="24"/>
        </w:rPr>
      </w:pPr>
    </w:p>
    <w:p w:rsidR="00221A05" w:rsidRDefault="00221A05" w:rsidP="00221A0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Attraction. Three main theories of attraction. 292 – 293.</w:t>
      </w:r>
    </w:p>
    <w:p w:rsidR="00221A05" w:rsidRDefault="00221A05" w:rsidP="00221A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Thibault and Kelly. Social exchange theory.</w:t>
      </w:r>
    </w:p>
    <w:p w:rsidR="00221A05" w:rsidRDefault="00221A05" w:rsidP="00221A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Stages </w:t>
      </w:r>
      <w:proofErr w:type="gramStart"/>
      <w:r>
        <w:rPr>
          <w:sz w:val="24"/>
          <w:szCs w:val="24"/>
        </w:rPr>
        <w:t>in  the</w:t>
      </w:r>
      <w:proofErr w:type="gramEnd"/>
      <w:r>
        <w:rPr>
          <w:sz w:val="24"/>
          <w:szCs w:val="24"/>
        </w:rPr>
        <w:t xml:space="preserve"> development of social exchange relationships.</w:t>
      </w:r>
    </w:p>
    <w:p w:rsidR="003D620B" w:rsidRDefault="003D620B" w:rsidP="00221A05">
      <w:pPr>
        <w:pStyle w:val="ListParagraph"/>
        <w:rPr>
          <w:sz w:val="24"/>
          <w:szCs w:val="24"/>
        </w:rPr>
      </w:pPr>
    </w:p>
    <w:p w:rsidR="003D620B" w:rsidRDefault="003D620B" w:rsidP="00221A05">
      <w:pPr>
        <w:pStyle w:val="ListParagraph"/>
        <w:rPr>
          <w:sz w:val="24"/>
          <w:szCs w:val="24"/>
        </w:rPr>
      </w:pPr>
    </w:p>
    <w:p w:rsidR="003D620B" w:rsidRDefault="003D620B" w:rsidP="003D62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Conflict resolution. 296 – 298.bargaining, mediation, counselling, negotiation.</w:t>
      </w:r>
    </w:p>
    <w:p w:rsidR="003D620B" w:rsidRPr="003D620B" w:rsidRDefault="003D620B" w:rsidP="003D620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Sources of conflict.</w:t>
      </w:r>
    </w:p>
    <w:sectPr w:rsidR="003D620B" w:rsidRPr="003D6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A537D"/>
    <w:multiLevelType w:val="hybridMultilevel"/>
    <w:tmpl w:val="EDF6AB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2249C6"/>
    <w:multiLevelType w:val="hybridMultilevel"/>
    <w:tmpl w:val="FB36D97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FEA"/>
    <w:rsid w:val="00057123"/>
    <w:rsid w:val="00221A05"/>
    <w:rsid w:val="003D620B"/>
    <w:rsid w:val="007C4352"/>
    <w:rsid w:val="008215C3"/>
    <w:rsid w:val="00833FEA"/>
    <w:rsid w:val="0090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1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F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71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123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571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1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F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71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123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571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Catholic College</Company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Phillips</dc:creator>
  <cp:keywords/>
  <dc:description/>
  <cp:lastModifiedBy>Rory McKenzie</cp:lastModifiedBy>
  <cp:revision>3</cp:revision>
  <cp:lastPrinted>2014-09-14T23:57:00Z</cp:lastPrinted>
  <dcterms:created xsi:type="dcterms:W3CDTF">2014-09-14T12:25:00Z</dcterms:created>
  <dcterms:modified xsi:type="dcterms:W3CDTF">2016-12-20T12:05:00Z</dcterms:modified>
</cp:coreProperties>
</file>