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9F7" w:rsidRPr="003329F7" w:rsidRDefault="003329F7" w:rsidP="003329F7">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3329F7">
        <w:rPr>
          <w:rFonts w:ascii="Times New Roman" w:eastAsia="Times New Roman" w:hAnsi="Times New Roman" w:cs="Times New Roman"/>
          <w:b/>
          <w:bCs/>
          <w:sz w:val="36"/>
          <w:szCs w:val="36"/>
          <w:lang w:eastAsia="en-AU"/>
        </w:rPr>
        <w:t>Stanley Milgram on Obedience to Authority</w:t>
      </w:r>
      <w:bookmarkStart w:id="0" w:name="_GoBack"/>
      <w:bookmarkEnd w:id="0"/>
    </w:p>
    <w:p w:rsidR="003329F7" w:rsidRPr="003329F7" w:rsidRDefault="003329F7" w:rsidP="003329F7">
      <w:pPr>
        <w:spacing w:after="0" w:line="240" w:lineRule="auto"/>
        <w:rPr>
          <w:rFonts w:ascii="Times New Roman" w:eastAsia="Times New Roman" w:hAnsi="Times New Roman" w:cs="Times New Roman"/>
          <w:sz w:val="24"/>
          <w:szCs w:val="24"/>
          <w:lang w:eastAsia="en-AU"/>
        </w:rPr>
      </w:pPr>
      <w:r w:rsidRPr="003329F7">
        <w:rPr>
          <w:rFonts w:ascii="Arial" w:eastAsia="Times New Roman" w:hAnsi="Arial" w:cs="Arial"/>
          <w:color w:val="000000"/>
          <w:sz w:val="27"/>
          <w:szCs w:val="27"/>
          <w:shd w:val="clear" w:color="auto" w:fill="CCCC66"/>
          <w:lang w:eastAsia="en-AU"/>
        </w:rPr>
        <w:t>Stanley Milgram, a psychologist at Yale University, conducted a study focusing on the conflict between obedience to authority and personal conscience.</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The results of the study were made known in Milgram's </w:t>
      </w:r>
      <w:r w:rsidRPr="003329F7">
        <w:rPr>
          <w:rFonts w:ascii="Arial" w:eastAsia="Times New Roman" w:hAnsi="Arial" w:cs="Arial"/>
          <w:i/>
          <w:iCs/>
          <w:color w:val="000000"/>
          <w:sz w:val="27"/>
          <w:szCs w:val="27"/>
          <w:shd w:val="clear" w:color="auto" w:fill="CCCC66"/>
          <w:lang w:eastAsia="en-AU"/>
        </w:rPr>
        <w:t>Obedience to Authority: An Experimental View </w:t>
      </w:r>
      <w:r w:rsidRPr="003329F7">
        <w:rPr>
          <w:rFonts w:ascii="Arial" w:eastAsia="Times New Roman" w:hAnsi="Arial" w:cs="Arial"/>
          <w:color w:val="000000"/>
          <w:sz w:val="27"/>
          <w:szCs w:val="27"/>
          <w:shd w:val="clear" w:color="auto" w:fill="CCCC66"/>
          <w:lang w:eastAsia="en-AU"/>
        </w:rPr>
        <w:t>(1974).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So-called "teachers" (who were actually the unknowing subjects of the experiment) were recruited by Milgram in response to a newspaper ad offering $4.00 for one hour's work. </w:t>
      </w:r>
      <w:r w:rsidRPr="003329F7">
        <w:rPr>
          <w:rFonts w:ascii="Arial" w:eastAsia="Times New Roman" w:hAnsi="Arial" w:cs="Arial"/>
          <w:color w:val="000000"/>
          <w:sz w:val="27"/>
          <w:szCs w:val="27"/>
          <w:lang w:eastAsia="en-AU"/>
        </w:rPr>
        <w:br/>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noProof/>
          <w:color w:val="000000"/>
          <w:sz w:val="27"/>
          <w:szCs w:val="27"/>
          <w:lang w:eastAsia="en-AU"/>
        </w:rPr>
        <w:lastRenderedPageBreak/>
        <w:drawing>
          <wp:inline distT="0" distB="0" distL="0" distR="0" wp14:anchorId="4E06F74F" wp14:editId="7C4A75BA">
            <wp:extent cx="6029325" cy="9420225"/>
            <wp:effectExtent l="0" t="0" r="9525" b="9525"/>
            <wp:docPr id="1" name="milgram_ad_gif" descr="The advertisement as it appeared in local 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gram_ad_gif" descr="The advertisement as it appeared in local pap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9325" cy="9420225"/>
                    </a:xfrm>
                    <a:prstGeom prst="rect">
                      <a:avLst/>
                    </a:prstGeom>
                    <a:noFill/>
                    <a:ln>
                      <a:noFill/>
                    </a:ln>
                  </pic:spPr>
                </pic:pic>
              </a:graphicData>
            </a:graphic>
          </wp:inline>
        </w:drawing>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color w:val="000000"/>
          <w:sz w:val="27"/>
          <w:szCs w:val="27"/>
          <w:lang w:eastAsia="en-AU"/>
        </w:rPr>
        <w:lastRenderedPageBreak/>
        <w:t> </w:t>
      </w:r>
      <w:r w:rsidRPr="003329F7">
        <w:rPr>
          <w:rFonts w:ascii="Arial" w:eastAsia="Times New Roman" w:hAnsi="Arial" w:cs="Arial"/>
          <w:color w:val="000000"/>
          <w:sz w:val="27"/>
          <w:szCs w:val="27"/>
          <w:lang w:eastAsia="en-AU"/>
        </w:rPr>
        <w:br/>
        <w:t> </w:t>
      </w:r>
    </w:p>
    <w:p w:rsidR="003329F7" w:rsidRPr="003329F7" w:rsidRDefault="003329F7" w:rsidP="003329F7">
      <w:pPr>
        <w:spacing w:after="0" w:line="240" w:lineRule="auto"/>
        <w:rPr>
          <w:rFonts w:ascii="Times New Roman" w:eastAsia="Times New Roman" w:hAnsi="Times New Roman" w:cs="Times New Roman"/>
          <w:sz w:val="24"/>
          <w:szCs w:val="24"/>
          <w:lang w:eastAsia="en-AU"/>
        </w:rPr>
      </w:pP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(The purchasing power of $4.50 at that time amounted to some 14 loaves of bread or 22 beers).</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In preparing to conduct his Study of Obedience Experiments Milgram selected 40 male volunteers who had responded to this advert for persons willing to participate in a Study of Memory.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The 40 who were chosen were selected to vary in age, educational attainment, and occupation to give an overall sample that was somewhat representative of the general population. </w:t>
      </w:r>
      <w:r w:rsidRPr="003329F7">
        <w:rPr>
          <w:rFonts w:ascii="Arial" w:eastAsia="Times New Roman" w:hAnsi="Arial" w:cs="Arial"/>
          <w:color w:val="000000"/>
          <w:sz w:val="27"/>
          <w:szCs w:val="27"/>
          <w:lang w:eastAsia="en-AU"/>
        </w:rPr>
        <w:br/>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noProof/>
          <w:color w:val="000000"/>
          <w:sz w:val="27"/>
          <w:szCs w:val="27"/>
          <w:lang w:eastAsia="en-AU"/>
        </w:rPr>
        <w:drawing>
          <wp:inline distT="0" distB="0" distL="0" distR="0" wp14:anchorId="1299DE54" wp14:editId="33F30772">
            <wp:extent cx="4810125" cy="4505325"/>
            <wp:effectExtent l="0" t="0" r="9525" b="9525"/>
            <wp:docPr id="2" name="volunteers_ages_and_occupations_gif" descr="table showing ages and occupations of volunte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nteers_ages_and_occupations_gif" descr="table showing ages and occupations of volunte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0125" cy="4505325"/>
                    </a:xfrm>
                    <a:prstGeom prst="rect">
                      <a:avLst/>
                    </a:prstGeom>
                    <a:noFill/>
                    <a:ln>
                      <a:noFill/>
                    </a:ln>
                  </pic:spPr>
                </pic:pic>
              </a:graphicData>
            </a:graphic>
          </wp:inline>
        </w:drawing>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color w:val="000000"/>
          <w:sz w:val="27"/>
          <w:szCs w:val="27"/>
          <w:lang w:eastAsia="en-AU"/>
        </w:rPr>
        <w:t> </w:t>
      </w:r>
      <w:r w:rsidRPr="003329F7">
        <w:rPr>
          <w:rFonts w:ascii="Arial" w:eastAsia="Times New Roman" w:hAnsi="Arial" w:cs="Arial"/>
          <w:color w:val="000000"/>
          <w:sz w:val="27"/>
          <w:szCs w:val="27"/>
          <w:lang w:eastAsia="en-AU"/>
        </w:rPr>
        <w:br/>
        <w:t> </w:t>
      </w:r>
    </w:p>
    <w:p w:rsidR="003329F7" w:rsidRPr="003329F7" w:rsidRDefault="003329F7" w:rsidP="003329F7">
      <w:pPr>
        <w:spacing w:after="0" w:line="240" w:lineRule="auto"/>
        <w:rPr>
          <w:rFonts w:ascii="Times New Roman" w:eastAsia="Times New Roman" w:hAnsi="Times New Roman" w:cs="Times New Roman"/>
          <w:sz w:val="24"/>
          <w:szCs w:val="24"/>
          <w:lang w:eastAsia="en-AU"/>
        </w:rPr>
      </w:pPr>
      <w:r w:rsidRPr="003329F7">
        <w:rPr>
          <w:rFonts w:ascii="Arial" w:eastAsia="Times New Roman" w:hAnsi="Arial" w:cs="Arial"/>
          <w:color w:val="000000"/>
          <w:sz w:val="27"/>
          <w:szCs w:val="27"/>
          <w:lang w:eastAsia="en-AU"/>
        </w:rPr>
        <w:lastRenderedPageBreak/>
        <w:br/>
      </w:r>
      <w:r w:rsidRPr="003329F7">
        <w:rPr>
          <w:rFonts w:ascii="Times New Roman" w:eastAsia="Times New Roman" w:hAnsi="Times New Roman" w:cs="Times New Roman"/>
          <w:noProof/>
          <w:sz w:val="24"/>
          <w:szCs w:val="24"/>
          <w:lang w:eastAsia="en-AU"/>
        </w:rPr>
        <w:drawing>
          <wp:inline distT="0" distB="0" distL="0" distR="0" wp14:anchorId="64126B06" wp14:editId="31A0C190">
            <wp:extent cx="2085975" cy="2857500"/>
            <wp:effectExtent l="0" t="0" r="9525" b="0"/>
            <wp:docPr id="3" name="Picture 3" descr="picture of Linsly-Chittenden Hall at Yal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of Linsly-Chittenden Hall at Yale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5975" cy="2857500"/>
                    </a:xfrm>
                    <a:prstGeom prst="rect">
                      <a:avLst/>
                    </a:prstGeom>
                    <a:noFill/>
                    <a:ln>
                      <a:noFill/>
                    </a:ln>
                  </pic:spPr>
                </pic:pic>
              </a:graphicData>
            </a:graphic>
          </wp:inline>
        </w:drawing>
      </w:r>
      <w:r w:rsidRPr="003329F7">
        <w:rPr>
          <w:rFonts w:ascii="Arial" w:eastAsia="Times New Roman" w:hAnsi="Arial" w:cs="Arial"/>
          <w:color w:val="000000"/>
          <w:sz w:val="27"/>
          <w:szCs w:val="27"/>
          <w:shd w:val="clear" w:color="auto" w:fill="CCCC66"/>
          <w:lang w:eastAsia="en-AU"/>
        </w:rPr>
        <w:t xml:space="preserve">Individual subjects thus recruited turned up to take part in a Psychology experiment investigating memory and learning at </w:t>
      </w:r>
      <w:proofErr w:type="spellStart"/>
      <w:r w:rsidRPr="003329F7">
        <w:rPr>
          <w:rFonts w:ascii="Arial" w:eastAsia="Times New Roman" w:hAnsi="Arial" w:cs="Arial"/>
          <w:color w:val="000000"/>
          <w:sz w:val="27"/>
          <w:szCs w:val="27"/>
          <w:shd w:val="clear" w:color="auto" w:fill="CCCC66"/>
          <w:lang w:eastAsia="en-AU"/>
        </w:rPr>
        <w:t>Linsly-Chittenden</w:t>
      </w:r>
      <w:proofErr w:type="spellEnd"/>
      <w:r w:rsidRPr="003329F7">
        <w:rPr>
          <w:rFonts w:ascii="Arial" w:eastAsia="Times New Roman" w:hAnsi="Arial" w:cs="Arial"/>
          <w:color w:val="000000"/>
          <w:sz w:val="27"/>
          <w:szCs w:val="27"/>
          <w:shd w:val="clear" w:color="auto" w:fill="CCCC66"/>
          <w:lang w:eastAsia="en-AU"/>
        </w:rPr>
        <w:t xml:space="preserve"> Hall, (pictured left), on Yale University's old campus. He introduced to a stern looking experimenter in a white coat and to a rather pleasant and friendly co-subject who was also presumably recruited via the same newspaper ad. The experimenter explained that one subject would be assigned the role of "teacher" and the other would be assigned the role of "learner."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Two slips of paper marked "teacher" were handed to the subject and to the co-subject. The co-subject was actually an actor who, in posing as a subject to the experiment, subsequently claimed that his slip said "learner" such that the unknowing subject was inevitably led to believe that his role as "teacher" had been chosen randomly.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 xml:space="preserve">Both learner and teacher were then given a sample 45-volt electric shock from an apparatus attached to a chair into which the "actor-learner" was to be strapped. The fictitious story given to the "teachers" was that the experiment was intended to explore the effects of punishment for incorrect responses on learning </w:t>
      </w:r>
      <w:proofErr w:type="spellStart"/>
      <w:r w:rsidRPr="003329F7">
        <w:rPr>
          <w:rFonts w:ascii="Arial" w:eastAsia="Times New Roman" w:hAnsi="Arial" w:cs="Arial"/>
          <w:color w:val="000000"/>
          <w:sz w:val="27"/>
          <w:szCs w:val="27"/>
          <w:shd w:val="clear" w:color="auto" w:fill="CCCC66"/>
          <w:lang w:eastAsia="en-AU"/>
        </w:rPr>
        <w:t>behavior</w:t>
      </w:r>
      <w:proofErr w:type="spellEnd"/>
      <w:r w:rsidRPr="003329F7">
        <w:rPr>
          <w:rFonts w:ascii="Arial" w:eastAsia="Times New Roman" w:hAnsi="Arial" w:cs="Arial"/>
          <w:color w:val="000000"/>
          <w:sz w:val="27"/>
          <w:szCs w:val="27"/>
          <w:shd w:val="clear" w:color="auto" w:fill="CCCC66"/>
          <w:lang w:eastAsia="en-AU"/>
        </w:rPr>
        <w:t>.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A succession of unknowing subjects in their roles as teacher were given simple memory tasks in the form of reading lists of two word pairs and asking the "learner" to read them back and were instructed to administer a shock by pressing a button each time the learner made a mistake. It was understood that the electric shocks were to be of increased by 15 volts in intensity for each mistake the "learner" made during the experiment.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 xml:space="preserve">The shock generator that the "teacher" was told to operate had 30 switches in 15 volt increments, each switch was </w:t>
      </w:r>
      <w:proofErr w:type="spellStart"/>
      <w:r w:rsidRPr="003329F7">
        <w:rPr>
          <w:rFonts w:ascii="Arial" w:eastAsia="Times New Roman" w:hAnsi="Arial" w:cs="Arial"/>
          <w:color w:val="000000"/>
          <w:sz w:val="27"/>
          <w:szCs w:val="27"/>
          <w:shd w:val="clear" w:color="auto" w:fill="CCCC66"/>
          <w:lang w:eastAsia="en-AU"/>
        </w:rPr>
        <w:t>labeled</w:t>
      </w:r>
      <w:proofErr w:type="spellEnd"/>
      <w:r w:rsidRPr="003329F7">
        <w:rPr>
          <w:rFonts w:ascii="Arial" w:eastAsia="Times New Roman" w:hAnsi="Arial" w:cs="Arial"/>
          <w:color w:val="000000"/>
          <w:sz w:val="27"/>
          <w:szCs w:val="27"/>
          <w:shd w:val="clear" w:color="auto" w:fill="CCCC66"/>
          <w:lang w:eastAsia="en-AU"/>
        </w:rPr>
        <w:t xml:space="preserve"> with a voltage ranging from 15 up to 450 volts. Each switch also had a rating, ranging from "slight </w:t>
      </w:r>
      <w:r w:rsidRPr="003329F7">
        <w:rPr>
          <w:rFonts w:ascii="Arial" w:eastAsia="Times New Roman" w:hAnsi="Arial" w:cs="Arial"/>
          <w:color w:val="000000"/>
          <w:sz w:val="27"/>
          <w:szCs w:val="27"/>
          <w:shd w:val="clear" w:color="auto" w:fill="CCCC66"/>
          <w:lang w:eastAsia="en-AU"/>
        </w:rPr>
        <w:lastRenderedPageBreak/>
        <w:t>shock" to "danger: severe shock". The final two switches being labelled "XXX". </w:t>
      </w:r>
      <w:r w:rsidRPr="003329F7">
        <w:rPr>
          <w:rFonts w:ascii="Arial" w:eastAsia="Times New Roman" w:hAnsi="Arial" w:cs="Arial"/>
          <w:color w:val="000000"/>
          <w:sz w:val="27"/>
          <w:szCs w:val="27"/>
          <w:lang w:eastAsia="en-AU"/>
        </w:rPr>
        <w:br/>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noProof/>
          <w:color w:val="000000"/>
          <w:sz w:val="27"/>
          <w:szCs w:val="27"/>
          <w:lang w:eastAsia="en-AU"/>
        </w:rPr>
        <w:drawing>
          <wp:inline distT="0" distB="0" distL="0" distR="0" wp14:anchorId="34DFC865" wp14:editId="0817AC54">
            <wp:extent cx="6667500" cy="3810000"/>
            <wp:effectExtent l="0" t="0" r="0" b="0"/>
            <wp:docPr id="4" name="milgram_electric_shocks_box_jpg" descr="milgram's shocks box with its display of controls and - it must be said -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gram_electric_shocks_box_jpg" descr="milgram's shocks box with its display of controls and - it must be said - warning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3810000"/>
                    </a:xfrm>
                    <a:prstGeom prst="rect">
                      <a:avLst/>
                    </a:prstGeom>
                    <a:noFill/>
                    <a:ln>
                      <a:noFill/>
                    </a:ln>
                  </pic:spPr>
                </pic:pic>
              </a:graphicData>
            </a:graphic>
          </wp:inline>
        </w:drawing>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color w:val="000000"/>
          <w:sz w:val="27"/>
          <w:szCs w:val="27"/>
          <w:lang w:eastAsia="en-AU"/>
        </w:rPr>
        <w:t> </w:t>
      </w:r>
      <w:r w:rsidRPr="003329F7">
        <w:rPr>
          <w:rFonts w:ascii="Arial" w:eastAsia="Times New Roman" w:hAnsi="Arial" w:cs="Arial"/>
          <w:color w:val="000000"/>
          <w:sz w:val="27"/>
          <w:szCs w:val="27"/>
          <w:lang w:eastAsia="en-AU"/>
        </w:rPr>
        <w:br/>
        <w:t> </w:t>
      </w:r>
    </w:p>
    <w:p w:rsidR="003329F7" w:rsidRPr="003329F7" w:rsidRDefault="003329F7" w:rsidP="003329F7">
      <w:pPr>
        <w:spacing w:after="0" w:line="240" w:lineRule="auto"/>
        <w:rPr>
          <w:rFonts w:ascii="Times New Roman" w:eastAsia="Times New Roman" w:hAnsi="Times New Roman" w:cs="Times New Roman"/>
          <w:sz w:val="24"/>
          <w:szCs w:val="24"/>
          <w:lang w:eastAsia="en-AU"/>
        </w:rPr>
      </w:pP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The text to the top left of Milgram's Shock Box reads</w:t>
      </w:r>
      <w:proofErr w:type="gramStart"/>
      <w:r w:rsidRPr="003329F7">
        <w:rPr>
          <w:rFonts w:ascii="Arial" w:eastAsia="Times New Roman" w:hAnsi="Arial" w:cs="Arial"/>
          <w:color w:val="000000"/>
          <w:sz w:val="27"/>
          <w:szCs w:val="27"/>
          <w:shd w:val="clear" w:color="auto" w:fill="CCCC66"/>
          <w:lang w:eastAsia="en-AU"/>
        </w:rPr>
        <w:t>:-</w:t>
      </w:r>
      <w:proofErr w:type="gramEnd"/>
      <w:r w:rsidRPr="003329F7">
        <w:rPr>
          <w:rFonts w:ascii="Arial" w:eastAsia="Times New Roman" w:hAnsi="Arial" w:cs="Arial"/>
          <w:color w:val="000000"/>
          <w:sz w:val="27"/>
          <w:szCs w:val="27"/>
          <w:shd w:val="clear" w:color="auto" w:fill="CCCC66"/>
          <w:lang w:eastAsia="en-AU"/>
        </w:rPr>
        <w:t>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SHOCK GENERATOR, TYPE ZLB.</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DYSON INSTRUMENT COMPANY</w:t>
      </w:r>
      <w:proofErr w:type="gramStart"/>
      <w:r w:rsidRPr="003329F7">
        <w:rPr>
          <w:rFonts w:ascii="Arial" w:eastAsia="Times New Roman" w:hAnsi="Arial" w:cs="Arial"/>
          <w:color w:val="000000"/>
          <w:sz w:val="27"/>
          <w:szCs w:val="27"/>
          <w:shd w:val="clear" w:color="auto" w:fill="CCCC66"/>
          <w:lang w:eastAsia="en-AU"/>
        </w:rPr>
        <w:t>,</w:t>
      </w:r>
      <w:proofErr w:type="gramEnd"/>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WALTHAM, MASS.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The display indicated a shock output range of from 15 VOLTS - to - 450 VOLTS.</w:t>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noProof/>
          <w:color w:val="000000"/>
          <w:sz w:val="27"/>
          <w:szCs w:val="27"/>
          <w:lang w:eastAsia="en-AU"/>
        </w:rPr>
        <w:drawing>
          <wp:inline distT="0" distB="0" distL="0" distR="0" wp14:anchorId="052BD81C" wp14:editId="7E0E552D">
            <wp:extent cx="6667500" cy="1543050"/>
            <wp:effectExtent l="0" t="0" r="0" b="0"/>
            <wp:docPr id="5" name="shocks_box_display_and_controls_gif" descr="more detail of milgram's shocks box's display and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cks_box_display_and_controls_gif" descr="more detail of milgram's shocks box's display and control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1543050"/>
                    </a:xfrm>
                    <a:prstGeom prst="rect">
                      <a:avLst/>
                    </a:prstGeom>
                    <a:noFill/>
                    <a:ln>
                      <a:noFill/>
                    </a:ln>
                  </pic:spPr>
                </pic:pic>
              </a:graphicData>
            </a:graphic>
          </wp:inline>
        </w:drawing>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color w:val="000000"/>
          <w:sz w:val="27"/>
          <w:szCs w:val="27"/>
          <w:lang w:eastAsia="en-AU"/>
        </w:rPr>
        <w:t> </w:t>
      </w:r>
      <w:r w:rsidRPr="003329F7">
        <w:rPr>
          <w:rFonts w:ascii="Arial" w:eastAsia="Times New Roman" w:hAnsi="Arial" w:cs="Arial"/>
          <w:color w:val="000000"/>
          <w:sz w:val="27"/>
          <w:szCs w:val="27"/>
          <w:lang w:eastAsia="en-AU"/>
        </w:rPr>
        <w:br/>
        <w:t> </w:t>
      </w:r>
    </w:p>
    <w:p w:rsidR="003329F7" w:rsidRPr="003329F7" w:rsidRDefault="003329F7" w:rsidP="003329F7">
      <w:pPr>
        <w:spacing w:after="0" w:line="240" w:lineRule="auto"/>
        <w:rPr>
          <w:rFonts w:ascii="Times New Roman" w:eastAsia="Times New Roman" w:hAnsi="Times New Roman" w:cs="Times New Roman"/>
          <w:sz w:val="24"/>
          <w:szCs w:val="24"/>
          <w:lang w:eastAsia="en-AU"/>
        </w:rPr>
      </w:pPr>
    </w:p>
    <w:p w:rsidR="003329F7" w:rsidRPr="003329F7" w:rsidRDefault="003329F7" w:rsidP="003329F7">
      <w:pPr>
        <w:shd w:val="clear" w:color="auto" w:fill="CCCC66"/>
        <w:spacing w:after="270" w:line="240" w:lineRule="auto"/>
        <w:jc w:val="center"/>
        <w:rPr>
          <w:rFonts w:ascii="Arial" w:eastAsia="Times New Roman" w:hAnsi="Arial" w:cs="Arial"/>
          <w:color w:val="000000"/>
          <w:sz w:val="27"/>
          <w:szCs w:val="27"/>
          <w:lang w:eastAsia="en-AU"/>
        </w:rPr>
      </w:pPr>
      <w:r w:rsidRPr="003329F7">
        <w:rPr>
          <w:rFonts w:ascii="Arial" w:eastAsia="Times New Roman" w:hAnsi="Arial" w:cs="Arial"/>
          <w:color w:val="000000"/>
          <w:sz w:val="27"/>
          <w:szCs w:val="27"/>
          <w:lang w:eastAsia="en-AU"/>
        </w:rPr>
        <w:t xml:space="preserve">The above image is rather blurred so the following tabular data may be more convenient for gaining an appreciation of the range of controls at the </w:t>
      </w:r>
      <w:r w:rsidRPr="003329F7">
        <w:rPr>
          <w:rFonts w:ascii="Arial" w:eastAsia="Times New Roman" w:hAnsi="Arial" w:cs="Arial"/>
          <w:color w:val="000000"/>
          <w:sz w:val="27"/>
          <w:szCs w:val="27"/>
          <w:lang w:eastAsia="en-AU"/>
        </w:rPr>
        <w:lastRenderedPageBreak/>
        <w:t>"Teacher's" disposal and as he or she acted under the implied authority of the experimenter.</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b/>
          <w:bCs/>
          <w:color w:val="000000"/>
          <w:sz w:val="27"/>
          <w:szCs w:val="27"/>
          <w:lang w:eastAsia="en-AU"/>
        </w:rPr>
        <w:t>Shock levels indicated during the Milgram Obedience Experiments</w:t>
      </w:r>
      <w:r w:rsidRPr="003329F7">
        <w:rPr>
          <w:rFonts w:ascii="Arial" w:eastAsia="Times New Roman" w:hAnsi="Arial" w:cs="Arial"/>
          <w:color w:val="000000"/>
          <w:sz w:val="27"/>
          <w:szCs w:val="27"/>
          <w:lang w:eastAsia="en-AU"/>
        </w:rPr>
        <w:t>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b/>
          <w:bCs/>
          <w:color w:val="000000"/>
          <w:sz w:val="27"/>
          <w:szCs w:val="27"/>
          <w:lang w:eastAsia="en-AU"/>
        </w:rPr>
        <w:t>Shock Range Labelling</w:t>
      </w:r>
      <w:r w:rsidRPr="003329F7">
        <w:rPr>
          <w:rFonts w:ascii="Arial" w:eastAsia="Times New Roman" w:hAnsi="Arial" w:cs="Arial"/>
          <w:color w:val="000000"/>
          <w:sz w:val="27"/>
          <w:szCs w:val="27"/>
          <w:lang w:eastAsia="en-AU"/>
        </w:rPr>
        <w:t>                </w:t>
      </w:r>
      <w:r w:rsidRPr="003329F7">
        <w:rPr>
          <w:rFonts w:ascii="Arial" w:eastAsia="Times New Roman" w:hAnsi="Arial" w:cs="Arial"/>
          <w:b/>
          <w:bCs/>
          <w:color w:val="000000"/>
          <w:sz w:val="27"/>
          <w:szCs w:val="27"/>
          <w:lang w:eastAsia="en-AU"/>
        </w:rPr>
        <w:t>Electric Shocks simulated</w:t>
      </w:r>
      <w:r w:rsidRPr="003329F7">
        <w:rPr>
          <w:rFonts w:ascii="Arial" w:eastAsia="Times New Roman" w:hAnsi="Arial" w:cs="Arial"/>
          <w:color w:val="000000"/>
          <w:sz w:val="27"/>
          <w:szCs w:val="27"/>
          <w:lang w:eastAsia="en-AU"/>
        </w:rPr>
        <w:t>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t>Slight Shock15                30, 45, 60 volts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t>Moderate Shock75                90. 105, 120 volts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t>Strong Shock135                150, 165, 180 volts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t>Very Strong Shock                195, 210, 225, 240 volts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t xml:space="preserve">Note the change from black to red text as the console display moves </w:t>
      </w:r>
      <w:proofErr w:type="gramStart"/>
      <w:r w:rsidRPr="003329F7">
        <w:rPr>
          <w:rFonts w:ascii="Arial" w:eastAsia="Times New Roman" w:hAnsi="Arial" w:cs="Arial"/>
          <w:color w:val="000000"/>
          <w:sz w:val="27"/>
          <w:szCs w:val="27"/>
          <w:lang w:eastAsia="en-AU"/>
        </w:rPr>
        <w:t>from :</w:t>
      </w:r>
      <w:proofErr w:type="gramEnd"/>
      <w:r w:rsidRPr="003329F7">
        <w:rPr>
          <w:rFonts w:ascii="Arial" w:eastAsia="Times New Roman" w:hAnsi="Arial" w:cs="Arial"/>
          <w:color w:val="000000"/>
          <w:sz w:val="27"/>
          <w:szCs w:val="27"/>
          <w:lang w:eastAsia="en-AU"/>
        </w:rPr>
        <w:t>-</w:t>
      </w:r>
      <w:r w:rsidRPr="003329F7">
        <w:rPr>
          <w:rFonts w:ascii="Arial" w:eastAsia="Times New Roman" w:hAnsi="Arial" w:cs="Arial"/>
          <w:color w:val="000000"/>
          <w:sz w:val="27"/>
          <w:szCs w:val="27"/>
          <w:lang w:eastAsia="en-AU"/>
        </w:rPr>
        <w:br/>
        <w:t>Very Strong Shock to Intense Shock and higher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FF0000"/>
          <w:sz w:val="27"/>
          <w:szCs w:val="27"/>
          <w:lang w:eastAsia="en-AU"/>
        </w:rPr>
        <w:t>Intense Shock</w:t>
      </w:r>
      <w:r w:rsidRPr="003329F7">
        <w:rPr>
          <w:rFonts w:ascii="Arial" w:eastAsia="Times New Roman" w:hAnsi="Arial" w:cs="Arial"/>
          <w:color w:val="000000"/>
          <w:sz w:val="27"/>
          <w:szCs w:val="27"/>
          <w:lang w:eastAsia="en-AU"/>
        </w:rPr>
        <w:t>                255, 270, 285, 300 volts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FF0000"/>
          <w:sz w:val="27"/>
          <w:szCs w:val="27"/>
          <w:lang w:eastAsia="en-AU"/>
        </w:rPr>
        <w:t>Extreme Intensity Shock</w:t>
      </w:r>
      <w:r w:rsidRPr="003329F7">
        <w:rPr>
          <w:rFonts w:ascii="Arial" w:eastAsia="Times New Roman" w:hAnsi="Arial" w:cs="Arial"/>
          <w:color w:val="000000"/>
          <w:sz w:val="27"/>
          <w:szCs w:val="27"/>
          <w:lang w:eastAsia="en-AU"/>
        </w:rPr>
        <w:t>                315, 330, 345, 360 volts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FF0000"/>
          <w:sz w:val="27"/>
          <w:szCs w:val="27"/>
          <w:lang w:eastAsia="en-AU"/>
        </w:rPr>
        <w:t>Danger: Severe Shock</w:t>
      </w:r>
      <w:r w:rsidRPr="003329F7">
        <w:rPr>
          <w:rFonts w:ascii="Arial" w:eastAsia="Times New Roman" w:hAnsi="Arial" w:cs="Arial"/>
          <w:color w:val="000000"/>
          <w:sz w:val="27"/>
          <w:szCs w:val="27"/>
          <w:lang w:eastAsia="en-AU"/>
        </w:rPr>
        <w:t>                375, 390, 405, 420 volts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t>and finally - </w:t>
      </w:r>
      <w:r w:rsidRPr="003329F7">
        <w:rPr>
          <w:rFonts w:ascii="Arial" w:eastAsia="Times New Roman" w:hAnsi="Arial" w:cs="Arial"/>
          <w:color w:val="FF0000"/>
          <w:sz w:val="27"/>
          <w:szCs w:val="27"/>
          <w:lang w:eastAsia="en-AU"/>
        </w:rPr>
        <w:t>XXX</w:t>
      </w:r>
      <w:r w:rsidRPr="003329F7">
        <w:rPr>
          <w:rFonts w:ascii="Arial" w:eastAsia="Times New Roman" w:hAnsi="Arial" w:cs="Arial"/>
          <w:color w:val="000000"/>
          <w:sz w:val="27"/>
          <w:szCs w:val="27"/>
          <w:lang w:eastAsia="en-AU"/>
        </w:rPr>
        <w:t>                435, 450 volts </w:t>
      </w:r>
    </w:p>
    <w:p w:rsidR="003329F7" w:rsidRPr="003329F7" w:rsidRDefault="003329F7" w:rsidP="003329F7">
      <w:pPr>
        <w:spacing w:after="0" w:line="240" w:lineRule="auto"/>
        <w:rPr>
          <w:rFonts w:ascii="Times New Roman" w:eastAsia="Times New Roman" w:hAnsi="Times New Roman" w:cs="Times New Roman"/>
          <w:sz w:val="24"/>
          <w:szCs w:val="24"/>
          <w:lang w:eastAsia="en-AU"/>
        </w:rPr>
      </w:pP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The experiment was conducted in a scenario where the "learner" was in another room but the "teacher" was made aware of the "actor-learner's" discomfort by poundings on the wall.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No further shocks were actually delivered - the "teacher" was not aware that the "learner" in the study was actually an actor who was intended, by the requirements of the experiment, to use his talents to indicate increasing levels of discomfort as the "teacher" administered increasingly severe electric shocks in response to the mistakes made by the "learner".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The experimenter was present in the same room as the "teacher" and whenever "teachers" asked whether increased shocks should be given he or she was verbally encouraged by the experimenter to continue.</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 xml:space="preserve">These encouragements were, in fact, pre-scripted by the research team </w:t>
      </w:r>
      <w:r w:rsidRPr="003329F7">
        <w:rPr>
          <w:rFonts w:ascii="Arial" w:eastAsia="Times New Roman" w:hAnsi="Arial" w:cs="Arial"/>
          <w:color w:val="000000"/>
          <w:sz w:val="27"/>
          <w:szCs w:val="27"/>
          <w:shd w:val="clear" w:color="auto" w:fill="CCCC66"/>
          <w:lang w:eastAsia="en-AU"/>
        </w:rPr>
        <w:lastRenderedPageBreak/>
        <w:t>and followed this pattern</w:t>
      </w:r>
      <w:proofErr w:type="gramStart"/>
      <w:r w:rsidRPr="003329F7">
        <w:rPr>
          <w:rFonts w:ascii="Arial" w:eastAsia="Times New Roman" w:hAnsi="Arial" w:cs="Arial"/>
          <w:color w:val="000000"/>
          <w:sz w:val="27"/>
          <w:szCs w:val="27"/>
          <w:shd w:val="clear" w:color="auto" w:fill="CCCC66"/>
          <w:lang w:eastAsia="en-AU"/>
        </w:rPr>
        <w:t>:-</w:t>
      </w:r>
      <w:proofErr w:type="gramEnd"/>
      <w:r w:rsidRPr="003329F7">
        <w:rPr>
          <w:rFonts w:ascii="Arial" w:eastAsia="Times New Roman" w:hAnsi="Arial" w:cs="Arial"/>
          <w:color w:val="000000"/>
          <w:sz w:val="27"/>
          <w:szCs w:val="27"/>
          <w:shd w:val="clear" w:color="auto" w:fill="CCCC66"/>
          <w:lang w:eastAsia="en-AU"/>
        </w:rPr>
        <w:t>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Prod 1: Please continue </w:t>
      </w:r>
      <w:r w:rsidRPr="003329F7">
        <w:rPr>
          <w:rFonts w:ascii="Arial" w:eastAsia="Times New Roman" w:hAnsi="Arial" w:cs="Arial"/>
          <w:i/>
          <w:iCs/>
          <w:color w:val="000000"/>
          <w:sz w:val="27"/>
          <w:szCs w:val="27"/>
          <w:shd w:val="clear" w:color="auto" w:fill="CCCC66"/>
          <w:lang w:eastAsia="en-AU"/>
        </w:rPr>
        <w:t>or</w:t>
      </w:r>
      <w:r w:rsidRPr="003329F7">
        <w:rPr>
          <w:rFonts w:ascii="Arial" w:eastAsia="Times New Roman" w:hAnsi="Arial" w:cs="Arial"/>
          <w:color w:val="000000"/>
          <w:sz w:val="27"/>
          <w:szCs w:val="27"/>
          <w:shd w:val="clear" w:color="auto" w:fill="CCCC66"/>
          <w:lang w:eastAsia="en-AU"/>
        </w:rPr>
        <w:t> Please go on.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Prod 2: The experiment requires that you continue.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Prod 3: It is absolutely essential that you continue.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Prod 4: You have no other choice, you </w:t>
      </w:r>
      <w:r w:rsidRPr="003329F7">
        <w:rPr>
          <w:rFonts w:ascii="Arial" w:eastAsia="Times New Roman" w:hAnsi="Arial" w:cs="Arial"/>
          <w:i/>
          <w:iCs/>
          <w:color w:val="000000"/>
          <w:sz w:val="27"/>
          <w:szCs w:val="27"/>
          <w:shd w:val="clear" w:color="auto" w:fill="CCCC66"/>
          <w:lang w:eastAsia="en-AU"/>
        </w:rPr>
        <w:t>must</w:t>
      </w:r>
      <w:r w:rsidRPr="003329F7">
        <w:rPr>
          <w:rFonts w:ascii="Arial" w:eastAsia="Times New Roman" w:hAnsi="Arial" w:cs="Arial"/>
          <w:color w:val="000000"/>
          <w:sz w:val="27"/>
          <w:szCs w:val="27"/>
          <w:shd w:val="clear" w:color="auto" w:fill="CCCC66"/>
          <w:lang w:eastAsia="en-AU"/>
        </w:rPr>
        <w:t> go on.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These Prods were to be deployed successively by the researchers - a higher number Prod could only be used if a lower number one had proved unsuccessful.</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Each experimental session was terminated whenever Prod 4 failed to induce the "teacher" to continue administering electric shocks. In this scenario </w:t>
      </w:r>
      <w:r w:rsidRPr="003329F7">
        <w:rPr>
          <w:rFonts w:ascii="Arial" w:eastAsia="Times New Roman" w:hAnsi="Arial" w:cs="Arial"/>
          <w:b/>
          <w:bCs/>
          <w:color w:val="000000"/>
          <w:sz w:val="27"/>
          <w:szCs w:val="27"/>
          <w:shd w:val="clear" w:color="auto" w:fill="CCCC66"/>
          <w:lang w:eastAsia="en-AU"/>
        </w:rPr>
        <w:t>65%</w:t>
      </w:r>
      <w:r w:rsidRPr="003329F7">
        <w:rPr>
          <w:rFonts w:ascii="Arial" w:eastAsia="Times New Roman" w:hAnsi="Arial" w:cs="Arial"/>
          <w:color w:val="000000"/>
          <w:sz w:val="27"/>
          <w:szCs w:val="27"/>
          <w:shd w:val="clear" w:color="auto" w:fill="CCCC66"/>
          <w:lang w:eastAsia="en-AU"/>
        </w:rPr>
        <w:t> of the "teachers" obeyed orders to punish the learner to the very end of the 450-volt scale! No subject stopped before reaching 300 volts!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At times, the worried "teachers" questioned the experimenter, asking who was responsible for any harmful effects resulting from shocking the learner at such a high level. Upon receiving the answer that the experimenter assumed full responsibility, teachers seemed to accept the response and continue shocking, even though some were obviously extremely uncomfortable in doing so.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In an article entitled "The Perils of Obedience" (1974) Stanley Milgram wrote:- </w:t>
      </w:r>
    </w:p>
    <w:p w:rsidR="003329F7" w:rsidRPr="003329F7" w:rsidRDefault="003329F7" w:rsidP="003329F7">
      <w:pPr>
        <w:shd w:val="clear" w:color="auto" w:fill="CCCC66"/>
        <w:spacing w:after="0" w:line="240" w:lineRule="auto"/>
        <w:rPr>
          <w:rFonts w:ascii="Arial" w:eastAsia="Times New Roman" w:hAnsi="Arial" w:cs="Arial"/>
          <w:color w:val="000000"/>
          <w:sz w:val="27"/>
          <w:szCs w:val="27"/>
          <w:lang w:eastAsia="en-AU"/>
        </w:rPr>
      </w:pPr>
      <w:r w:rsidRPr="003329F7">
        <w:rPr>
          <w:rFonts w:ascii="Arial" w:eastAsia="Times New Roman" w:hAnsi="Arial" w:cs="Arial"/>
          <w:color w:val="000000"/>
          <w:sz w:val="27"/>
          <w:szCs w:val="27"/>
          <w:lang w:eastAsia="en-AU"/>
        </w:rPr>
        <w:t xml:space="preserve">"Before the experiments, I sought predictions about the outcome from various kinds of people -- psychiatrists, college sophomores, middle-class adults, graduate students and faculty in the </w:t>
      </w:r>
      <w:proofErr w:type="spellStart"/>
      <w:r w:rsidRPr="003329F7">
        <w:rPr>
          <w:rFonts w:ascii="Arial" w:eastAsia="Times New Roman" w:hAnsi="Arial" w:cs="Arial"/>
          <w:color w:val="000000"/>
          <w:sz w:val="27"/>
          <w:szCs w:val="27"/>
          <w:lang w:eastAsia="en-AU"/>
        </w:rPr>
        <w:t>behavioral</w:t>
      </w:r>
      <w:proofErr w:type="spellEnd"/>
      <w:r w:rsidRPr="003329F7">
        <w:rPr>
          <w:rFonts w:ascii="Arial" w:eastAsia="Times New Roman" w:hAnsi="Arial" w:cs="Arial"/>
          <w:color w:val="000000"/>
          <w:sz w:val="27"/>
          <w:szCs w:val="27"/>
          <w:lang w:eastAsia="en-AU"/>
        </w:rPr>
        <w:t xml:space="preserve"> sciences. With remarkable similarity, they predicted that virtually all the subjects would refuse to obey the experimenter. The psychiatrist, specifically, predicted that most subjects would not go beyond 150 volts, when the victim makes his first explicit demand to be freed. They expected that only 4 percent would reach 300 </w:t>
      </w:r>
      <w:proofErr w:type="gramStart"/>
      <w:r w:rsidRPr="003329F7">
        <w:rPr>
          <w:rFonts w:ascii="Arial" w:eastAsia="Times New Roman" w:hAnsi="Arial" w:cs="Arial"/>
          <w:color w:val="000000"/>
          <w:sz w:val="27"/>
          <w:szCs w:val="27"/>
          <w:lang w:eastAsia="en-AU"/>
        </w:rPr>
        <w:t>volts,</w:t>
      </w:r>
      <w:proofErr w:type="gramEnd"/>
      <w:r w:rsidRPr="003329F7">
        <w:rPr>
          <w:rFonts w:ascii="Arial" w:eastAsia="Times New Roman" w:hAnsi="Arial" w:cs="Arial"/>
          <w:color w:val="000000"/>
          <w:sz w:val="27"/>
          <w:szCs w:val="27"/>
          <w:lang w:eastAsia="en-AU"/>
        </w:rPr>
        <w:t xml:space="preserve"> and that only a pathological fringe of about one in a thousand would administer the highest shock on the board".</w:t>
      </w:r>
    </w:p>
    <w:p w:rsidR="003329F7" w:rsidRPr="003329F7" w:rsidRDefault="003329F7" w:rsidP="003329F7">
      <w:pPr>
        <w:spacing w:after="0" w:line="240" w:lineRule="auto"/>
        <w:rPr>
          <w:rFonts w:ascii="Times New Roman" w:eastAsia="Times New Roman" w:hAnsi="Times New Roman" w:cs="Times New Roman"/>
          <w:sz w:val="24"/>
          <w:szCs w:val="24"/>
          <w:lang w:eastAsia="en-AU"/>
        </w:rPr>
      </w:pP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 xml:space="preserve">The Obedience to Authority experiment was continued by Milgram over a number of other scenarios such as where the "learner" could indicate discomfort by way of voice feedback - at "150 volts", the "actor-learner" requested that the experiment end, and was consistently told by the experimenter that - "The experiment requires that you continue. Please go on." or similar words. In this </w:t>
      </w:r>
      <w:proofErr w:type="spellStart"/>
      <w:r w:rsidRPr="003329F7">
        <w:rPr>
          <w:rFonts w:ascii="Arial" w:eastAsia="Times New Roman" w:hAnsi="Arial" w:cs="Arial"/>
          <w:color w:val="000000"/>
          <w:sz w:val="27"/>
          <w:szCs w:val="27"/>
          <w:shd w:val="clear" w:color="auto" w:fill="CCCC66"/>
          <w:lang w:eastAsia="en-AU"/>
        </w:rPr>
        <w:t>scenarion</w:t>
      </w:r>
      <w:proofErr w:type="spellEnd"/>
      <w:r w:rsidRPr="003329F7">
        <w:rPr>
          <w:rFonts w:ascii="Arial" w:eastAsia="Times New Roman" w:hAnsi="Arial" w:cs="Arial"/>
          <w:color w:val="000000"/>
          <w:sz w:val="27"/>
          <w:szCs w:val="27"/>
          <w:shd w:val="clear" w:color="auto" w:fill="CCCC66"/>
          <w:lang w:eastAsia="en-AU"/>
        </w:rPr>
        <w:t xml:space="preserve"> the percentage of subjects who were prepared to administer the maximum 450 volts dropped slightly to </w:t>
      </w:r>
      <w:r w:rsidRPr="003329F7">
        <w:rPr>
          <w:rFonts w:ascii="Arial" w:eastAsia="Times New Roman" w:hAnsi="Arial" w:cs="Arial"/>
          <w:b/>
          <w:bCs/>
          <w:color w:val="000000"/>
          <w:sz w:val="27"/>
          <w:szCs w:val="27"/>
          <w:shd w:val="clear" w:color="auto" w:fill="CCCC66"/>
          <w:lang w:eastAsia="en-AU"/>
        </w:rPr>
        <w:t>62.5%</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proofErr w:type="gramStart"/>
      <w:r w:rsidRPr="003329F7">
        <w:rPr>
          <w:rFonts w:ascii="Arial" w:eastAsia="Times New Roman" w:hAnsi="Arial" w:cs="Arial"/>
          <w:color w:val="000000"/>
          <w:sz w:val="27"/>
          <w:szCs w:val="27"/>
          <w:shd w:val="clear" w:color="auto" w:fill="CCCC66"/>
          <w:lang w:eastAsia="en-AU"/>
        </w:rPr>
        <w:lastRenderedPageBreak/>
        <w:t>Where</w:t>
      </w:r>
      <w:proofErr w:type="gramEnd"/>
      <w:r w:rsidRPr="003329F7">
        <w:rPr>
          <w:rFonts w:ascii="Arial" w:eastAsia="Times New Roman" w:hAnsi="Arial" w:cs="Arial"/>
          <w:color w:val="000000"/>
          <w:sz w:val="27"/>
          <w:szCs w:val="27"/>
          <w:shd w:val="clear" w:color="auto" w:fill="CCCC66"/>
          <w:lang w:eastAsia="en-AU"/>
        </w:rPr>
        <w:t xml:space="preserve"> the experiment was conducted in a nondescript office building rather than within the walls of a prestigiously ornate hall on Yale's old campus the percentage of subjects who were prepared to administer the maximum voltage dropped to </w:t>
      </w:r>
      <w:r w:rsidRPr="003329F7">
        <w:rPr>
          <w:rFonts w:ascii="Arial" w:eastAsia="Times New Roman" w:hAnsi="Arial" w:cs="Arial"/>
          <w:b/>
          <w:bCs/>
          <w:color w:val="000000"/>
          <w:sz w:val="27"/>
          <w:szCs w:val="27"/>
          <w:shd w:val="clear" w:color="auto" w:fill="CCCC66"/>
          <w:lang w:eastAsia="en-AU"/>
        </w:rPr>
        <w:t>47.5%.</w:t>
      </w:r>
      <w:r w:rsidRPr="003329F7">
        <w:rPr>
          <w:rFonts w:ascii="Arial" w:eastAsia="Times New Roman" w:hAnsi="Arial" w:cs="Arial"/>
          <w:color w:val="000000"/>
          <w:sz w:val="27"/>
          <w:szCs w:val="27"/>
          <w:shd w:val="clear" w:color="auto" w:fill="CCCC66"/>
          <w:lang w:eastAsia="en-AU"/>
        </w:rPr>
        <w:t>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Where the "teacher" had to physically place the "learner's" hand on a "shock plate" in order to give him shocks above 150 volts the percentage of subjects who were prepared to administer the maximum voltage dropped to </w:t>
      </w:r>
      <w:r w:rsidRPr="003329F7">
        <w:rPr>
          <w:rFonts w:ascii="Arial" w:eastAsia="Times New Roman" w:hAnsi="Arial" w:cs="Arial"/>
          <w:b/>
          <w:bCs/>
          <w:color w:val="000000"/>
          <w:sz w:val="27"/>
          <w:szCs w:val="27"/>
          <w:shd w:val="clear" w:color="auto" w:fill="CCCC66"/>
          <w:lang w:eastAsia="en-AU"/>
        </w:rPr>
        <w:t>30.0%</w:t>
      </w:r>
      <w:r w:rsidRPr="003329F7">
        <w:rPr>
          <w:rFonts w:ascii="Arial" w:eastAsia="Times New Roman" w:hAnsi="Arial" w:cs="Arial"/>
          <w:color w:val="000000"/>
          <w:sz w:val="27"/>
          <w:szCs w:val="27"/>
          <w:shd w:val="clear" w:color="auto" w:fill="CCCC66"/>
          <w:lang w:eastAsia="en-AU"/>
        </w:rPr>
        <w:t> and where the "experimenter" was at end of a phone line rather than being in the same room the percentage of subjects who were prepared to administer 450 volts dropped to </w:t>
      </w:r>
      <w:r w:rsidRPr="003329F7">
        <w:rPr>
          <w:rFonts w:ascii="Arial" w:eastAsia="Times New Roman" w:hAnsi="Arial" w:cs="Arial"/>
          <w:b/>
          <w:bCs/>
          <w:color w:val="000000"/>
          <w:sz w:val="27"/>
          <w:szCs w:val="27"/>
          <w:shd w:val="clear" w:color="auto" w:fill="CCCC66"/>
          <w:lang w:eastAsia="en-AU"/>
        </w:rPr>
        <w:t>20.5%</w:t>
      </w:r>
      <w:r w:rsidRPr="003329F7">
        <w:rPr>
          <w:rFonts w:ascii="Arial" w:eastAsia="Times New Roman" w:hAnsi="Arial" w:cs="Arial"/>
          <w:color w:val="000000"/>
          <w:sz w:val="27"/>
          <w:szCs w:val="27"/>
          <w:shd w:val="clear" w:color="auto" w:fill="CCCC66"/>
          <w:lang w:eastAsia="en-AU"/>
        </w:rPr>
        <w:t> and where the "teacher" could himself nominate the shock level the percentage of subjects who were prepared to continue to the end of the scale dropped to </w:t>
      </w:r>
      <w:r w:rsidRPr="003329F7">
        <w:rPr>
          <w:rFonts w:ascii="Arial" w:eastAsia="Times New Roman" w:hAnsi="Arial" w:cs="Arial"/>
          <w:b/>
          <w:bCs/>
          <w:color w:val="000000"/>
          <w:sz w:val="27"/>
          <w:szCs w:val="27"/>
          <w:shd w:val="clear" w:color="auto" w:fill="CCCC66"/>
          <w:lang w:eastAsia="en-AU"/>
        </w:rPr>
        <w:t>2.5%</w:t>
      </w:r>
      <w:r w:rsidRPr="003329F7">
        <w:rPr>
          <w:rFonts w:ascii="Arial" w:eastAsia="Times New Roman" w:hAnsi="Arial" w:cs="Arial"/>
          <w:color w:val="000000"/>
          <w:sz w:val="27"/>
          <w:szCs w:val="27"/>
          <w:shd w:val="clear" w:color="auto" w:fill="CCCC66"/>
          <w:lang w:eastAsia="en-AU"/>
        </w:rPr>
        <w:t>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Milgram summed up his findings in relation to the main experiment in "The Perils of Obedience" (1974):- </w:t>
      </w:r>
    </w:p>
    <w:p w:rsidR="003329F7" w:rsidRPr="003329F7" w:rsidRDefault="003329F7" w:rsidP="003329F7">
      <w:pPr>
        <w:shd w:val="clear" w:color="auto" w:fill="CCCC66"/>
        <w:spacing w:after="0" w:line="240" w:lineRule="auto"/>
        <w:rPr>
          <w:rFonts w:ascii="Arial" w:eastAsia="Times New Roman" w:hAnsi="Arial" w:cs="Arial"/>
          <w:color w:val="000000"/>
          <w:sz w:val="27"/>
          <w:szCs w:val="27"/>
          <w:lang w:eastAsia="en-AU"/>
        </w:rPr>
      </w:pPr>
      <w:r w:rsidRPr="003329F7">
        <w:rPr>
          <w:rFonts w:ascii="Arial" w:eastAsia="Times New Roman" w:hAnsi="Arial" w:cs="Arial"/>
          <w:color w:val="000000"/>
          <w:sz w:val="27"/>
          <w:szCs w:val="27"/>
          <w:lang w:eastAsia="en-AU"/>
        </w:rPr>
        <w:t>"The legal and philosophic aspects of obedience are of enormous import, but they say very little about how most people behave in concrete situations. I set up a simple experiment at Yale University to test how much pain an ordinary citizen would inflict on another person simply because he was ordered to by an experimental scientist. Stark authority was pitted against the subjects' strongest moral imperatives against hurting others, and, with the subjects' ears ringing with the screams of the victims, authority won more often than not. The extreme willingness of adults to go to almost any lengths on the command of an authority constitutes the chief finding of the study and the fact most urgently demanding explanation."</w:t>
      </w:r>
    </w:p>
    <w:p w:rsidR="003329F7" w:rsidRPr="003329F7" w:rsidRDefault="003329F7" w:rsidP="003329F7">
      <w:pPr>
        <w:spacing w:after="0" w:line="240" w:lineRule="auto"/>
        <w:rPr>
          <w:rFonts w:ascii="Times New Roman" w:eastAsia="Times New Roman" w:hAnsi="Times New Roman" w:cs="Times New Roman"/>
          <w:sz w:val="24"/>
          <w:szCs w:val="24"/>
          <w:lang w:eastAsia="en-AU"/>
        </w:rPr>
      </w:pP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noProof/>
          <w:color w:val="000000"/>
          <w:sz w:val="27"/>
          <w:szCs w:val="27"/>
          <w:lang w:eastAsia="en-AU"/>
        </w:rPr>
        <w:drawing>
          <wp:inline distT="0" distB="0" distL="0" distR="0" wp14:anchorId="45FB323B" wp14:editId="50C2CD56">
            <wp:extent cx="466725" cy="142875"/>
            <wp:effectExtent l="0" t="0" r="9525" b="9525"/>
            <wp:docPr id="6" name="prntmrk" descr="page content 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ntmrk" descr="page content divid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725" cy="142875"/>
                    </a:xfrm>
                    <a:prstGeom prst="rect">
                      <a:avLst/>
                    </a:prstGeom>
                    <a:noFill/>
                    <a:ln>
                      <a:noFill/>
                    </a:ln>
                  </pic:spPr>
                </pic:pic>
              </a:graphicData>
            </a:graphic>
          </wp:inline>
        </w:drawing>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color w:val="000000"/>
          <w:sz w:val="27"/>
          <w:szCs w:val="27"/>
          <w:lang w:eastAsia="en-AU"/>
        </w:rPr>
        <w:t> </w:t>
      </w:r>
      <w:r w:rsidRPr="003329F7">
        <w:rPr>
          <w:rFonts w:ascii="Arial" w:eastAsia="Times New Roman" w:hAnsi="Arial" w:cs="Arial"/>
          <w:color w:val="000000"/>
          <w:sz w:val="27"/>
          <w:szCs w:val="27"/>
          <w:lang w:eastAsia="en-AU"/>
        </w:rPr>
        <w:br/>
        <w:t> </w:t>
      </w:r>
    </w:p>
    <w:p w:rsidR="003329F7" w:rsidRPr="003329F7" w:rsidRDefault="003329F7" w:rsidP="003329F7">
      <w:pPr>
        <w:spacing w:after="0" w:line="240" w:lineRule="auto"/>
        <w:rPr>
          <w:rFonts w:ascii="Times New Roman" w:eastAsia="Times New Roman" w:hAnsi="Times New Roman" w:cs="Times New Roman"/>
          <w:sz w:val="24"/>
          <w:szCs w:val="24"/>
          <w:lang w:eastAsia="en-AU"/>
        </w:rPr>
      </w:pP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Some doubt has been cast on the scientific validity of Milgram's published findings by a journalist named Gina Perry who reviewed the extensive archives relating to the experiment and interviewed some of the surviving participants.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She found that whilst Milgram's originally published article mentioned some forty participants, of which some twenty-six proved to be obedient, some seven hundred naive participants were actually "tested" in various experimental scenarios with varying results as to their "obedience".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 xml:space="preserve">Some of those being tested reported doubts about the credibility of the scenario they were involved in - voice feedback from "punished" learners seeming to come from a loudspeaker high on a wall rather than from a </w:t>
      </w:r>
      <w:r w:rsidRPr="003329F7">
        <w:rPr>
          <w:rFonts w:ascii="Arial" w:eastAsia="Times New Roman" w:hAnsi="Arial" w:cs="Arial"/>
          <w:color w:val="000000"/>
          <w:sz w:val="27"/>
          <w:szCs w:val="27"/>
          <w:shd w:val="clear" w:color="auto" w:fill="CCCC66"/>
          <w:lang w:eastAsia="en-AU"/>
        </w:rPr>
        <w:lastRenderedPageBreak/>
        <w:t>slightly open door to a room where they were given to understand the "learner" was.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Others seemed to sense that they - as teachers - were under the close scrutiny of the experimenter rather than the learner.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There were instances of the experimenter going beyond the stated four pre-scripted encouragement prompts to the point of being a degree of harassment or bullying in efforts to ensure obedience.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It has also been pointed out that in the original Yale University scenario "teachers" could see themselves as being under the moral guidance of a scientifically qualified employee of a respected academic institution and to take decisive cues from the "experimenters" evident impassivity in the face of the "learners" protests.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noProof/>
          <w:color w:val="000000"/>
          <w:sz w:val="27"/>
          <w:szCs w:val="27"/>
          <w:lang w:eastAsia="en-AU"/>
        </w:rPr>
        <w:drawing>
          <wp:inline distT="0" distB="0" distL="0" distR="0" wp14:anchorId="4086025D" wp14:editId="70157FF3">
            <wp:extent cx="466725" cy="142875"/>
            <wp:effectExtent l="0" t="0" r="9525" b="9525"/>
            <wp:docPr id="7" name="prntmrk" descr="page content 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ntmrk" descr="page content divid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725" cy="142875"/>
                    </a:xfrm>
                    <a:prstGeom prst="rect">
                      <a:avLst/>
                    </a:prstGeom>
                    <a:noFill/>
                    <a:ln>
                      <a:noFill/>
                    </a:ln>
                  </pic:spPr>
                </pic:pic>
              </a:graphicData>
            </a:graphic>
          </wp:inline>
        </w:drawing>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color w:val="000000"/>
          <w:sz w:val="27"/>
          <w:szCs w:val="27"/>
          <w:lang w:eastAsia="en-AU"/>
        </w:rPr>
        <w:t> </w:t>
      </w:r>
      <w:r w:rsidRPr="003329F7">
        <w:rPr>
          <w:rFonts w:ascii="Arial" w:eastAsia="Times New Roman" w:hAnsi="Arial" w:cs="Arial"/>
          <w:color w:val="000000"/>
          <w:sz w:val="27"/>
          <w:szCs w:val="27"/>
          <w:lang w:eastAsia="en-AU"/>
        </w:rPr>
        <w:br/>
        <w:t> </w:t>
      </w:r>
    </w:p>
    <w:p w:rsidR="003329F7" w:rsidRPr="003329F7" w:rsidRDefault="003329F7" w:rsidP="003329F7">
      <w:pPr>
        <w:spacing w:after="0" w:line="240" w:lineRule="auto"/>
        <w:rPr>
          <w:rFonts w:ascii="Times New Roman" w:eastAsia="Times New Roman" w:hAnsi="Times New Roman" w:cs="Times New Roman"/>
          <w:sz w:val="24"/>
          <w:szCs w:val="24"/>
          <w:lang w:eastAsia="en-AU"/>
        </w:rPr>
      </w:pP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 xml:space="preserve">The Milgram Obedience Experiments scenario was given a high-profile repetition on a French documentary about the effects of reality TV as first aired on </w:t>
      </w:r>
      <w:proofErr w:type="gramStart"/>
      <w:r w:rsidRPr="003329F7">
        <w:rPr>
          <w:rFonts w:ascii="Arial" w:eastAsia="Times New Roman" w:hAnsi="Arial" w:cs="Arial"/>
          <w:color w:val="000000"/>
          <w:sz w:val="27"/>
          <w:szCs w:val="27"/>
          <w:shd w:val="clear" w:color="auto" w:fill="CCCC66"/>
          <w:lang w:eastAsia="en-AU"/>
        </w:rPr>
        <w:t xml:space="preserve">a </w:t>
      </w:r>
      <w:proofErr w:type="spellStart"/>
      <w:r w:rsidRPr="003329F7">
        <w:rPr>
          <w:rFonts w:ascii="Arial" w:eastAsia="Times New Roman" w:hAnsi="Arial" w:cs="Arial"/>
          <w:color w:val="000000"/>
          <w:sz w:val="27"/>
          <w:szCs w:val="27"/>
          <w:shd w:val="clear" w:color="auto" w:fill="CCCC66"/>
          <w:lang w:eastAsia="en-AU"/>
        </w:rPr>
        <w:t>french</w:t>
      </w:r>
      <w:proofErr w:type="spellEnd"/>
      <w:proofErr w:type="gramEnd"/>
      <w:r w:rsidRPr="003329F7">
        <w:rPr>
          <w:rFonts w:ascii="Arial" w:eastAsia="Times New Roman" w:hAnsi="Arial" w:cs="Arial"/>
          <w:color w:val="000000"/>
          <w:sz w:val="27"/>
          <w:szCs w:val="27"/>
          <w:shd w:val="clear" w:color="auto" w:fill="CCCC66"/>
          <w:lang w:eastAsia="en-AU"/>
        </w:rPr>
        <w:t xml:space="preserve"> state TV channel in March 2010.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Check out this web page:-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p>
    <w:p w:rsidR="003329F7" w:rsidRPr="003329F7" w:rsidRDefault="003329F7" w:rsidP="003329F7">
      <w:pPr>
        <w:shd w:val="clear" w:color="auto" w:fill="CCCC66"/>
        <w:spacing w:after="0" w:line="240" w:lineRule="auto"/>
        <w:jc w:val="center"/>
        <w:rPr>
          <w:rFonts w:ascii="Arial" w:eastAsia="Times New Roman" w:hAnsi="Arial" w:cs="Arial"/>
          <w:color w:val="000000"/>
          <w:sz w:val="27"/>
          <w:szCs w:val="27"/>
          <w:lang w:eastAsia="en-AU"/>
        </w:rPr>
      </w:pPr>
      <w:hyperlink r:id="rId11" w:history="1">
        <w:r w:rsidRPr="003329F7">
          <w:rPr>
            <w:rFonts w:ascii="Arial" w:eastAsia="Times New Roman" w:hAnsi="Arial" w:cs="Arial"/>
            <w:color w:val="510051"/>
            <w:sz w:val="27"/>
            <w:szCs w:val="27"/>
            <w:lang w:eastAsia="en-AU"/>
          </w:rPr>
          <w:t>The Milgram Obedience Experiment</w:t>
        </w:r>
        <w:r w:rsidRPr="003329F7">
          <w:rPr>
            <w:rFonts w:ascii="Arial" w:eastAsia="Times New Roman" w:hAnsi="Arial" w:cs="Arial"/>
            <w:color w:val="510051"/>
            <w:sz w:val="27"/>
            <w:szCs w:val="27"/>
            <w:lang w:eastAsia="en-AU"/>
          </w:rPr>
          <w:br/>
          <w:t>French reality TV show - The Game of Death</w:t>
        </w:r>
      </w:hyperlink>
    </w:p>
    <w:p w:rsidR="003329F7" w:rsidRPr="003329F7" w:rsidRDefault="003329F7" w:rsidP="003329F7">
      <w:pPr>
        <w:spacing w:after="0" w:line="240" w:lineRule="auto"/>
        <w:rPr>
          <w:rFonts w:ascii="Times New Roman" w:eastAsia="Times New Roman" w:hAnsi="Times New Roman" w:cs="Times New Roman"/>
          <w:sz w:val="24"/>
          <w:szCs w:val="24"/>
          <w:lang w:eastAsia="en-AU"/>
        </w:rPr>
      </w:pP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p>
    <w:p w:rsidR="003329F7" w:rsidRPr="003329F7" w:rsidRDefault="003329F7" w:rsidP="003329F7">
      <w:pPr>
        <w:shd w:val="clear" w:color="auto" w:fill="CCCC66"/>
        <w:spacing w:before="100" w:beforeAutospacing="1" w:after="100" w:afterAutospacing="1" w:line="240" w:lineRule="auto"/>
        <w:outlineLvl w:val="1"/>
        <w:rPr>
          <w:rFonts w:ascii="Arial" w:eastAsia="Times New Roman" w:hAnsi="Arial" w:cs="Arial"/>
          <w:b/>
          <w:bCs/>
          <w:color w:val="000000"/>
          <w:sz w:val="36"/>
          <w:szCs w:val="36"/>
          <w:lang w:eastAsia="en-AU"/>
        </w:rPr>
      </w:pPr>
      <w:r w:rsidRPr="003329F7">
        <w:rPr>
          <w:rFonts w:ascii="Arial" w:eastAsia="Times New Roman" w:hAnsi="Arial" w:cs="Arial"/>
          <w:b/>
          <w:bCs/>
          <w:color w:val="000000"/>
          <w:sz w:val="36"/>
          <w:szCs w:val="36"/>
          <w:lang w:eastAsia="en-AU"/>
        </w:rPr>
        <w:t>Human Being seems</w:t>
      </w:r>
      <w:r w:rsidRPr="003329F7">
        <w:rPr>
          <w:rFonts w:ascii="Arial" w:eastAsia="Times New Roman" w:hAnsi="Arial" w:cs="Arial"/>
          <w:b/>
          <w:bCs/>
          <w:color w:val="000000"/>
          <w:sz w:val="36"/>
          <w:szCs w:val="36"/>
          <w:lang w:eastAsia="en-AU"/>
        </w:rPr>
        <w:br/>
        <w:t>to be rather "Tripartite"</w:t>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noProof/>
          <w:color w:val="000000"/>
          <w:sz w:val="27"/>
          <w:szCs w:val="27"/>
          <w:lang w:eastAsia="en-AU"/>
        </w:rPr>
        <w:lastRenderedPageBreak/>
        <w:drawing>
          <wp:inline distT="0" distB="0" distL="0" distR="0" wp14:anchorId="09B88335" wp14:editId="068E501D">
            <wp:extent cx="5362575" cy="3819525"/>
            <wp:effectExtent l="0" t="0" r="9525" b="9525"/>
            <wp:docPr id="8" name="doccc" descr="Diagram suggesting that Human Nature demonstrates a Spiritual, Materialistic and Tribal or Group-related 'Tripart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cc" descr="Diagram suggesting that Human Nature demonstrates a Spiritual, Materialistic and Tribal or Group-related 'Tripartis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2575" cy="3819525"/>
                    </a:xfrm>
                    <a:prstGeom prst="rect">
                      <a:avLst/>
                    </a:prstGeom>
                    <a:noFill/>
                    <a:ln>
                      <a:noFill/>
                    </a:ln>
                  </pic:spPr>
                </pic:pic>
              </a:graphicData>
            </a:graphic>
          </wp:inline>
        </w:drawing>
      </w:r>
    </w:p>
    <w:p w:rsidR="003329F7" w:rsidRPr="003329F7" w:rsidRDefault="003329F7" w:rsidP="003329F7">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3329F7">
        <w:rPr>
          <w:rFonts w:ascii="Arial" w:eastAsia="Times New Roman" w:hAnsi="Arial" w:cs="Arial"/>
          <w:color w:val="000000"/>
          <w:sz w:val="27"/>
          <w:szCs w:val="27"/>
          <w:lang w:eastAsia="en-AU"/>
        </w:rPr>
        <w:t> </w:t>
      </w:r>
      <w:r w:rsidRPr="003329F7">
        <w:rPr>
          <w:rFonts w:ascii="Arial" w:eastAsia="Times New Roman" w:hAnsi="Arial" w:cs="Arial"/>
          <w:color w:val="000000"/>
          <w:sz w:val="27"/>
          <w:szCs w:val="27"/>
          <w:lang w:eastAsia="en-AU"/>
        </w:rPr>
        <w:br/>
        <w:t> </w:t>
      </w:r>
    </w:p>
    <w:p w:rsidR="006E6357" w:rsidRDefault="003329F7" w:rsidP="003329F7">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 xml:space="preserve">It is widely known that Plato, pupil of and close friend to Socrates, accepted that Human Beings have a </w:t>
      </w:r>
      <w:proofErr w:type="gramStart"/>
      <w:r w:rsidRPr="003329F7">
        <w:rPr>
          <w:rFonts w:ascii="Arial" w:eastAsia="Times New Roman" w:hAnsi="Arial" w:cs="Arial"/>
          <w:color w:val="000000"/>
          <w:sz w:val="27"/>
          <w:szCs w:val="27"/>
          <w:shd w:val="clear" w:color="auto" w:fill="CCCC66"/>
          <w:lang w:eastAsia="en-AU"/>
        </w:rPr>
        <w:t>" Tripartite</w:t>
      </w:r>
      <w:proofErr w:type="gramEnd"/>
      <w:r w:rsidRPr="003329F7">
        <w:rPr>
          <w:rFonts w:ascii="Arial" w:eastAsia="Times New Roman" w:hAnsi="Arial" w:cs="Arial"/>
          <w:color w:val="000000"/>
          <w:sz w:val="27"/>
          <w:szCs w:val="27"/>
          <w:shd w:val="clear" w:color="auto" w:fill="CCCC66"/>
          <w:lang w:eastAsia="en-AU"/>
        </w:rPr>
        <w:t xml:space="preserve"> Soul " where individual Human Psychology is composed of three aspects - Wisdom-Rationality, Spirited-Will and Appetite-Desire. </w:t>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lang w:eastAsia="en-AU"/>
        </w:rPr>
        <w:br/>
      </w:r>
      <w:r w:rsidRPr="003329F7">
        <w:rPr>
          <w:rFonts w:ascii="Arial" w:eastAsia="Times New Roman" w:hAnsi="Arial" w:cs="Arial"/>
          <w:color w:val="000000"/>
          <w:sz w:val="27"/>
          <w:szCs w:val="27"/>
          <w:shd w:val="clear" w:color="auto" w:fill="CCCC66"/>
          <w:lang w:eastAsia="en-AU"/>
        </w:rPr>
        <w:t>What is less widely appreciated is that such major World Faiths as Christianity, Islam, Hinduism, Buddhism and Sikhism see "Spirituality" as being relative to "Desire" and to "Wrath". </w:t>
      </w:r>
    </w:p>
    <w:sectPr w:rsidR="006E63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9F7"/>
    <w:rsid w:val="003329F7"/>
    <w:rsid w:val="006E63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29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9F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29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9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2560672">
      <w:bodyDiv w:val="1"/>
      <w:marLeft w:val="0"/>
      <w:marRight w:val="0"/>
      <w:marTop w:val="0"/>
      <w:marBottom w:val="0"/>
      <w:divBdr>
        <w:top w:val="none" w:sz="0" w:space="0" w:color="auto"/>
        <w:left w:val="none" w:sz="0" w:space="0" w:color="auto"/>
        <w:bottom w:val="none" w:sz="0" w:space="0" w:color="auto"/>
        <w:right w:val="none" w:sz="0" w:space="0" w:color="auto"/>
      </w:divBdr>
      <w:divsChild>
        <w:div w:id="1536499960">
          <w:marLeft w:val="0"/>
          <w:marRight w:val="0"/>
          <w:marTop w:val="0"/>
          <w:marBottom w:val="0"/>
          <w:divBdr>
            <w:top w:val="none" w:sz="0" w:space="0" w:color="auto"/>
            <w:left w:val="none" w:sz="0" w:space="0" w:color="auto"/>
            <w:bottom w:val="none" w:sz="0" w:space="0" w:color="auto"/>
            <w:right w:val="none" w:sz="0" w:space="0" w:color="auto"/>
          </w:divBdr>
        </w:div>
        <w:div w:id="1624116591">
          <w:marLeft w:val="0"/>
          <w:marRight w:val="0"/>
          <w:marTop w:val="0"/>
          <w:marBottom w:val="0"/>
          <w:divBdr>
            <w:top w:val="none" w:sz="0" w:space="0" w:color="auto"/>
            <w:left w:val="none" w:sz="0" w:space="0" w:color="auto"/>
            <w:bottom w:val="none" w:sz="0" w:space="0" w:color="auto"/>
            <w:right w:val="none" w:sz="0" w:space="0" w:color="auto"/>
          </w:divBdr>
        </w:div>
        <w:div w:id="1824740701">
          <w:marLeft w:val="0"/>
          <w:marRight w:val="0"/>
          <w:marTop w:val="0"/>
          <w:marBottom w:val="0"/>
          <w:divBdr>
            <w:top w:val="none" w:sz="0" w:space="0" w:color="auto"/>
            <w:left w:val="none" w:sz="0" w:space="0" w:color="auto"/>
            <w:bottom w:val="none" w:sz="0" w:space="0" w:color="auto"/>
            <w:right w:val="none" w:sz="0" w:space="0" w:color="auto"/>
          </w:divBdr>
        </w:div>
        <w:div w:id="1671904107">
          <w:marLeft w:val="0"/>
          <w:marRight w:val="0"/>
          <w:marTop w:val="0"/>
          <w:marBottom w:val="0"/>
          <w:divBdr>
            <w:top w:val="none" w:sz="0" w:space="0" w:color="auto"/>
            <w:left w:val="none" w:sz="0" w:space="0" w:color="auto"/>
            <w:bottom w:val="none" w:sz="0" w:space="0" w:color="auto"/>
            <w:right w:val="none" w:sz="0" w:space="0" w:color="auto"/>
          </w:divBdr>
        </w:div>
        <w:div w:id="485978596">
          <w:marLeft w:val="0"/>
          <w:marRight w:val="0"/>
          <w:marTop w:val="0"/>
          <w:marBottom w:val="0"/>
          <w:divBdr>
            <w:top w:val="none" w:sz="0" w:space="0" w:color="auto"/>
            <w:left w:val="none" w:sz="0" w:space="0" w:color="auto"/>
            <w:bottom w:val="none" w:sz="0" w:space="0" w:color="auto"/>
            <w:right w:val="none" w:sz="0" w:space="0" w:color="auto"/>
          </w:divBdr>
        </w:div>
        <w:div w:id="1595936991">
          <w:marLeft w:val="0"/>
          <w:marRight w:val="0"/>
          <w:marTop w:val="0"/>
          <w:marBottom w:val="0"/>
          <w:divBdr>
            <w:top w:val="none" w:sz="0" w:space="0" w:color="auto"/>
            <w:left w:val="none" w:sz="0" w:space="0" w:color="auto"/>
            <w:bottom w:val="none" w:sz="0" w:space="0" w:color="auto"/>
            <w:right w:val="none" w:sz="0" w:space="0" w:color="auto"/>
          </w:divBdr>
        </w:div>
        <w:div w:id="1189294175">
          <w:marLeft w:val="0"/>
          <w:marRight w:val="0"/>
          <w:marTop w:val="0"/>
          <w:marBottom w:val="0"/>
          <w:divBdr>
            <w:top w:val="none" w:sz="0" w:space="0" w:color="auto"/>
            <w:left w:val="none" w:sz="0" w:space="0" w:color="auto"/>
            <w:bottom w:val="none" w:sz="0" w:space="0" w:color="auto"/>
            <w:right w:val="none" w:sz="0" w:space="0" w:color="auto"/>
          </w:divBdr>
        </w:div>
        <w:div w:id="821889770">
          <w:marLeft w:val="0"/>
          <w:marRight w:val="0"/>
          <w:marTop w:val="0"/>
          <w:marBottom w:val="0"/>
          <w:divBdr>
            <w:top w:val="none" w:sz="0" w:space="0" w:color="auto"/>
            <w:left w:val="none" w:sz="0" w:space="0" w:color="auto"/>
            <w:bottom w:val="none" w:sz="0" w:space="0" w:color="auto"/>
            <w:right w:val="none" w:sz="0" w:space="0" w:color="auto"/>
          </w:divBdr>
        </w:div>
        <w:div w:id="1166164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gi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hyperlink" Target="http://www.age-of-the-sage.org/psychology/milgram_french_reality_show.html" TargetMode="External"/><Relationship Id="rId5" Type="http://schemas.openxmlformats.org/officeDocument/2006/relationships/image" Target="media/image1.gif"/><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1664</Words>
  <Characters>9489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Bunbury Catholic College</Company>
  <LinksUpToDate>false</LinksUpToDate>
  <CharactersWithSpaces>11131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Rory McKenzie</dc:creator>
  <cp:lastModifiedBy>Rory McKenzie</cp:lastModifiedBy>
  <cp:revision>1</cp:revision>
  <dcterms:created xsi:type="dcterms:W3CDTF">2017-01-07T12:12:00Z</dcterms:created>
  <dcterms:modified xsi:type="dcterms:W3CDTF">2017-01-07T12:12:00Z</dcterms:modified>
</cp:coreProperties>
</file>