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3E3" w:rsidRDefault="00DD1D6E">
      <w:r>
        <w:t>STIs assessment</w:t>
      </w:r>
    </w:p>
    <w:p w:rsidR="00DD1D6E" w:rsidRDefault="00DD1D6E"/>
    <w:p w:rsidR="00DD1D6E" w:rsidRDefault="00DD1D6E">
      <w:r>
        <w:rPr>
          <w:noProof/>
          <w:lang w:eastAsia="en-AU"/>
        </w:rPr>
        <w:drawing>
          <wp:inline distT="0" distB="0" distL="0" distR="0" wp14:anchorId="3A0033FB" wp14:editId="5C62A0D5">
            <wp:extent cx="6645910" cy="6478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D6E" w:rsidRDefault="00DD1D6E"/>
    <w:p w:rsidR="00DD1D6E" w:rsidRDefault="00DD1D6E"/>
    <w:tbl>
      <w:tblPr>
        <w:tblW w:w="7602" w:type="dxa"/>
        <w:tblLook w:val="04A0" w:firstRow="1" w:lastRow="0" w:firstColumn="1" w:lastColumn="0" w:noHBand="0" w:noVBand="1"/>
      </w:tblPr>
      <w:tblGrid>
        <w:gridCol w:w="2307"/>
        <w:gridCol w:w="1059"/>
        <w:gridCol w:w="1059"/>
        <w:gridCol w:w="1059"/>
        <w:gridCol w:w="1059"/>
        <w:gridCol w:w="1059"/>
      </w:tblGrid>
      <w:tr w:rsidR="00DD1D6E" w:rsidRPr="00DD1D6E" w:rsidTr="00DD1D6E">
        <w:trPr>
          <w:trHeight w:val="300"/>
        </w:trPr>
        <w:tc>
          <w:tcPr>
            <w:tcW w:w="760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</w:pPr>
            <w:bookmarkStart w:id="0" w:name="RANGE!A1"/>
            <w:r w:rsidRPr="00DD1D6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AU"/>
              </w:rPr>
              <w:t>Table S3.19.1: Notification rates of selected notifiable diseases, Australia, 2013–2017</w:t>
            </w:r>
            <w:bookmarkEnd w:id="0"/>
          </w:p>
        </w:tc>
      </w:tr>
      <w:tr w:rsidR="00DD1D6E" w:rsidRPr="00DD1D6E" w:rsidTr="00DD1D6E">
        <w:trPr>
          <w:trHeight w:val="30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DD1D6E" w:rsidRPr="00DD1D6E" w:rsidTr="00DD1D6E">
        <w:trPr>
          <w:trHeight w:val="30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DD1D6E" w:rsidRPr="00DD1D6E" w:rsidTr="00DD1D6E">
        <w:trPr>
          <w:trHeight w:val="300"/>
        </w:trPr>
        <w:tc>
          <w:tcPr>
            <w:tcW w:w="23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  <w:t>Notifiable disease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  <w:t>2013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  <w:t>2014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  <w:t>2015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  <w:t>2016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n-AU"/>
              </w:rPr>
              <w:t>2017</w:t>
            </w:r>
          </w:p>
        </w:tc>
      </w:tr>
      <w:tr w:rsidR="00DD1D6E" w:rsidRPr="00DD1D6E" w:rsidTr="00DD1D6E">
        <w:trPr>
          <w:trHeight w:val="30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Influenza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122.3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288.1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421.8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375.3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962.7</w:t>
            </w:r>
          </w:p>
        </w:tc>
      </w:tr>
      <w:tr w:rsidR="00DD1D6E" w:rsidRPr="00DD1D6E" w:rsidTr="00DD1D6E">
        <w:trPr>
          <w:trHeight w:val="30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Gonococcal infection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64.4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66.8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77.6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98.7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93.7</w:t>
            </w:r>
          </w:p>
        </w:tc>
      </w:tr>
      <w:tr w:rsidR="00DD1D6E" w:rsidRPr="00DD1D6E" w:rsidTr="00DD1D6E">
        <w:trPr>
          <w:trHeight w:val="300"/>
        </w:trPr>
        <w:tc>
          <w:tcPr>
            <w:tcW w:w="2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proofErr w:type="spellStart"/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Campylobacteriosis</w:t>
            </w:r>
            <w:proofErr w:type="spellEnd"/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63.5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84.9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94.5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99.8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88.2</w:t>
            </w:r>
          </w:p>
        </w:tc>
      </w:tr>
      <w:tr w:rsidR="00DD1D6E" w:rsidRPr="00DD1D6E" w:rsidTr="00DD1D6E">
        <w:trPr>
          <w:trHeight w:val="300"/>
        </w:trPr>
        <w:tc>
          <w:tcPr>
            <w:tcW w:w="23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Chlamydial infection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362.0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369.3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352.5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371.5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312.0</w:t>
            </w:r>
          </w:p>
        </w:tc>
      </w:tr>
    </w:tbl>
    <w:p w:rsidR="00DD1D6E" w:rsidRDefault="00DD1D6E"/>
    <w:p w:rsidR="00DD1D6E" w:rsidRDefault="00DD1D6E"/>
    <w:tbl>
      <w:tblPr>
        <w:tblW w:w="4960" w:type="dxa"/>
        <w:tblLook w:val="04A0" w:firstRow="1" w:lastRow="0" w:firstColumn="1" w:lastColumn="0" w:noHBand="0" w:noVBand="1"/>
      </w:tblPr>
      <w:tblGrid>
        <w:gridCol w:w="2560"/>
        <w:gridCol w:w="1220"/>
        <w:gridCol w:w="1180"/>
      </w:tblGrid>
      <w:tr w:rsidR="00DD1D6E" w:rsidRPr="00DD1D6E" w:rsidTr="00DD1D6E">
        <w:trPr>
          <w:trHeight w:val="300"/>
        </w:trPr>
        <w:tc>
          <w:tcPr>
            <w:tcW w:w="4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AU"/>
              </w:rPr>
              <w:t xml:space="preserve">Table S3.19.3: Notification rate for new syphilis infections and invasive </w:t>
            </w:r>
            <w:proofErr w:type="spellStart"/>
            <w:r w:rsidRPr="00DD1D6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AU"/>
              </w:rPr>
              <w:t>meningiococcal</w:t>
            </w:r>
            <w:proofErr w:type="spellEnd"/>
            <w:r w:rsidRPr="00DD1D6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AU"/>
              </w:rPr>
              <w:t xml:space="preserve"> disease, type W, 2008-2017</w:t>
            </w:r>
          </w:p>
        </w:tc>
      </w:tr>
      <w:tr w:rsidR="00DD1D6E" w:rsidRPr="00DD1D6E" w:rsidTr="00DD1D6E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DD1D6E" w:rsidRPr="00DD1D6E" w:rsidTr="00DD1D6E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DD1D6E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DD1D6E" w:rsidRPr="00DD1D6E" w:rsidTr="00DD1D6E">
        <w:trPr>
          <w:trHeight w:val="915"/>
        </w:trPr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AU"/>
              </w:rPr>
              <w:t>Year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AU"/>
              </w:rPr>
              <w:t>Number of notifications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AU"/>
              </w:rPr>
              <w:t>Notification rate (per 100,000 population)</w:t>
            </w:r>
          </w:p>
        </w:tc>
      </w:tr>
      <w:tr w:rsidR="00DD1D6E" w:rsidRPr="00DD1D6E" w:rsidTr="00DD1D6E">
        <w:trPr>
          <w:trHeight w:val="780"/>
        </w:trPr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AU"/>
              </w:rPr>
              <w:t> </w:t>
            </w:r>
          </w:p>
        </w:tc>
        <w:tc>
          <w:tcPr>
            <w:tcW w:w="2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AU"/>
              </w:rPr>
              <w:t>New syphilis infections</w:t>
            </w:r>
          </w:p>
        </w:tc>
      </w:tr>
      <w:tr w:rsidR="00DD1D6E" w:rsidRPr="00DD1D6E" w:rsidTr="00DD1D6E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2008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1320.0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6.1</w:t>
            </w:r>
          </w:p>
        </w:tc>
      </w:tr>
      <w:tr w:rsidR="00DD1D6E" w:rsidRPr="00DD1D6E" w:rsidTr="00DD1D6E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2009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1289.0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5.9</w:t>
            </w:r>
          </w:p>
        </w:tc>
      </w:tr>
      <w:tr w:rsidR="00DD1D6E" w:rsidRPr="00DD1D6E" w:rsidTr="00DD1D6E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2010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1098.0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5.0</w:t>
            </w:r>
          </w:p>
        </w:tc>
      </w:tr>
      <w:tr w:rsidR="00DD1D6E" w:rsidRPr="00DD1D6E" w:rsidTr="00DD1D6E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2011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1255.0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5.6</w:t>
            </w:r>
          </w:p>
        </w:tc>
      </w:tr>
      <w:tr w:rsidR="00DD1D6E" w:rsidRPr="00DD1D6E" w:rsidTr="00DD1D6E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2012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1537.0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6.8</w:t>
            </w:r>
          </w:p>
        </w:tc>
      </w:tr>
      <w:tr w:rsidR="00DD1D6E" w:rsidRPr="00DD1D6E" w:rsidTr="00DD1D6E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2013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1770.0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7.6</w:t>
            </w:r>
          </w:p>
        </w:tc>
      </w:tr>
      <w:tr w:rsidR="00DD1D6E" w:rsidRPr="00DD1D6E" w:rsidTr="00DD1D6E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2014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2070.0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8.8</w:t>
            </w:r>
          </w:p>
        </w:tc>
      </w:tr>
      <w:tr w:rsidR="00DD1D6E" w:rsidRPr="00DD1D6E" w:rsidTr="00DD1D6E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2015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2758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11.6</w:t>
            </w:r>
          </w:p>
        </w:tc>
      </w:tr>
      <w:tr w:rsidR="00DD1D6E" w:rsidRPr="00DD1D6E" w:rsidTr="00DD1D6E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2016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3465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14.3</w:t>
            </w:r>
          </w:p>
        </w:tc>
      </w:tr>
      <w:tr w:rsidR="00DD1D6E" w:rsidRPr="00DD1D6E" w:rsidTr="00DD1D6E">
        <w:trPr>
          <w:trHeight w:val="300"/>
        </w:trPr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bottom"/>
            <w:hideMark/>
          </w:tcPr>
          <w:p w:rsidR="00DD1D6E" w:rsidRPr="00DD1D6E" w:rsidRDefault="00DD1D6E" w:rsidP="00DD1D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sz w:val="16"/>
                <w:szCs w:val="16"/>
                <w:lang w:eastAsia="en-AU"/>
              </w:rPr>
              <w:t>2017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4365.0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DD1D6E" w:rsidRPr="00DD1D6E" w:rsidRDefault="00DD1D6E" w:rsidP="00DD1D6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</w:pPr>
            <w:r w:rsidRPr="00DD1D6E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AU"/>
              </w:rPr>
              <w:t>18.0</w:t>
            </w:r>
          </w:p>
        </w:tc>
      </w:tr>
    </w:tbl>
    <w:p w:rsidR="00DD1D6E" w:rsidRDefault="00DD1D6E"/>
    <w:p w:rsidR="00DD1D6E" w:rsidRDefault="00DD1D6E"/>
    <w:p w:rsidR="00DD1D6E" w:rsidRDefault="00DD1D6E"/>
    <w:p w:rsidR="00DD1D6E" w:rsidRDefault="00DD1D6E">
      <w:bookmarkStart w:id="1" w:name="_GoBack"/>
      <w:bookmarkEnd w:id="1"/>
    </w:p>
    <w:sectPr w:rsidR="00DD1D6E" w:rsidSect="00DD1D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D6E"/>
    <w:rsid w:val="00AB23E3"/>
    <w:rsid w:val="00D06326"/>
    <w:rsid w:val="00DD1D6E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26C17"/>
  <w15:chartTrackingRefBased/>
  <w15:docId w15:val="{C05571F4-A1D0-4CEA-8233-A6FE10EE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8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2021-10-26T01:17:00Z</dcterms:created>
  <dcterms:modified xsi:type="dcterms:W3CDTF">2021-10-26T01:21:00Z</dcterms:modified>
</cp:coreProperties>
</file>