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0F6" w:rsidRPr="006B157D" w:rsidRDefault="006B157D">
      <w:pPr>
        <w:rPr>
          <w:b/>
          <w:color w:val="FF0000"/>
        </w:rPr>
      </w:pPr>
      <w:bookmarkStart w:id="0" w:name="_GoBack"/>
      <w:bookmarkEnd w:id="0"/>
      <w:r w:rsidRPr="006B157D">
        <w:rPr>
          <w:b/>
          <w:color w:val="FF0000"/>
        </w:rPr>
        <w:t>80% of the marks on your test will be from content covered since Test #1, including the following dot points from your syllabus:</w:t>
      </w:r>
    </w:p>
    <w:p w:rsidR="006B157D" w:rsidRPr="006B157D" w:rsidRDefault="006B157D">
      <w:pPr>
        <w:rPr>
          <w:b/>
          <w:i/>
        </w:rPr>
      </w:pPr>
      <w:r w:rsidRPr="006B157D">
        <w:rPr>
          <w:b/>
          <w:i/>
        </w:rPr>
        <w:t>Chapter 1: Atomic Theory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>atoms can be modelled as a nucleus,</w:t>
      </w:r>
      <w:r w:rsidRPr="009D3AC9">
        <w:rPr>
          <w:rFonts w:ascii="Arial Narrow" w:eastAsia="Times New Roman" w:hAnsi="Arial Narrow" w:cs="Arial"/>
          <w:sz w:val="20"/>
          <w:szCs w:val="20"/>
        </w:rPr>
        <w:t xml:space="preserve"> </w:t>
      </w:r>
      <w:r w:rsidRPr="009D3AC9">
        <w:rPr>
          <w:rFonts w:ascii="Arial Narrow" w:hAnsi="Arial Narrow"/>
          <w:sz w:val="20"/>
          <w:szCs w:val="20"/>
        </w:rPr>
        <w:t xml:space="preserve">surrounded by electrons in distinct energy levels, held together by electrostatic forces of attraction between the nucleus and electrons; </w:t>
      </w:r>
      <w:r w:rsidRPr="009D3AC9">
        <w:rPr>
          <w:rFonts w:ascii="Arial Narrow" w:eastAsia="Times New Roman" w:hAnsi="Arial Narrow" w:cs="Arial"/>
          <w:sz w:val="20"/>
          <w:szCs w:val="20"/>
        </w:rPr>
        <w:t xml:space="preserve">the location of electrons </w:t>
      </w:r>
      <w:r w:rsidRPr="009D3AC9">
        <w:rPr>
          <w:rFonts w:ascii="Arial Narrow" w:hAnsi="Arial Narrow"/>
          <w:sz w:val="20"/>
          <w:szCs w:val="20"/>
        </w:rPr>
        <w:t>within atoms can be represented using electron configurations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the ability of atoms to form chemical bonds can be explained by the arrangement of electrons in the atom and in particular by the stability of the valence electron shell 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the structure of the periodic table is based on the atomic number and the properties of the elements 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>the elements of the periodic table show trends across periods and down main groups, including in atomic radii, valencies, 1</w:t>
      </w:r>
      <w:r w:rsidRPr="009D3AC9">
        <w:rPr>
          <w:rFonts w:ascii="Arial Narrow" w:hAnsi="Arial Narrow"/>
          <w:sz w:val="20"/>
          <w:szCs w:val="20"/>
          <w:vertAlign w:val="superscript"/>
        </w:rPr>
        <w:t>st</w:t>
      </w:r>
      <w:r w:rsidRPr="009D3AC9">
        <w:rPr>
          <w:rFonts w:ascii="Arial Narrow" w:hAnsi="Arial Narrow"/>
          <w:sz w:val="20"/>
          <w:szCs w:val="20"/>
        </w:rPr>
        <w:t xml:space="preserve"> ionisation energy and electronegativity as exemplified by groups 1, 2, 13–18 and period 3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flame tests </w:t>
      </w:r>
      <w:r>
        <w:rPr>
          <w:rFonts w:ascii="Arial Narrow" w:hAnsi="Arial Narrow"/>
          <w:sz w:val="20"/>
          <w:szCs w:val="20"/>
        </w:rPr>
        <w:t>are</w:t>
      </w:r>
      <w:r w:rsidRPr="009D3AC9">
        <w:rPr>
          <w:rFonts w:ascii="Arial Narrow" w:hAnsi="Arial Narrow"/>
          <w:sz w:val="20"/>
          <w:szCs w:val="20"/>
        </w:rPr>
        <w:t xml:space="preserve"> analytical techniques that can be used to identify elements; </w:t>
      </w:r>
      <w:r>
        <w:rPr>
          <w:rFonts w:ascii="Arial Narrow" w:hAnsi="Arial Narrow"/>
          <w:sz w:val="20"/>
          <w:szCs w:val="20"/>
        </w:rPr>
        <w:t>this method relies</w:t>
      </w:r>
      <w:r w:rsidRPr="009D3AC9">
        <w:rPr>
          <w:rFonts w:ascii="Arial Narrow" w:hAnsi="Arial Narrow"/>
          <w:sz w:val="20"/>
          <w:szCs w:val="20"/>
        </w:rPr>
        <w:t xml:space="preserve"> on electron transfer between atomic energy levels and are shown by line spectra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isotopes are atoms of an element with the same number of protons but different numbers of neutrons and are represented in the form </w:t>
      </w:r>
      <w:r w:rsidRPr="009D3AC9">
        <w:rPr>
          <w:rFonts w:ascii="Arial Narrow" w:hAnsi="Arial Narrow"/>
          <w:sz w:val="20"/>
          <w:szCs w:val="20"/>
          <w:vertAlign w:val="superscript"/>
        </w:rPr>
        <w:t>A</w:t>
      </w:r>
      <w:r w:rsidRPr="009D3AC9">
        <w:rPr>
          <w:rFonts w:ascii="Arial Narrow" w:hAnsi="Arial Narrow"/>
          <w:sz w:val="20"/>
          <w:szCs w:val="20"/>
        </w:rPr>
        <w:t>X (IUPAC) or X-A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isotopes of an element have the same electron configuration and possess similar chemical properties but have different physical properties </w:t>
      </w:r>
    </w:p>
    <w:p w:rsid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the relative atomic mass (atomic weight), </w:t>
      </w:r>
      <w:proofErr w:type="spellStart"/>
      <w:r w:rsidRPr="009D3AC9">
        <w:rPr>
          <w:rFonts w:ascii="Arial Narrow" w:hAnsi="Arial Narrow"/>
          <w:sz w:val="20"/>
          <w:szCs w:val="20"/>
        </w:rPr>
        <w:t>A</w:t>
      </w:r>
      <w:r w:rsidRPr="009D3AC9">
        <w:rPr>
          <w:rFonts w:ascii="Arial Narrow" w:hAnsi="Arial Narrow"/>
          <w:sz w:val="20"/>
          <w:szCs w:val="20"/>
          <w:vertAlign w:val="subscript"/>
        </w:rPr>
        <w:t>r</w:t>
      </w:r>
      <w:proofErr w:type="spellEnd"/>
      <w:r w:rsidRPr="009D3AC9">
        <w:rPr>
          <w:rFonts w:ascii="Arial Narrow" w:hAnsi="Arial Narrow"/>
          <w:sz w:val="20"/>
          <w:szCs w:val="20"/>
        </w:rPr>
        <w:t xml:space="preserve"> is the ratio of the average mass of the atom to 1/12 the mass of an atom of </w:t>
      </w:r>
      <w:r w:rsidRPr="009D3AC9">
        <w:rPr>
          <w:rFonts w:ascii="Arial Narrow" w:hAnsi="Arial Narrow"/>
          <w:sz w:val="20"/>
          <w:szCs w:val="20"/>
          <w:vertAlign w:val="superscript"/>
        </w:rPr>
        <w:t>12</w:t>
      </w:r>
      <w:r w:rsidRPr="009D3AC9">
        <w:rPr>
          <w:rFonts w:ascii="Arial Narrow" w:hAnsi="Arial Narrow"/>
          <w:sz w:val="20"/>
          <w:szCs w:val="20"/>
        </w:rPr>
        <w:t xml:space="preserve">C; relative atomic masses of the elements are calculated from their isotopic composition </w:t>
      </w:r>
    </w:p>
    <w:p w:rsid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 w:hanging="360"/>
        <w:rPr>
          <w:rFonts w:ascii="Arial Narrow" w:hAnsi="Arial Narrow"/>
          <w:sz w:val="20"/>
          <w:szCs w:val="20"/>
        </w:rPr>
      </w:pPr>
    </w:p>
    <w:p w:rsidR="006B157D" w:rsidRPr="006B157D" w:rsidRDefault="006B157D" w:rsidP="006B157D">
      <w:pPr>
        <w:rPr>
          <w:b/>
          <w:i/>
        </w:rPr>
      </w:pPr>
      <w:r w:rsidRPr="006B157D">
        <w:rPr>
          <w:b/>
          <w:i/>
        </w:rPr>
        <w:t xml:space="preserve">Chapter </w:t>
      </w:r>
      <w:r>
        <w:rPr>
          <w:b/>
          <w:i/>
        </w:rPr>
        <w:t>2</w:t>
      </w:r>
      <w:r w:rsidRPr="006B157D">
        <w:rPr>
          <w:b/>
          <w:i/>
        </w:rPr>
        <w:t xml:space="preserve">: </w:t>
      </w:r>
      <w:r>
        <w:rPr>
          <w:b/>
          <w:i/>
        </w:rPr>
        <w:t>Mixtures and Separations</w:t>
      </w:r>
    </w:p>
    <w:p w:rsidR="006B157D" w:rsidRPr="009D3AC9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materials are pure substances with distinct measurable properties, including melting and boiling points, reactivity, hardness and density; or mixtures with properties dependent on the identity and relative amounts of the substances that make up the mixture </w:t>
      </w:r>
    </w:p>
    <w:p w:rsid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9D3AC9">
        <w:rPr>
          <w:rFonts w:ascii="Arial Narrow" w:hAnsi="Arial Narrow"/>
          <w:sz w:val="20"/>
          <w:szCs w:val="20"/>
        </w:rPr>
        <w:t xml:space="preserve">pure </w:t>
      </w:r>
      <w:r w:rsidRPr="009D3AC9">
        <w:rPr>
          <w:rFonts w:ascii="Arial Narrow" w:hAnsi="Arial Narrow"/>
          <w:color w:val="000000"/>
          <w:sz w:val="20"/>
          <w:szCs w:val="20"/>
        </w:rPr>
        <w:t>substances may be elements or compounds which consist of atoms of two or more elements chemically combined; the formulae of compounds indicate the relative numbers of atoms of each element in the compound</w:t>
      </w:r>
    </w:p>
    <w:p w:rsid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6B157D">
        <w:rPr>
          <w:rFonts w:ascii="Arial Narrow" w:hAnsi="Arial Narrow"/>
          <w:sz w:val="20"/>
          <w:szCs w:val="20"/>
        </w:rPr>
        <w:t>differences in the physical properties of substances in a mixture, including particle size, solubility, density, and boiling point, can be used to separate them</w:t>
      </w:r>
    </w:p>
    <w:p w:rsid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/>
        <w:rPr>
          <w:rFonts w:ascii="Arial Narrow" w:hAnsi="Arial Narrow"/>
          <w:sz w:val="20"/>
          <w:szCs w:val="20"/>
        </w:rPr>
      </w:pPr>
    </w:p>
    <w:p w:rsid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 w:hanging="360"/>
        <w:rPr>
          <w:rFonts w:ascii="Arial Narrow" w:hAnsi="Arial Narrow"/>
          <w:sz w:val="20"/>
          <w:szCs w:val="20"/>
        </w:rPr>
      </w:pPr>
    </w:p>
    <w:p w:rsidR="006B157D" w:rsidRDefault="006B157D" w:rsidP="006B157D">
      <w:pPr>
        <w:rPr>
          <w:b/>
          <w:color w:val="FF0000"/>
        </w:rPr>
      </w:pPr>
      <w:r>
        <w:rPr>
          <w:b/>
          <w:color w:val="FF0000"/>
        </w:rPr>
        <w:t>20% of the marks will be from topics covered in the first test:</w:t>
      </w:r>
    </w:p>
    <w:p w:rsidR="006B157D" w:rsidRP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 w:hanging="360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>Formulas and names:</w:t>
      </w:r>
    </w:p>
    <w:p w:rsidR="006B157D" w:rsidRPr="00570E64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570E64">
        <w:rPr>
          <w:rFonts w:ascii="Arial Narrow" w:hAnsi="Arial Narrow"/>
          <w:sz w:val="20"/>
          <w:szCs w:val="20"/>
        </w:rPr>
        <w:t xml:space="preserve">the formulae of ionic compounds can be determined from the charges on the relevant ions </w:t>
      </w:r>
    </w:p>
    <w:p w:rsid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570E64">
        <w:rPr>
          <w:rFonts w:ascii="Arial Narrow" w:hAnsi="Arial Narrow"/>
          <w:sz w:val="20"/>
          <w:szCs w:val="20"/>
        </w:rPr>
        <w:t>molecular formulae represent the number and type of atoms present in the molecules</w:t>
      </w:r>
    </w:p>
    <w:p w:rsid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rPr>
          <w:rFonts w:ascii="Arial Narrow" w:hAnsi="Arial Narrow"/>
          <w:sz w:val="20"/>
          <w:szCs w:val="20"/>
        </w:rPr>
      </w:pPr>
    </w:p>
    <w:p w:rsid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>Calculations:</w:t>
      </w:r>
    </w:p>
    <w:p w:rsidR="006B157D" w:rsidRPr="00570E64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 w:cs="Arial"/>
          <w:bCs/>
          <w:sz w:val="20"/>
          <w:szCs w:val="20"/>
        </w:rPr>
      </w:pPr>
      <w:r w:rsidRPr="00570E64">
        <w:rPr>
          <w:rFonts w:ascii="Arial Narrow" w:hAnsi="Arial Narrow" w:cs="Arial"/>
          <w:bCs/>
          <w:sz w:val="20"/>
          <w:szCs w:val="20"/>
        </w:rPr>
        <w:t xml:space="preserve">the mole is a precisely defined quantity of matter equal to Avogadro’s number of particles </w:t>
      </w:r>
    </w:p>
    <w:p w:rsid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 w:cs="Arial"/>
          <w:bCs/>
          <w:sz w:val="20"/>
          <w:szCs w:val="20"/>
        </w:rPr>
      </w:pPr>
      <w:r w:rsidRPr="00570E64">
        <w:rPr>
          <w:rFonts w:ascii="Arial Narrow" w:hAnsi="Arial Narrow" w:cs="Arial"/>
          <w:bCs/>
          <w:sz w:val="20"/>
          <w:szCs w:val="20"/>
        </w:rPr>
        <w:t>the mole concept relates mass, moles and molar mass and, with the Law of Conservation of Mass; can be used to calculate the masses of reactants and products in a chemical reaction</w:t>
      </w:r>
    </w:p>
    <w:p w:rsidR="006B157D" w:rsidRPr="006B157D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 w:cs="Arial"/>
          <w:bCs/>
          <w:sz w:val="20"/>
          <w:szCs w:val="20"/>
        </w:rPr>
      </w:pPr>
      <w:r w:rsidRPr="006B157D">
        <w:rPr>
          <w:rFonts w:ascii="Arial Narrow" w:hAnsi="Arial Narrow"/>
          <w:sz w:val="20"/>
          <w:szCs w:val="20"/>
        </w:rPr>
        <w:t>percentage composition of a compound can be calculated from the relative atomic masses of the elements in the compound and the formula of the compound</w:t>
      </w:r>
    </w:p>
    <w:p w:rsidR="006B157D" w:rsidRPr="00570E64" w:rsidRDefault="006B157D" w:rsidP="006B157D">
      <w:pPr>
        <w:pStyle w:val="ListItem"/>
        <w:spacing w:before="0" w:after="60" w:line="240" w:lineRule="auto"/>
        <w:ind w:left="357" w:hanging="357"/>
        <w:rPr>
          <w:rFonts w:ascii="Arial Narrow" w:hAnsi="Arial Narrow"/>
          <w:sz w:val="20"/>
          <w:szCs w:val="20"/>
        </w:rPr>
      </w:pPr>
      <w:r w:rsidRPr="00570E64">
        <w:rPr>
          <w:rFonts w:ascii="Arial Narrow" w:hAnsi="Arial Narrow"/>
          <w:sz w:val="20"/>
          <w:szCs w:val="20"/>
        </w:rPr>
        <w:t xml:space="preserve">chemical reactions can be represented by chemical equations; balanced chemical equations indicate the relative numbers of particles (atoms, molecules or ions) that are involved in the reaction </w:t>
      </w:r>
    </w:p>
    <w:p w:rsidR="006B157D" w:rsidRP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/>
        <w:rPr>
          <w:rFonts w:ascii="Arial Narrow" w:hAnsi="Arial Narrow" w:cs="Arial"/>
          <w:bCs/>
          <w:sz w:val="20"/>
          <w:szCs w:val="20"/>
        </w:rPr>
      </w:pPr>
    </w:p>
    <w:p w:rsidR="006B157D" w:rsidRDefault="006B157D" w:rsidP="006B157D">
      <w:pPr>
        <w:rPr>
          <w:b/>
          <w:color w:val="FF0000"/>
        </w:rPr>
      </w:pPr>
    </w:p>
    <w:p w:rsidR="006B157D" w:rsidRPr="006B157D" w:rsidRDefault="006B157D" w:rsidP="006B157D">
      <w:pPr>
        <w:rPr>
          <w:b/>
          <w:color w:val="FF0000"/>
        </w:rPr>
      </w:pPr>
    </w:p>
    <w:p w:rsidR="006B157D" w:rsidRPr="006B157D" w:rsidRDefault="006B157D" w:rsidP="006B157D">
      <w:pPr>
        <w:pStyle w:val="ListItem"/>
        <w:numPr>
          <w:ilvl w:val="0"/>
          <w:numId w:val="0"/>
        </w:numPr>
        <w:spacing w:before="0" w:after="0" w:line="240" w:lineRule="auto"/>
        <w:ind w:left="360" w:hanging="360"/>
        <w:rPr>
          <w:rFonts w:ascii="Arial Narrow" w:hAnsi="Arial Narrow"/>
          <w:sz w:val="20"/>
          <w:szCs w:val="20"/>
        </w:rPr>
      </w:pPr>
    </w:p>
    <w:sectPr w:rsidR="006B157D" w:rsidRPr="006B157D" w:rsidSect="006610F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BF2513"/>
    <w:multiLevelType w:val="hybridMultilevel"/>
    <w:tmpl w:val="3412EB66"/>
    <w:lvl w:ilvl="0" w:tplc="2F10FF66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57D"/>
    <w:rsid w:val="004B0566"/>
    <w:rsid w:val="0053643E"/>
    <w:rsid w:val="006610F6"/>
    <w:rsid w:val="006B157D"/>
    <w:rsid w:val="007F31E0"/>
    <w:rsid w:val="0090599D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6B157D"/>
    <w:pPr>
      <w:numPr>
        <w:numId w:val="1"/>
      </w:num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6B157D"/>
    <w:rPr>
      <w:rFonts w:ascii="Calibri" w:hAnsi="Calibri" w:cs="Calibri"/>
      <w:iCs/>
      <w:lang w:eastAsia="en-AU"/>
    </w:rPr>
  </w:style>
  <w:style w:type="table" w:styleId="TableGrid">
    <w:name w:val="Table Grid"/>
    <w:basedOn w:val="TableNormal"/>
    <w:uiPriority w:val="59"/>
    <w:rsid w:val="006B157D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6B157D"/>
    <w:pPr>
      <w:numPr>
        <w:numId w:val="1"/>
      </w:num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6B157D"/>
    <w:rPr>
      <w:rFonts w:ascii="Calibri" w:hAnsi="Calibri" w:cs="Calibri"/>
      <w:iCs/>
      <w:lang w:eastAsia="en-AU"/>
    </w:rPr>
  </w:style>
  <w:style w:type="table" w:styleId="TableGrid">
    <w:name w:val="Table Grid"/>
    <w:basedOn w:val="TableNormal"/>
    <w:uiPriority w:val="59"/>
    <w:rsid w:val="006B157D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6BAE30D4.dotm</Template>
  <TotalTime>0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Hayden McKenna</cp:lastModifiedBy>
  <cp:revision>2</cp:revision>
  <cp:lastPrinted>2015-03-12T05:16:00Z</cp:lastPrinted>
  <dcterms:created xsi:type="dcterms:W3CDTF">2015-03-13T04:33:00Z</dcterms:created>
  <dcterms:modified xsi:type="dcterms:W3CDTF">2015-03-13T04:33:00Z</dcterms:modified>
</cp:coreProperties>
</file>