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D21" w:rsidRPr="007B12F0" w:rsidRDefault="007B12F0" w:rsidP="00BE4D21">
      <w:pPr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BE4D21">
        <w:rPr>
          <w:rFonts w:ascii="Arial" w:hAnsi="Arial" w:cs="Arial"/>
        </w:rPr>
        <w:t xml:space="preserve"> </w:t>
      </w:r>
      <w:r w:rsidR="00BE4D21">
        <w:rPr>
          <w:rFonts w:ascii="Arial" w:hAnsi="Arial" w:cs="Arial"/>
        </w:rPr>
        <w:t xml:space="preserve">   </w:t>
      </w:r>
      <w:r w:rsidR="00BE4D21" w:rsidRPr="00BE4D21">
        <w:rPr>
          <w:rFonts w:ascii="Arial" w:hAnsi="Arial" w:cs="Arial"/>
          <w:color w:val="385623" w:themeColor="accent6" w:themeShade="80"/>
          <w:sz w:val="28"/>
        </w:rPr>
        <w:t>Narrogin Senior High School</w:t>
      </w:r>
    </w:p>
    <w:p w:rsidR="009927FD" w:rsidRDefault="009927FD" w:rsidP="00BE4D21"/>
    <w:p w:rsidR="007B12F0" w:rsidRDefault="007B12F0" w:rsidP="00BE4D21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t xml:space="preserve">YEAR </w:t>
      </w:r>
      <w:r w:rsidR="00F40D1C">
        <w:rPr>
          <w:rFonts w:ascii="Arial" w:hAnsi="Arial" w:cs="Arial"/>
          <w:b/>
          <w:sz w:val="24"/>
        </w:rPr>
        <w:t>8 Foundation</w:t>
      </w:r>
      <w:r w:rsidRPr="007B12F0">
        <w:rPr>
          <w:rFonts w:ascii="Arial" w:hAnsi="Arial" w:cs="Arial"/>
          <w:b/>
          <w:sz w:val="24"/>
        </w:rPr>
        <w:t xml:space="preserve"> 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Tr="007B12F0">
        <w:tc>
          <w:tcPr>
            <w:tcW w:w="112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</w:tc>
        <w:tc>
          <w:tcPr>
            <w:tcW w:w="816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4650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7B12F0" w:rsidTr="00CF6897">
        <w:tc>
          <w:tcPr>
            <w:tcW w:w="13948" w:type="dxa"/>
            <w:gridSpan w:val="3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1</w:t>
            </w:r>
          </w:p>
        </w:tc>
      </w:tr>
      <w:tr w:rsidR="007B12F0" w:rsidTr="007B12F0">
        <w:tc>
          <w:tcPr>
            <w:tcW w:w="1129" w:type="dxa"/>
          </w:tcPr>
          <w:p w:rsidR="00AA4843" w:rsidRPr="00F40D1C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2-5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Etymology and language: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Word linking games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Use of connective words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Sentence structure; simple and compound sentence building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Parts of speech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1: 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Create an entirely new word for the English language. Write a definition and use your new word in a paragraph.</w:t>
            </w:r>
          </w:p>
          <w:p w:rsidR="007B12F0" w:rsidRPr="00F40D1C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7B12F0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Picture book: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My Place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by Nadia Wheatley (in the library)</w:t>
            </w:r>
          </w:p>
          <w:p w:rsidR="00AA4843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Reading and making meaning from a pictorial narrative.</w:t>
            </w:r>
          </w:p>
          <w:p w:rsidR="00AA4843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Group skills: turn taking, listening skills, expectations of working together</w:t>
            </w:r>
          </w:p>
          <w:p w:rsidR="007B12F0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Map reading skills – maps local to where students live (reading non-fiction).Orientation skills: points of the compass, reading keys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2: Reading and Viewing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Reproducing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My Place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informational posters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3: Speaking and Listening 10%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Oral Presentation and explanation of posters on personal identity in small groups. 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2</w:t>
            </w:r>
          </w:p>
        </w:tc>
      </w:tr>
      <w:tr w:rsidR="00AA4843" w:rsidTr="00ED270F">
        <w:tc>
          <w:tcPr>
            <w:tcW w:w="1129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1-4 </w:t>
            </w:r>
          </w:p>
        </w:tc>
        <w:tc>
          <w:tcPr>
            <w:tcW w:w="8169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Novel Study: 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Onion Tears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CLT: Asian engagement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Read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Onion Tears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together in class.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Teaching background information about immigration and refugees seeking asylum.</w:t>
            </w:r>
          </w:p>
          <w:p w:rsidR="00AA4843" w:rsidRPr="00F40D1C" w:rsidRDefault="00AA4843" w:rsidP="00C23F3B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Multiculturalism</w:t>
            </w:r>
            <w:bookmarkStart w:id="0" w:name="_GoBack"/>
            <w:bookmarkEnd w:id="0"/>
          </w:p>
          <w:p w:rsidR="00AA4843" w:rsidRPr="00F40D1C" w:rsidRDefault="00AA4843" w:rsidP="00C23F3B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Narrative point of view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Themes: belonging, culture differences, expectations, stereotypes, loss and grief.</w:t>
            </w:r>
          </w:p>
        </w:tc>
        <w:tc>
          <w:tcPr>
            <w:tcW w:w="4650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4: Reading and Viewing 5%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Comprehension questions and activities on novel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 5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7B12F0" w:rsidRPr="00F40D1C" w:rsidRDefault="00AA4843" w:rsidP="00ED270F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5: Writing 5% (Journal, Spelling and Grammar Programme)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Film study: 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lastRenderedPageBreak/>
              <w:t xml:space="preserve">Comparative multi-model texts with a similar theme/genre to the novel. 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i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Choose two of the Amnesty films to show and discuss –</w:t>
            </w:r>
            <w:proofErr w:type="spellStart"/>
            <w:r w:rsidRPr="00F40D1C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F40D1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F40D1C">
              <w:rPr>
                <w:rFonts w:ascii="Arial" w:hAnsi="Arial" w:cs="Arial"/>
                <w:i/>
                <w:sz w:val="20"/>
                <w:szCs w:val="20"/>
                <w:u w:val="single"/>
              </w:rPr>
              <w:t>A journey from Afghanistan (Seeking Refuge)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F40D1C">
              <w:rPr>
                <w:rFonts w:ascii="Arial" w:hAnsi="Arial" w:cs="Arial"/>
                <w:i/>
                <w:sz w:val="20"/>
                <w:szCs w:val="20"/>
                <w:u w:val="single"/>
              </w:rPr>
              <w:t>Then I came by boat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6: Reading and Viewing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Venn diagram or still image analysis on similar </w:t>
            </w:r>
            <w:r w:rsidRPr="00F40D1C">
              <w:rPr>
                <w:rFonts w:ascii="Arial" w:hAnsi="Arial" w:cs="Arial"/>
                <w:bCs/>
                <w:sz w:val="20"/>
                <w:szCs w:val="20"/>
              </w:rPr>
              <w:lastRenderedPageBreak/>
              <w:t>ideas between the novel and the films and visual techniques.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Term 3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1-5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Graphic Novels / Picture books: </w:t>
            </w:r>
            <w:r w:rsidRPr="00F40D1C">
              <w:rPr>
                <w:rFonts w:ascii="Arial" w:hAnsi="Arial" w:cs="Arial"/>
                <w:b/>
                <w:sz w:val="20"/>
                <w:szCs w:val="20"/>
                <w:u w:val="single"/>
              </w:rPr>
              <w:t>Jandamarra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Viewing Codes and Conventions specific to Graphic Novels and Picture books</w:t>
            </w:r>
          </w:p>
          <w:p w:rsidR="007B12F0" w:rsidRPr="00F40D1C" w:rsidRDefault="007B12F0" w:rsidP="00AA4843">
            <w:pPr>
              <w:tabs>
                <w:tab w:val="left" w:pos="249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7: Reading and Viewing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Comprehension questions on picture book /graphic novel. </w:t>
            </w:r>
          </w:p>
          <w:p w:rsidR="007B12F0" w:rsidRPr="00F40D1C" w:rsidRDefault="00AA4843" w:rsidP="00AA48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Create a sequel for studied picture book/graphic novel.</w:t>
            </w:r>
          </w:p>
        </w:tc>
      </w:tr>
      <w:tr w:rsidR="007B12F0" w:rsidTr="00ED270F">
        <w:tc>
          <w:tcPr>
            <w:tcW w:w="1129" w:type="dxa"/>
          </w:tcPr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8 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8: Exam: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bCs/>
                <w:sz w:val="20"/>
                <w:szCs w:val="20"/>
              </w:rPr>
              <w:t>Documentary  Unit: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Analyse the use of filmic conventions to convey ideas to the viewer.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Themes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Text in context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Genre</w:t>
            </w:r>
          </w:p>
          <w:p w:rsidR="007B12F0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Representation of people, places and events.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9: 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Explain the visual techniques                                                         used in the documentary and their intended effects on the viewer in essay form.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</w:tc>
      </w:tr>
      <w:tr w:rsidR="007B12F0" w:rsidTr="00AA4843">
        <w:trPr>
          <w:trHeight w:val="1124"/>
        </w:trPr>
        <w:tc>
          <w:tcPr>
            <w:tcW w:w="1129" w:type="dxa"/>
          </w:tcPr>
          <w:p w:rsidR="00AA4843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1-4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Advertising and visual literacy unit: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AIDA Structure (attention, interest, desire, action)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target audience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magazines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creation of image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stereotypes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use of language and symbolic codes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possible theme: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Environment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10: Speaking and Listening 10%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Present an informational poster that uses facts and statistics to persuade an audience to consider a controversial issue.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169" w:type="dxa"/>
          </w:tcPr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11: Writing 5% (Journal, Spelling and Grammar Programme)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7B12F0" w:rsidTr="00ED270F">
        <w:tc>
          <w:tcPr>
            <w:tcW w:w="1129" w:type="dxa"/>
          </w:tcPr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Complete poetry booklet.</w:t>
            </w:r>
          </w:p>
        </w:tc>
        <w:tc>
          <w:tcPr>
            <w:tcW w:w="4650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Default="007B12F0" w:rsidP="007B12F0">
      <w:pPr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Pr="007B12F0" w:rsidRDefault="007B12F0" w:rsidP="007B12F0">
      <w:pPr>
        <w:rPr>
          <w:rFonts w:ascii="Arial" w:hAnsi="Arial" w:cs="Arial"/>
          <w:b/>
          <w:sz w:val="24"/>
        </w:rPr>
      </w:pPr>
    </w:p>
    <w:sectPr w:rsidR="007B12F0" w:rsidRPr="007B12F0" w:rsidSect="007B12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82D6C"/>
    <w:multiLevelType w:val="hybridMultilevel"/>
    <w:tmpl w:val="74BCA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573BB7"/>
    <w:multiLevelType w:val="hybridMultilevel"/>
    <w:tmpl w:val="1AE4EC5E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547AF8"/>
    <w:multiLevelType w:val="hybridMultilevel"/>
    <w:tmpl w:val="C186C62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87151ED"/>
    <w:multiLevelType w:val="hybridMultilevel"/>
    <w:tmpl w:val="23A23ED2"/>
    <w:lvl w:ilvl="0" w:tplc="5BC02C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82519C"/>
    <w:multiLevelType w:val="hybridMultilevel"/>
    <w:tmpl w:val="60C6F7AE"/>
    <w:lvl w:ilvl="0" w:tplc="96A843C8">
      <w:start w:val="1"/>
      <w:numFmt w:val="upperLetter"/>
      <w:lvlText w:val="%1)"/>
      <w:lvlJc w:val="left"/>
      <w:pPr>
        <w:ind w:left="678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398" w:hanging="360"/>
      </w:pPr>
    </w:lvl>
    <w:lvl w:ilvl="2" w:tplc="0C09001B" w:tentative="1">
      <w:start w:val="1"/>
      <w:numFmt w:val="lowerRoman"/>
      <w:lvlText w:val="%3."/>
      <w:lvlJc w:val="right"/>
      <w:pPr>
        <w:ind w:left="2118" w:hanging="180"/>
      </w:pPr>
    </w:lvl>
    <w:lvl w:ilvl="3" w:tplc="0C09000F" w:tentative="1">
      <w:start w:val="1"/>
      <w:numFmt w:val="decimal"/>
      <w:lvlText w:val="%4."/>
      <w:lvlJc w:val="left"/>
      <w:pPr>
        <w:ind w:left="2838" w:hanging="360"/>
      </w:pPr>
    </w:lvl>
    <w:lvl w:ilvl="4" w:tplc="0C090019" w:tentative="1">
      <w:start w:val="1"/>
      <w:numFmt w:val="lowerLetter"/>
      <w:lvlText w:val="%5."/>
      <w:lvlJc w:val="left"/>
      <w:pPr>
        <w:ind w:left="3558" w:hanging="360"/>
      </w:pPr>
    </w:lvl>
    <w:lvl w:ilvl="5" w:tplc="0C09001B" w:tentative="1">
      <w:start w:val="1"/>
      <w:numFmt w:val="lowerRoman"/>
      <w:lvlText w:val="%6."/>
      <w:lvlJc w:val="right"/>
      <w:pPr>
        <w:ind w:left="4278" w:hanging="180"/>
      </w:pPr>
    </w:lvl>
    <w:lvl w:ilvl="6" w:tplc="0C09000F" w:tentative="1">
      <w:start w:val="1"/>
      <w:numFmt w:val="decimal"/>
      <w:lvlText w:val="%7."/>
      <w:lvlJc w:val="left"/>
      <w:pPr>
        <w:ind w:left="4998" w:hanging="360"/>
      </w:pPr>
    </w:lvl>
    <w:lvl w:ilvl="7" w:tplc="0C090019" w:tentative="1">
      <w:start w:val="1"/>
      <w:numFmt w:val="lowerLetter"/>
      <w:lvlText w:val="%8."/>
      <w:lvlJc w:val="left"/>
      <w:pPr>
        <w:ind w:left="5718" w:hanging="360"/>
      </w:pPr>
    </w:lvl>
    <w:lvl w:ilvl="8" w:tplc="0C09001B" w:tentative="1">
      <w:start w:val="1"/>
      <w:numFmt w:val="lowerRoman"/>
      <w:lvlText w:val="%9."/>
      <w:lvlJc w:val="right"/>
      <w:pPr>
        <w:ind w:left="6438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2F0"/>
    <w:rsid w:val="00090A03"/>
    <w:rsid w:val="007B12F0"/>
    <w:rsid w:val="009927FD"/>
    <w:rsid w:val="00AA4843"/>
    <w:rsid w:val="00BE4D21"/>
    <w:rsid w:val="00CE223D"/>
    <w:rsid w:val="00F4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8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8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29266-69E9-4DC5-9C5C-FE2C78C33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176DE83E</Template>
  <TotalTime>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HOBSON Kelli</cp:lastModifiedBy>
  <cp:revision>2</cp:revision>
  <dcterms:created xsi:type="dcterms:W3CDTF">2018-12-13T03:33:00Z</dcterms:created>
  <dcterms:modified xsi:type="dcterms:W3CDTF">2018-12-13T03:33:00Z</dcterms:modified>
</cp:coreProperties>
</file>